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Analisis Industri &amp; Strategi</w:t>
      </w:r>
    </w:p>
    <w:p>
      <w:pPr>
        <w:pStyle w:val="Subtitle"/>
        <w:rPr/>
      </w:pPr>
      <w:r>
        <w:rPr/>
        <w:t>9 Pertanyaan Industri + OJK + Master Fix List + Revenue &amp; Referral + Review Website</w:t>
      </w:r>
    </w:p>
    <w:p>
      <w:pPr>
        <w:pStyle w:val="Date"/>
        <w:rPr/>
      </w:pPr>
      <w:r>
        <w:rPr/>
        <w:t>4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>Mode: Reality Check. Jawaban jujur, seperti mempertaruhkan uang sendiri.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catatan-data-penting-dibaca-dulu"/>
      <w:r>
        <w:rPr/>
        <w:t>Catatan data (penting — dibaca dulu)</w:t>
      </w:r>
      <w:bookmarkEnd w:id="0"/>
    </w:p>
    <w:p>
      <w:pPr>
        <w:pStyle w:val="FirstParagraph"/>
        <w:rPr/>
      </w:pPr>
      <w:r>
        <w:rPr/>
        <w:t xml:space="preserve">Mesin pencari saya </w:t>
      </w:r>
      <w:r>
        <w:rPr>
          <w:b/>
        </w:rPr>
        <w:t>kena batas sesi</w:t>
      </w:r>
      <w:r>
        <w:rPr/>
        <w:t xml:space="preserve"> saat menyiapkan dokumen ini (reset ~05.00 WIB), jadi sebagian angka pasar/keuangan </w:t>
      </w:r>
      <w:r>
        <w:rPr>
          <w:b/>
        </w:rPr>
        <w:t>tidak bisa saya verifikasi real-time sekarang</w:t>
      </w:r>
      <w:r>
        <w:rPr/>
        <w:t>. Saya tandai tiap klaim dengan tingkat keyakinan: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[V]</w:t>
      </w:r>
      <w:r>
        <w:rPr/>
        <w:t xml:space="preserve"> = terverifikasi via riset di sesi ini.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[≈]</w:t>
      </w:r>
      <w:r>
        <w:rPr/>
        <w:t xml:space="preserve"> = perkiraan / pengetahuan umum s/d 2025 — </w:t>
      </w:r>
      <w:r>
        <w:rPr>
          <w:b/>
        </w:rPr>
        <w:t>wajib diverifikasi</w:t>
      </w:r>
      <w:r>
        <w:rPr/>
        <w:t xml:space="preserve"> sebelum dipakai untuk keputusan/penggalangan dana.</w:t>
      </w:r>
    </w:p>
    <w:p>
      <w:pPr>
        <w:pStyle w:val="FirstParagraph"/>
        <w:rPr/>
      </w:pPr>
      <w:r>
        <w:rPr/>
        <w:t xml:space="preserve">Bagian 10 (master fix list, review website, revenue &amp; referral) </w:t>
      </w:r>
      <w:r>
        <w:rPr>
          <w:b/>
        </w:rPr>
        <w:t>tidak butuh pencarian</w:t>
      </w:r>
      <w:r>
        <w:rPr/>
        <w:t xml:space="preserve"> — itu berbasis dokumen audit + kode Anda, dan saya sudah membaca kondisi terkini repo.</w:t>
      </w:r>
    </w:p>
    <w:p>
      <w:pPr>
        <w:pStyle w:val="BodyText"/>
        <w:rPr/>
      </w:pPr>
      <w:r>
        <w:rPr>
          <w:b/>
        </w:rPr>
        <w:t>Update penting dari membaca kode terbaru Anda:</w:t>
      </w:r>
      <w:r>
        <w:rPr/>
        <w:t xml:space="preserve"> sejak audit Bagian 2, Anda sudah menambahkan banyak hal — halaman </w:t>
      </w:r>
      <w:r>
        <w:rPr>
          <w:b/>
        </w:rPr>
        <w:t>Kebijakan Privasi (/privasi)</w:t>
      </w:r>
      <w:r>
        <w:rPr/>
        <w:t xml:space="preserve">, migrasi </w:t>
      </w:r>
      <w:r>
        <w:rPr>
          <w:b/>
        </w:rPr>
        <w:t>consent &amp; legal</w:t>
      </w:r>
      <w:r>
        <w:rPr/>
        <w:t xml:space="preserve">, </w:t>
      </w:r>
      <w:r>
        <w:rPr>
          <w:b/>
        </w:rPr>
        <w:t>AI yang benar-benar tersambung</w:t>
      </w:r>
      <w:r>
        <w:rPr/>
        <w:t xml:space="preserve"> (chatbot </w:t>
      </w:r>
      <w:r>
        <w:rPr>
          <w:rStyle w:val="VerbatimChar"/>
        </w:rPr>
        <w:t>askAI</w:t>
      </w:r>
      <w:r>
        <w:rPr/>
        <w:t xml:space="preserve"> + baca struk </w:t>
      </w:r>
      <w:r>
        <w:rPr>
          <w:rStyle w:val="VerbatimChar"/>
        </w:rPr>
        <w:t>readReceipt</w:t>
      </w:r>
      <w:r>
        <w:rPr/>
        <w:t xml:space="preserve"> via Edge Function), ikon lucide (UI tanpa emoji), plus modul </w:t>
      </w:r>
      <w:r>
        <w:rPr>
          <w:b/>
        </w:rPr>
        <w:t>Stok, Supplier, Invoice</w:t>
      </w:r>
      <w:r>
        <w:rPr/>
        <w:t>. Saya perbarui temuan agar tidak menyuruh Anda mengerjakan yang sudah selesai.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" w:name="bagian-i-9-pertanyaan-industri"/>
      <w:r>
        <w:rPr/>
        <w:t>BAGIAN I — 9 PERTANYAAN INDUSTRI</w:t>
      </w:r>
      <w:bookmarkEnd w:id="1"/>
    </w:p>
    <w:p>
      <w:pPr>
        <w:pStyle w:val="Heading2"/>
        <w:rPr/>
      </w:pPr>
      <w:bookmarkStart w:id="2" w:name="seberapa-besar-ukuran-pasar-industri-ini"/>
      <w:r>
        <w:rPr/>
        <w:t>1. Seberapa besar ukuran pasar industri ini?</w:t>
      </w:r>
      <w:bookmarkEnd w:id="2"/>
    </w:p>
    <w:p>
      <w:pPr>
        <w:pStyle w:val="FirstParagraph"/>
        <w:rPr/>
      </w:pPr>
      <w:r>
        <w:rPr/>
        <w:t xml:space="preserve">Anda berdiri di </w:t>
      </w:r>
      <w:r>
        <w:rPr>
          <w:b/>
        </w:rPr>
        <w:t>persimpangan dua industri</w:t>
      </w:r>
      <w:r>
        <w:rPr/>
        <w:t>, dan ini penting karena ukurannya beda jauh: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(a) Software pembukuan/akuntansi UMKM (tempat produk Anda sekarang).</w:t>
      </w:r>
      <w:r>
        <w:rPr/>
        <w:t xml:space="preserve"> Pasar Indonesia relatif </w:t>
      </w:r>
      <w:r>
        <w:rPr>
          <w:b/>
        </w:rPr>
        <w:t>kecil &amp; terfragmentasi</w:t>
      </w:r>
      <w:r>
        <w:rPr/>
        <w:t xml:space="preserve">. Konteks: pasar software akuntansi SMB </w:t>
      </w:r>
      <w:r>
        <w:rPr>
          <w:b/>
        </w:rPr>
        <w:t>global</w:t>
      </w:r>
      <w:r>
        <w:rPr/>
        <w:t xml:space="preserve"> ~US$15–20 miliar/tahun </w:t>
      </w:r>
      <w:r>
        <w:rPr>
          <w:b/>
        </w:rPr>
        <w:t>[≈]</w:t>
      </w:r>
      <w:r>
        <w:rPr/>
        <w:t xml:space="preserve">; porsi Indonesia hanya irisan kecilnya (perkiraan rendah ratusan miliar Rupiah/tahun untuk SaaS akuntansi berbayar) </w:t>
      </w:r>
      <w:r>
        <w:rPr>
          <w:b/>
        </w:rPr>
        <w:t>[≈]</w:t>
      </w:r>
      <w:r>
        <w:rPr/>
        <w:t xml:space="preserve">. Mayoritas dari </w:t>
      </w:r>
      <w:r>
        <w:rPr>
          <w:b/>
        </w:rPr>
        <w:t>64 juta UMKM [V]</w:t>
      </w:r>
      <w:r>
        <w:rPr/>
        <w:t xml:space="preserve"> tidak membayar software pembukuan — mereka pakai buku tulis/Excel atau aplikasi gratis.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(b) Fintech UMKM (lending/pembayaran) — kolam uang sebenarnya.</w:t>
      </w:r>
      <w:r>
        <w:rPr/>
        <w:t xml:space="preserve"> “Kesenjangan kredit UMKM” Indonesia sering dikutip </w:t>
      </w:r>
      <w:r>
        <w:rPr>
          <w:b/>
        </w:rPr>
        <w:t>~US$160 miliar (≈Rp2.400+ triliun) [≈]</w:t>
      </w:r>
      <w:r>
        <w:rPr/>
        <w:t xml:space="preserve">. Di sinilah uang besar mengalir, dan ke sinilah BukuWarung pivot </w:t>
      </w:r>
      <w:r>
        <w:rPr>
          <w:b/>
        </w:rPr>
        <w:t>[V]</w:t>
      </w:r>
      <w:r>
        <w:rPr/>
        <w:t>.</w:t>
      </w:r>
    </w:p>
    <w:p>
      <w:pPr>
        <w:pStyle w:val="FirstParagraph"/>
        <w:rPr/>
      </w:pPr>
      <w:r>
        <w:rPr>
          <w:b/>
        </w:rPr>
        <w:t>TAM/SAM/SOM untuk Anda (niche seller multi-channel, dari Bagian 1):</w:t>
      </w:r>
      <w:r>
        <w:rPr/>
        <w:t xml:space="preserve"> - SAM realistis = penjual online multi-channel “serius” yang mau bayar ≈ </w:t>
      </w:r>
      <w:r>
        <w:rPr>
          <w:b/>
        </w:rPr>
        <w:t>500 ribu – 2 juta usaha [≈]</w:t>
      </w:r>
      <w:r>
        <w:rPr/>
        <w:t xml:space="preserve">. - SOM SaaS = misal 50–200 ribu pelanggan × ARPU Rp100rb/bln ≈ </w:t>
      </w:r>
      <w:r>
        <w:rPr>
          <w:b/>
        </w:rPr>
        <w:t>Rp60–240 miliar/tahun</w:t>
      </w:r>
      <w:r>
        <w:rPr/>
        <w:t xml:space="preserve"> potensi pendapatan langganan </w:t>
      </w:r>
      <w:r>
        <w:rPr>
          <w:b/>
        </w:rPr>
        <w:t>[≈]</w:t>
      </w:r>
      <w:r>
        <w:rPr/>
        <w:t xml:space="preserve"> — cukup untuk bisnis sehat, </w:t>
      </w:r>
      <w:r>
        <w:rPr>
          <w:b/>
        </w:rPr>
        <w:t>bukan</w:t>
      </w:r>
      <w:r>
        <w:rPr/>
        <w:t xml:space="preserve"> skala “raksasa”. Skala raksasa hanya terbuka jika menyambung ke kolam (b) fintech.</w:t>
      </w:r>
    </w:p>
    <w:p>
      <w:pPr>
        <w:pStyle w:val="BodyText"/>
        <w:rPr/>
      </w:pPr>
      <w:r>
        <w:rPr>
          <w:b/>
        </w:rPr>
        <w:t>Kesimpulan tajam:</w:t>
      </w:r>
      <w:r>
        <w:rPr/>
        <w:t xml:space="preserve"> sebagai </w:t>
      </w:r>
      <w:r>
        <w:rPr>
          <w:i/>
        </w:rPr>
        <w:t>software pembukuan murni</w:t>
      </w:r>
      <w:r>
        <w:rPr/>
        <w:t xml:space="preserve">, pasar yang benar-benar membayar </w:t>
      </w:r>
      <w:r>
        <w:rPr>
          <w:b/>
        </w:rPr>
        <w:t>kecil</w:t>
      </w:r>
      <w:r>
        <w:rPr/>
        <w:t xml:space="preserve">. Angka “64 juta UMKM” di hero landing Anda adalah ukuran </w:t>
      </w:r>
      <w:r>
        <w:rPr>
          <w:i/>
        </w:rPr>
        <w:t>populasi</w:t>
      </w:r>
      <w:r>
        <w:rPr/>
        <w:t xml:space="preserve">, bukan ukuran </w:t>
      </w:r>
      <w:r>
        <w:rPr>
          <w:i/>
        </w:rPr>
        <w:t>pasar yang membayar</w:t>
      </w:r>
      <w:r>
        <w:rPr/>
        <w:t>. Jangan tertukar.</w:t>
      </w:r>
    </w:p>
    <w:p>
      <w:pPr>
        <w:pStyle w:val="Heading2"/>
        <w:rPr/>
      </w:pPr>
      <w:bookmarkStart w:id="3" w:name="revenue-profit-pemain-terbaik"/>
      <w:r>
        <w:rPr/>
        <w:t>2. Revenue &amp; profit pemain terbaik</w:t>
      </w:r>
      <w:bookmarkEnd w:id="3"/>
    </w:p>
    <w:p>
      <w:pPr>
        <w:pStyle w:val="FirstParagraph"/>
        <w:rPr/>
      </w:pPr>
      <w:r>
        <w:rPr/>
        <w:t xml:space="preserve">Semua angka di bawah </w:t>
      </w:r>
      <w:r>
        <w:rPr>
          <w:b/>
        </w:rPr>
        <w:t>[≈] — verifikasi</w:t>
      </w:r>
      <w:r>
        <w:rPr/>
        <w:t>, karena sebagian besar perusahaan ini privat &amp; tidak buka angka: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Mekari (induk Jurnal, Talenta, KlikPajak):</w:t>
      </w:r>
      <w:r>
        <w:rPr/>
        <w:t xml:space="preserve"> SaaS lokal terdepan. Menggalang </w:t>
      </w:r>
      <w:r>
        <w:rPr>
          <w:b/>
        </w:rPr>
        <w:t>Series D ~US$50 juta (2022)</w:t>
      </w:r>
      <w:r>
        <w:rPr/>
        <w:t xml:space="preserve"> (a.l. Money Forward) </w:t>
      </w:r>
      <w:r>
        <w:rPr>
          <w:b/>
        </w:rPr>
        <w:t>[≈]</w:t>
      </w:r>
      <w:r>
        <w:rPr/>
        <w:t xml:space="preserve">; pendapatan diperkirakan puluhan juta USD ARR, kemungkinan </w:t>
      </w:r>
      <w:r>
        <w:rPr>
          <w:b/>
        </w:rPr>
        <w:t>belum profit</w:t>
      </w:r>
      <w:r>
        <w:rPr/>
        <w:t xml:space="preserve"> (mode pertumbuhan) </w:t>
      </w:r>
      <w:r>
        <w:rPr>
          <w:b/>
        </w:rPr>
        <w:t>[≈]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Accurate (CPSSoft):</w:t>
      </w:r>
      <w:r>
        <w:rPr/>
        <w:t xml:space="preserve"> </w:t>
      </w:r>
      <w:r>
        <w:rPr>
          <w:b/>
        </w:rPr>
        <w:t>bootstrapped &amp; diyakini profitabel</w:t>
      </w:r>
      <w:r>
        <w:rPr/>
        <w:t xml:space="preserve">, basis pengguna akuntansi lokal terbesar; angka tak dipublikasi </w:t>
      </w:r>
      <w:r>
        <w:rPr>
          <w:b/>
        </w:rPr>
        <w:t>[≈]</w:t>
      </w:r>
      <w:r>
        <w:rPr/>
        <w:t>. Pola “kura-kura” yang menang lewat profitabilitas + jaringan akuntan.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BukuWarung:</w:t>
      </w:r>
      <w:r>
        <w:rPr/>
        <w:t xml:space="preserve"> menggalang </w:t>
      </w:r>
      <w:r>
        <w:rPr>
          <w:b/>
        </w:rPr>
        <w:t>~US$80–90 juta total [≈]</w:t>
      </w:r>
      <w:r>
        <w:rPr/>
        <w:t>; kini fokus payment/agen + pinjaman; profitabilitas tak jelas.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BukuKas/Lummo:</w:t>
      </w:r>
      <w:r>
        <w:rPr/>
        <w:t xml:space="preserve"> menggalang </w:t>
      </w:r>
      <w:r>
        <w:rPr>
          <w:b/>
        </w:rPr>
        <w:t>~US$130 juta [≈]</w:t>
      </w:r>
      <w:r>
        <w:rPr/>
        <w:t xml:space="preserve">, lalu </w:t>
      </w:r>
      <w:r>
        <w:rPr>
          <w:b/>
        </w:rPr>
        <w:t>bangkrut 2023 [V]</w:t>
      </w:r>
      <w:r>
        <w:rPr/>
        <w:t xml:space="preserve">. Pelajaran mahal: </w:t>
      </w:r>
      <w:r>
        <w:rPr>
          <w:b/>
        </w:rPr>
        <w:t>dana besar ≠ kelangsungan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Pembanding global (untuk pola):</w:t>
      </w:r>
      <w:r>
        <w:rPr/>
        <w:t xml:space="preserve"> Intuit (QuickBooks) &amp; Xero </w:t>
      </w:r>
      <w:r>
        <w:rPr>
          <w:b/>
        </w:rPr>
        <w:t>sangat profitabel</w:t>
      </w:r>
      <w:r>
        <w:rPr/>
        <w:t xml:space="preserve"> dengan pendapatan miliaran USD </w:t>
      </w:r>
      <w:r>
        <w:rPr>
          <w:b/>
        </w:rPr>
        <w:t>[≈]</w:t>
      </w:r>
      <w:r>
        <w:rPr/>
        <w:t xml:space="preserve"> — bukti model ini </w:t>
      </w:r>
      <w:r>
        <w:rPr>
          <w:i/>
        </w:rPr>
        <w:t>bisa</w:t>
      </w:r>
      <w:r>
        <w:rPr/>
        <w:t xml:space="preserve"> jadi mesin uang, tapi butuh pasar besar + dekade waktu.</w:t>
      </w:r>
    </w:p>
    <w:p>
      <w:pPr>
        <w:pStyle w:val="FirstParagraph"/>
        <w:rPr/>
      </w:pPr>
      <w:r>
        <w:rPr>
          <w:b/>
        </w:rPr>
        <w:t>Implikasi:</w:t>
      </w:r>
      <w:r>
        <w:rPr/>
        <w:t xml:space="preserve"> pemain SaaS murni di sini berjuang untuk profit; yang profitabel (Accurate) menang lewat </w:t>
      </w:r>
      <w:r>
        <w:rPr>
          <w:b/>
        </w:rPr>
        <w:t>bootstrap + distribusi akuntan</w:t>
      </w:r>
      <w:r>
        <w:rPr/>
        <w:t>, bukan bakar uang.</w:t>
      </w:r>
    </w:p>
    <w:p>
      <w:pPr>
        <w:pStyle w:val="Heading2"/>
        <w:rPr/>
      </w:pPr>
      <w:bookmarkStart w:id="4" w:name="keputusan-penting-pemain-dan-dampaknya"/>
      <w:r>
        <w:rPr/>
        <w:t>3. Keputusan penting pemain (dan dampaknya)</w:t>
      </w:r>
      <w:bookmarkEnd w:id="4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Perusahaan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Keputusan kunci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Kenapa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Hasil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BukuKas/Lummo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Galang dana besar, ekspansi ke commerce (Lummo Shop)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Kejar pertumbuhan/land-grab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Bakar kas,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bangkrut 2023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[V]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BukuWarung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Pivot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pembukuan → pembayaran (agen/EDC) + pinjaman (BukuModal)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Pembukuan tak menghasilkan uang; fintech ya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Bertahan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fokus ulang [V]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Mekari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Bundling banyak SaaS + naik kelas ke mid-market/enterprise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Churn SMB brutal; yang besar bayar mahal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Jadi SaaS lokal terdepan [≈]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Accurate (CPSSoft)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Tetap bootstrap; desktop→online; distribusi via akuntan + integrasi pajak (e-Faktur)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Profit + lock-in akuntan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Dominan &amp; tahan lama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[≈]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BukuPintar (Anda)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Bangun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luas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(admin, forum, kini Stok/Supplier/Invoice/Chatbot) sebelum validasi bayar; tambah AI nyata + legal/consent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Belum terbukti laku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risiko scope creep (lihat fix list)</w:t>
            </w:r>
          </w:p>
        </w:tc>
      </w:tr>
    </w:tbl>
    <w:p>
      <w:pPr>
        <w:pStyle w:val="BodyText"/>
        <w:rPr/>
      </w:pPr>
      <w:r>
        <w:rPr>
          <w:b/>
        </w:rPr>
        <w:t>Pelajaran untuk Anda:</w:t>
      </w:r>
      <w:r>
        <w:rPr/>
        <w:t xml:space="preserve"> dua pola pemenang berbeda — Accurate (profit, sabar, distribusi) vs Mekari (modal, naik kelas). Pola pecundang: bakar uang tanpa monetisasi (Lummo). Anda </w:t>
      </w:r>
      <w:r>
        <w:rPr>
          <w:b/>
        </w:rPr>
        <w:t>belum memilih jalur</w:t>
      </w:r>
      <w:r>
        <w:rPr/>
        <w:t xml:space="preserve"> — dan kode Anda menunjukkan gejala pola Lummo (menambah fitur sebelum monetisasi terbukti).</w:t>
      </w:r>
    </w:p>
    <w:p>
      <w:pPr>
        <w:pStyle w:val="Heading2"/>
        <w:rPr/>
      </w:pPr>
      <w:bookmarkStart w:id="5" w:name="siapa-pegang-leher-bottleneck-industri"/>
      <w:r>
        <w:rPr/>
        <w:t>4. Siapa pegang “Leher” (bottleneck) industri?</w:t>
      </w:r>
      <w:bookmarkEnd w:id="5"/>
    </w:p>
    <w:p>
      <w:pPr>
        <w:pStyle w:val="FirstParagraph"/>
        <w:rPr/>
      </w:pPr>
      <w:r>
        <w:rPr/>
        <w:t xml:space="preserve">Beberapa pihak memegang leher, dan ini </w:t>
      </w:r>
      <w:r>
        <w:rPr>
          <w:b/>
        </w:rPr>
        <w:t>risiko strategis terbesar Anda</w:t>
      </w:r>
      <w:r>
        <w:rPr/>
        <w:t>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Marketplace (Shopee, Tokopedia, TikTok Shop) &amp; bank</w:t>
      </w:r>
      <w:r>
        <w:rPr/>
        <w:t xml:space="preserve"> memegang </w:t>
      </w:r>
      <w:r>
        <w:rPr>
          <w:b/>
        </w:rPr>
        <w:t>data transaksi</w:t>
      </w:r>
      <w:r>
        <w:rPr/>
        <w:t xml:space="preserve">. Produk Anda bergantung pada </w:t>
      </w:r>
      <w:r>
        <w:rPr>
          <w:b/>
        </w:rPr>
        <w:t>ekspor laporan mereka</w:t>
      </w:r>
      <w:r>
        <w:rPr/>
        <w:t xml:space="preserve">. Mereka bisa: ubah format ekspor (parser Anda rusak), batasi akses, atau </w:t>
      </w:r>
      <w:r>
        <w:rPr>
          <w:b/>
        </w:rPr>
        <w:t>bangun fitur analitik/kebocoran sendiri</w:t>
      </w:r>
      <w:r>
        <w:rPr/>
        <w:t xml:space="preserve"> secara native. Mereka adalah </w:t>
      </w:r>
      <w:r>
        <w:rPr>
          <w:b/>
        </w:rPr>
        <w:t>sumber data sekaligus calon kompetitor</w:t>
      </w:r>
      <w:r>
        <w:rPr/>
        <w:t xml:space="preserve"> — leher paling berbahaya.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Bank Indonesia + ASPI</w:t>
      </w:r>
      <w:r>
        <w:rPr/>
        <w:t xml:space="preserve"> memegang rel </w:t>
      </w:r>
      <w:r>
        <w:rPr>
          <w:b/>
        </w:rPr>
        <w:t>QRIS/pembayaran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Anthropic/penyedia LLM + Supabase</w:t>
      </w:r>
      <w:r>
        <w:rPr/>
        <w:t xml:space="preserve"> memegang leher </w:t>
      </w:r>
      <w:r>
        <w:rPr>
          <w:b/>
        </w:rPr>
        <w:t>teknis Anda</w:t>
      </w:r>
      <w:r>
        <w:rPr/>
        <w:t xml:space="preserve"> (AI &amp; backend). Perubahan harga/kebijakan/ketersediaan langsung menekan Anda.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Google (SEO) / app store / komunitas seller</w:t>
      </w:r>
      <w:r>
        <w:rPr/>
        <w:t xml:space="preserve"> memegang </w:t>
      </w:r>
      <w:r>
        <w:rPr>
          <w:b/>
        </w:rPr>
        <w:t>distribusi</w:t>
      </w:r>
      <w:r>
        <w:rPr/>
        <w:t>.</w:t>
      </w:r>
    </w:p>
    <w:p>
      <w:pPr>
        <w:pStyle w:val="FirstParagraph"/>
        <w:rPr/>
      </w:pPr>
      <w:r>
        <w:rPr>
          <w:b/>
        </w:rPr>
        <w:t>Mitigasi:</w:t>
      </w:r>
      <w:r>
        <w:rPr/>
        <w:t xml:space="preserve"> jangan bertaruh hanya pada satu format ekspor; bangun nilai yang </w:t>
      </w:r>
      <w:r>
        <w:rPr>
          <w:b/>
        </w:rPr>
        <w:t>tidak dimiliki marketplace</w:t>
      </w:r>
      <w:r>
        <w:rPr/>
        <w:t xml:space="preserve"> (gabungan lintas-platform + KUR/pajak + lending) sehingga Anda tetap berguna meski tiap platform punya dashboard sendiri.</w:t>
      </w:r>
    </w:p>
    <w:p>
      <w:pPr>
        <w:pStyle w:val="Heading2"/>
        <w:rPr/>
      </w:pPr>
      <w:bookmarkStart w:id="6" w:name="switching-cost-konsumen"/>
      <w:r>
        <w:rPr/>
        <w:t>5. Switching cost konsumen</w:t>
      </w:r>
      <w:bookmarkEnd w:id="6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BukuPintar sekarang: RENDAH.</w:t>
      </w:r>
      <w:r>
        <w:rPr/>
        <w:t xml:space="preserve"> Input manual CSV, tanpa integrasi dalam, data bisa diekspor. User bisa pindah </w:t>
      </w:r>
      <w:r>
        <w:rPr>
          <w:b/>
        </w:rPr>
        <w:t>besok pagi</w:t>
      </w:r>
      <w:r>
        <w:rPr/>
        <w:t xml:space="preserve">. Ini </w:t>
      </w:r>
      <w:r>
        <w:rPr>
          <w:b/>
        </w:rPr>
        <w:t>kelemahan</w:t>
      </w:r>
      <w:r>
        <w:rPr/>
        <w:t xml:space="preserve"> (= churn mudah).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Accurate/Mekari: TINGGI.</w:t>
      </w:r>
      <w:r>
        <w:rPr/>
        <w:t xml:space="preserve"> Akuntan sudah terlatih, data historis bertahun, integrasi e-Faktur, alur kerja tim. Susah pindah.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Cara menaikkan switching cost (= membangun parit):</w:t>
      </w:r>
      <w:r>
        <w:rPr/>
        <w:t xml:space="preserve"> (1) akumulasi </w:t>
      </w:r>
      <w:r>
        <w:rPr>
          <w:b/>
        </w:rPr>
        <w:t>data historis</w:t>
      </w:r>
      <w:r>
        <w:rPr/>
        <w:t xml:space="preserve"> + riwayat laporan KUR/pajak (jadi system of record); (2) </w:t>
      </w:r>
      <w:r>
        <w:rPr>
          <w:b/>
        </w:rPr>
        <w:t>multi-user/tim</w:t>
      </w:r>
      <w:r>
        <w:rPr/>
        <w:t xml:space="preserve">; (3) integrasi lebih dalam (API bank/marketplace nanti); (4) </w:t>
      </w:r>
      <w:r>
        <w:rPr>
          <w:b/>
        </w:rPr>
        <w:t>fintech</w:t>
      </w:r>
      <w:r>
        <w:rPr/>
        <w:t xml:space="preserve"> — begitu user dapat pinjaman lewat Anda, mereka lengket. Switching cost rendah hari ini adalah </w:t>
      </w:r>
      <w:r>
        <w:rPr>
          <w:b/>
        </w:rPr>
        <w:t>PR utama</w:t>
      </w:r>
      <w:r>
        <w:rPr/>
        <w:t xml:space="preserve"> Anda.</w:t>
      </w:r>
    </w:p>
    <w:p>
      <w:pPr>
        <w:pStyle w:val="Heading2"/>
        <w:rPr/>
      </w:pPr>
      <w:bookmarkStart w:id="7" w:name="di-mana-margin-terbesar-mengumpul"/>
      <w:r>
        <w:rPr/>
        <w:t>6. Di mana margin terbesar mengumpul?</w:t>
      </w:r>
      <w:bookmarkEnd w:id="7"/>
    </w:p>
    <w:p>
      <w:pPr>
        <w:pStyle w:val="FirstParagraph"/>
        <w:rPr/>
      </w:pPr>
      <w:r>
        <w:rPr/>
        <w:t>Memetakan “Hardware / Software / Distribusi” ke industri ini: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Software (pembukuan):</w:t>
      </w:r>
      <w:r>
        <w:rPr/>
        <w:t xml:space="preserve"> margin kotor tinggi (~85–90%, lihat Bagian 3) </w:t>
      </w:r>
      <w:r>
        <w:rPr>
          <w:b/>
        </w:rPr>
        <w:t>tapi</w:t>
      </w:r>
      <w:r>
        <w:rPr/>
        <w:t xml:space="preserve"> ARPU kecil + CAC/churn tinggi → </w:t>
      </w:r>
      <w:r>
        <w:rPr>
          <w:b/>
        </w:rPr>
        <w:t>profit bersih tipis</w:t>
      </w:r>
      <w:r>
        <w:rPr/>
        <w:t xml:space="preserve"> di segmen SMB.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Distribusi/Platform (marketplace + rel pembayaran):</w:t>
      </w:r>
      <w:r>
        <w:rPr/>
        <w:t xml:space="preserve"> menyedot nilai besar lewat </w:t>
      </w:r>
      <w:r>
        <w:rPr>
          <w:b/>
        </w:rPr>
        <w:t>take-rate/MDR</w:t>
      </w:r>
      <w:r>
        <w:rPr/>
        <w:t xml:space="preserve"> — mereka duduk di atas </w:t>
      </w:r>
      <w:r>
        <w:rPr>
          <w:b/>
        </w:rPr>
        <w:t>aliran uang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Pembiayaan (lending): kolam margin TERBESAR</w:t>
      </w:r>
      <w:r>
        <w:rPr/>
        <w:t xml:space="preserve"> — bunga + biaya originasi atas kredit UMKM jauh melampaui langganan SaaS.</w:t>
      </w:r>
    </w:p>
    <w:p>
      <w:pPr>
        <w:pStyle w:val="FirstParagraph"/>
        <w:rPr/>
      </w:pPr>
      <w:r>
        <w:rPr>
          <w:b/>
        </w:rPr>
        <w:t>Kesimpulan:</w:t>
      </w:r>
      <w:r>
        <w:rPr/>
        <w:t xml:space="preserve"> uang </w:t>
      </w:r>
      <w:r>
        <w:rPr>
          <w:b/>
        </w:rPr>
        <w:t>tidak</w:t>
      </w:r>
      <w:r>
        <w:rPr/>
        <w:t xml:space="preserve"> mengumpul di pembuat software pembukuan. Uang mengumpul di </w:t>
      </w:r>
      <w:r>
        <w:rPr>
          <w:b/>
        </w:rPr>
        <w:t>distribusi pembayaran</w:t>
      </w:r>
      <w:r>
        <w:rPr/>
        <w:t xml:space="preserve"> dan terutama </w:t>
      </w:r>
      <w:r>
        <w:rPr>
          <w:b/>
        </w:rPr>
        <w:t>pembiayaan</w:t>
      </w:r>
      <w:r>
        <w:rPr/>
        <w:t xml:space="preserve">. Tesis bertahan: </w:t>
      </w:r>
      <w:r>
        <w:rPr>
          <w:b/>
        </w:rPr>
        <w:t>“pembukuan adalah pintu; fintech adalah brankasnya.”</w:t>
      </w:r>
      <w:r>
        <w:rPr/>
        <w:t xml:space="preserve"> Margin jangka panjang Anda = menjadi lapisan data yang </w:t>
      </w:r>
      <w:r>
        <w:rPr>
          <w:b/>
        </w:rPr>
        <w:t>mengoriginasi pinjaman</w:t>
      </w:r>
      <w:r>
        <w:rPr/>
        <w:t xml:space="preserve"> (lewat mitra berlisensi).</w:t>
      </w:r>
    </w:p>
    <w:p>
      <w:pPr>
        <w:pStyle w:val="Heading2"/>
        <w:rPr/>
      </w:pPr>
      <w:bookmarkStart w:id="8" w:name="X07b338277758aaae32be59cdbae1325bdb73f2e"/>
      <w:r>
        <w:rPr/>
        <w:t>7. Regulasi yang bisa membunuh bisnis ini besok pagi</w:t>
      </w:r>
      <w:bookmarkEnd w:id="8"/>
    </w:p>
    <w:p>
      <w:pPr>
        <w:pStyle w:val="FirstParagraph"/>
        <w:rPr/>
      </w:pPr>
      <w:r>
        <w:rPr/>
        <w:t>Diurut dari paling dekat:</w:t>
      </w:r>
    </w:p>
    <w:p>
      <w:pPr>
        <w:pStyle w:val="Compact"/>
        <w:numPr>
          <w:ilvl w:val="0"/>
          <w:numId w:val="17"/>
        </w:numPr>
        <w:rPr/>
      </w:pPr>
      <w:r>
        <w:rPr>
          <w:b/>
        </w:rPr>
        <w:t>UU PDP No. 27/2022 (berlaku 17 Okt 2024) [V].</w:t>
      </w:r>
      <w:r>
        <w:rPr/>
        <w:t xml:space="preserve"> Anda pegang data bank + identitas. Pelanggaran: denda </w:t>
      </w:r>
      <w:r>
        <w:rPr>
          <w:b/>
        </w:rPr>
        <w:t>s/d 2% omzet</w:t>
      </w:r>
      <w:r>
        <w:rPr/>
        <w:t xml:space="preserve">, pidana </w:t>
      </w:r>
      <w:r>
        <w:rPr>
          <w:b/>
        </w:rPr>
        <w:t>6 tahun</w:t>
      </w:r>
      <w:r>
        <w:rPr/>
        <w:t xml:space="preserve">, korporasi </w:t>
      </w:r>
      <w:r>
        <w:rPr>
          <w:b/>
        </w:rPr>
        <w:t>s/d Rp60 miliar</w:t>
      </w:r>
      <w:r>
        <w:rPr/>
        <w:t xml:space="preserve">, lapor bocor </w:t>
      </w:r>
      <w:r>
        <w:rPr>
          <w:b/>
        </w:rPr>
        <w:t>3×24 jam</w:t>
      </w:r>
      <w:r>
        <w:rPr/>
        <w:t xml:space="preserve">. </w:t>
      </w:r>
      <w:r>
        <w:rPr>
          <w:b/>
        </w:rPr>
        <w:t>Ini risiko paling nyata sekarang.</w:t>
      </w:r>
      <w:r>
        <w:rPr/>
        <w:t xml:space="preserve"> (Anda sudah menambah privacy page + consent — bagus; lihat fix list untuk yang tersisa.)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OJK — bila menyentuh lending.</w:t>
      </w:r>
      <w:r>
        <w:rPr/>
        <w:t xml:space="preserve"> Kalau Anda menambahkan fitur pinjaman/kredit, Anda masuk rezim </w:t>
      </w:r>
      <w:r>
        <w:rPr>
          <w:b/>
        </w:rPr>
        <w:t>LPBBTI/P2P (POJK 10/2022)</w:t>
      </w:r>
      <w:r>
        <w:rPr/>
        <w:t xml:space="preserve">: butuh </w:t>
      </w:r>
      <w:r>
        <w:rPr>
          <w:b/>
        </w:rPr>
        <w:t>izin OJK + modal disetor ~Rp25 miliar / ekuitas min ~Rp12,5 miliar [≈]</w:t>
      </w:r>
      <w:r>
        <w:rPr/>
        <w:t xml:space="preserve">. Anda </w:t>
      </w:r>
      <w:r>
        <w:rPr>
          <w:b/>
        </w:rPr>
        <w:t>tidak bisa</w:t>
      </w:r>
      <w:r>
        <w:rPr/>
        <w:t xml:space="preserve"> “iseng” jadi pemberi pinjaman.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Bank Indonesia — bila menyentuh pembayaran/QRIS.</w:t>
      </w:r>
      <w:r>
        <w:rPr/>
        <w:t xml:space="preserve"> Butuh izin </w:t>
      </w:r>
      <w:r>
        <w:rPr>
          <w:b/>
        </w:rPr>
        <w:t>Penyedia Jasa Pembayaran (PJP)</w:t>
      </w:r>
      <w:r>
        <w:rPr/>
        <w:t xml:space="preserve"> (PBI 22/23/2020) </w:t>
      </w:r>
      <w:r>
        <w:rPr>
          <w:b/>
        </w:rPr>
        <w:t>[≈]</w:t>
      </w:r>
      <w:r>
        <w:rPr/>
        <w:t>.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Representasi KUR/pajak.</w:t>
      </w:r>
      <w:r>
        <w:rPr/>
        <w:t xml:space="preserve"> Klaim “siap diajukan/dijamin lolos” bisa jadi </w:t>
      </w:r>
      <w:r>
        <w:rPr>
          <w:b/>
        </w:rPr>
        <w:t>liability</w:t>
      </w:r>
      <w:r>
        <w:rPr/>
        <w:t>. Tetap pakai bahasa “alat bantu/estimasi” + disclaimer.</w:t>
      </w:r>
    </w:p>
    <w:p>
      <w:pPr>
        <w:pStyle w:val="FirstParagraph"/>
        <w:rPr/>
      </w:pPr>
      <w:r>
        <w:rPr>
          <w:b/>
        </w:rPr>
        <w:t>Pembunuh tercepat:</w:t>
      </w:r>
      <w:r>
        <w:rPr/>
        <w:t xml:space="preserve"> melakukan </w:t>
      </w:r>
      <w:r>
        <w:rPr>
          <w:b/>
        </w:rPr>
        <w:t>lending/pembayaran tanpa izin</w:t>
      </w:r>
      <w:r>
        <w:rPr/>
        <w:t xml:space="preserve">. </w:t>
      </w:r>
      <w:r>
        <w:rPr>
          <w:b/>
        </w:rPr>
        <w:t>Mitigasi:</w:t>
      </w:r>
      <w:r>
        <w:rPr/>
        <w:t xml:space="preserve"> tetap </w:t>
      </w:r>
      <w:r>
        <w:rPr>
          <w:b/>
        </w:rPr>
        <w:t>software-only</w:t>
      </w:r>
      <w:r>
        <w:rPr/>
        <w:t xml:space="preserve"> + </w:t>
      </w:r>
      <w:r>
        <w:rPr>
          <w:b/>
        </w:rPr>
        <w:t>referral ke mitra berlisensi</w:t>
      </w:r>
      <w:r>
        <w:rPr/>
        <w:t xml:space="preserve"> (P2P/bank) di bawah lisensi mereka. (Detail OJK di Bagian 9.)</w:t>
      </w:r>
    </w:p>
    <w:p>
      <w:pPr>
        <w:pStyle w:val="Heading2"/>
        <w:rPr/>
      </w:pPr>
      <w:bookmarkStart w:id="9" w:name="X4990ab6f7320cc3989f5012b33d539d4910d0da"/>
      <w:r>
        <w:rPr/>
        <w:t>8. Tren Unit Economics: makin efisien atau perang harga?</w:t>
      </w:r>
      <w:bookmarkEnd w:id="9"/>
    </w:p>
    <w:p>
      <w:pPr>
        <w:pStyle w:val="FirstParagraph"/>
        <w:rPr/>
      </w:pPr>
      <w:r>
        <w:rPr/>
        <w:t>Dua gaya tarik berlawanan: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Sisi biaya: MAKIN EFISIEN.</w:t>
      </w:r>
      <w:r>
        <w:rPr/>
        <w:t xml:space="preserve"> Model AI makin murah (Haiku $1/$5 per juta token [V]), infra Supabase murah &amp; skalabel. COGS per user </w:t>
      </w:r>
      <w:r>
        <w:rPr>
          <w:b/>
        </w:rPr>
        <w:t>turun</w:t>
      </w:r>
      <w:r>
        <w:rPr/>
        <w:t xml:space="preserve"> seiring skala (economies of scale di server).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Sisi harga: PERANG HARGA menuju GRATIS.</w:t>
      </w:r>
      <w:r>
        <w:rPr/>
        <w:t xml:space="preserve"> BukuKas/BukuWarung </w:t>
      </w:r>
      <w:r>
        <w:rPr>
          <w:b/>
        </w:rPr>
        <w:t>menggratiskan</w:t>
      </w:r>
      <w:r>
        <w:rPr/>
        <w:t xml:space="preserve"> pembukuan (disubsidi fintech) [V]. Jadi </w:t>
      </w:r>
      <w:r>
        <w:rPr>
          <w:i/>
        </w:rPr>
        <w:t>pricing power</w:t>
      </w:r>
      <w:r>
        <w:rPr/>
        <w:t xml:space="preserve"> pembukuan murni </w:t>
      </w:r>
      <w:r>
        <w:rPr>
          <w:b/>
        </w:rPr>
        <w:t>lemah</w:t>
      </w:r>
      <w:r>
        <w:rPr/>
        <w:t xml:space="preserve"> — pasar terbiasa “gratis”.</w:t>
      </w:r>
    </w:p>
    <w:p>
      <w:pPr>
        <w:pStyle w:val="FirstParagraph"/>
        <w:rPr/>
      </w:pPr>
      <w:r>
        <w:rPr>
          <w:b/>
        </w:rPr>
        <w:t>Sintesis:</w:t>
      </w:r>
      <w:r>
        <w:rPr/>
        <w:t xml:space="preserve"> biaya membaik dengan skala, tapi </w:t>
      </w:r>
      <w:r>
        <w:rPr>
          <w:b/>
        </w:rPr>
        <w:t>CAC naik</w:t>
      </w:r>
      <w:r>
        <w:rPr/>
        <w:t xml:space="preserve"> (berebut seller digital yang sama) dan </w:t>
      </w:r>
      <w:r>
        <w:rPr>
          <w:b/>
        </w:rPr>
        <w:t>harga tertekan</w:t>
      </w:r>
      <w:r>
        <w:rPr/>
        <w:t xml:space="preserve"> oleh pesaing gratis. Artinya: efisien di biaya, </w:t>
      </w:r>
      <w:r>
        <w:rPr>
          <w:b/>
        </w:rPr>
        <w:t>brutal di akuisisi &amp; harga</w:t>
      </w:r>
      <w:r>
        <w:rPr/>
        <w:t xml:space="preserve">. Jalan keluar = </w:t>
      </w:r>
      <w:r>
        <w:rPr>
          <w:b/>
        </w:rPr>
        <w:t>diferensiasi (rekonsiliasi/Reveal Kebocoran)</w:t>
      </w:r>
      <w:r>
        <w:rPr/>
        <w:t xml:space="preserve"> + </w:t>
      </w:r>
      <w:r>
        <w:rPr>
          <w:b/>
        </w:rPr>
        <w:t>monetisasi adjacency (fintech)</w:t>
      </w:r>
      <w:r>
        <w:rPr/>
        <w:t>, bukan adu murah langganan.</w:t>
      </w:r>
    </w:p>
    <w:p>
      <w:pPr>
        <w:pStyle w:val="Heading2"/>
        <w:rPr/>
      </w:pPr>
      <w:bookmarkStart w:id="10" w:name="ojk-khusus"/>
      <w:r>
        <w:rPr/>
        <w:t>9. OJK (khusus)</w:t>
      </w:r>
      <w:bookmarkEnd w:id="10"/>
    </w:p>
    <w:p>
      <w:pPr>
        <w:pStyle w:val="FirstParagraph"/>
        <w:rPr/>
      </w:pPr>
      <w:r>
        <w:rPr>
          <w:b/>
        </w:rPr>
        <w:t>Posisi Anda sekarang:</w:t>
      </w:r>
      <w:r>
        <w:rPr/>
        <w:t xml:space="preserve"> sebagai </w:t>
      </w:r>
      <w:r>
        <w:rPr>
          <w:b/>
        </w:rPr>
        <w:t>alat pembukuan</w:t>
      </w:r>
      <w:r>
        <w:rPr/>
        <w:t xml:space="preserve">, Anda </w:t>
      </w:r>
      <w:r>
        <w:rPr>
          <w:b/>
        </w:rPr>
        <w:t>BUKAN</w:t>
      </w:r>
      <w:r>
        <w:rPr/>
        <w:t xml:space="preserve"> lembaga jasa keuangan → </w:t>
      </w:r>
      <w:r>
        <w:rPr>
          <w:b/>
        </w:rPr>
        <w:t>tidak di bawah OJK</w:t>
      </w:r>
      <w:r>
        <w:rPr/>
        <w:t xml:space="preserve">. Anda di bawah </w:t>
      </w:r>
      <w:r>
        <w:rPr>
          <w:b/>
        </w:rPr>
        <w:t>UU PDP</w:t>
      </w:r>
      <w:r>
        <w:rPr/>
        <w:t xml:space="preserve"> (untuk data) dan hukum konsumen umum. Bagus — ini menjaga Anda “ringan regulasi”.</w:t>
      </w:r>
    </w:p>
    <w:p>
      <w:pPr>
        <w:pStyle w:val="BodyText"/>
        <w:rPr/>
      </w:pPr>
      <w:r>
        <w:rPr>
          <w:b/>
        </w:rPr>
        <w:t>Kapan OJK/BI ikut campur:</w:t>
      </w:r>
      <w:r>
        <w:rPr/>
        <w:t xml:space="preserve"> - Menambah </w:t>
      </w:r>
      <w:r>
        <w:rPr>
          <w:b/>
        </w:rPr>
        <w:t>pinjaman/kredit</w:t>
      </w:r>
      <w:r>
        <w:rPr/>
        <w:t xml:space="preserve"> → rezim </w:t>
      </w:r>
      <w:r>
        <w:rPr>
          <w:b/>
        </w:rPr>
        <w:t>P2P/LPBBTI OJK</w:t>
      </w:r>
      <w:r>
        <w:rPr/>
        <w:t xml:space="preserve"> (izin + modal besar). - </w:t>
      </w:r>
      <w:r>
        <w:rPr>
          <w:b/>
        </w:rPr>
        <w:t>Pembayaran/QRIS</w:t>
      </w:r>
      <w:r>
        <w:rPr/>
        <w:t xml:space="preserve"> → </w:t>
      </w:r>
      <w:r>
        <w:rPr>
          <w:b/>
        </w:rPr>
        <w:t>PJP Bank Indonesia</w:t>
      </w:r>
      <w:r>
        <w:rPr/>
        <w:t xml:space="preserve">. - </w:t>
      </w:r>
      <w:r>
        <w:rPr>
          <w:b/>
        </w:rPr>
        <w:t>Memasarkan/menyalurkan produk keuangan</w:t>
      </w:r>
      <w:r>
        <w:rPr/>
        <w:t xml:space="preserve"> (termasuk afiliasi/referral pinjaman) → tunduk aturan OJK soal pemasaran produk keuangan &amp; perlindungan konsumen.</w:t>
      </w:r>
    </w:p>
    <w:p>
      <w:pPr>
        <w:pStyle w:val="BodyText"/>
        <w:rPr/>
      </w:pPr>
      <w:r>
        <w:rPr>
          <w:b/>
        </w:rPr>
        <w:t>Postur yang disarankan (hemat regulasi, tetap buka kolam fintech):</w:t>
      </w:r>
      <w:r>
        <w:rPr/>
        <w:t xml:space="preserve"> - Tetap </w:t>
      </w:r>
      <w:r>
        <w:rPr>
          <w:b/>
        </w:rPr>
        <w:t>software-only</w:t>
      </w:r>
      <w:r>
        <w:rPr/>
        <w:t xml:space="preserve">. Untuk lending, jadi </w:t>
      </w:r>
      <w:r>
        <w:rPr>
          <w:b/>
        </w:rPr>
        <w:t>kanal rujukan</w:t>
      </w:r>
      <w:r>
        <w:rPr/>
        <w:t xml:space="preserve">: arahkan seller yang layak ke </w:t>
      </w:r>
      <w:r>
        <w:rPr>
          <w:b/>
        </w:rPr>
        <w:t>mitra P2P/bank berlisensi</w:t>
      </w:r>
      <w:r>
        <w:rPr/>
        <w:t xml:space="preserve">, originasi/penilaian dilakukan </w:t>
      </w:r>
      <w:r>
        <w:rPr>
          <w:b/>
        </w:rPr>
        <w:t>oleh mereka di bawah lisensi mereka</w:t>
      </w:r>
      <w:r>
        <w:rPr/>
        <w:t xml:space="preserve">; Anda dapat </w:t>
      </w:r>
      <w:r>
        <w:rPr>
          <w:b/>
        </w:rPr>
        <w:t>fee referral/teknologi</w:t>
      </w:r>
      <w:r>
        <w:rPr/>
        <w:t xml:space="preserve">. - </w:t>
      </w:r>
      <w:r>
        <w:rPr>
          <w:b/>
        </w:rPr>
        <w:t>Jangan</w:t>
      </w:r>
      <w:r>
        <w:rPr/>
        <w:t xml:space="preserve"> menampung dana, menetapkan bunga, atau menanggung risiko kredit sendiri. - </w:t>
      </w:r>
      <w:r>
        <w:rPr>
          <w:b/>
        </w:rPr>
        <w:t>Verifikasi dengan pengacara fintech</w:t>
      </w:r>
      <w:r>
        <w:rPr/>
        <w:t xml:space="preserve"> sebelum merilis fitur keuangan apa pun — bahkan skema referral pun ada rambunya. - KUR: membantu </w:t>
      </w:r>
      <w:r>
        <w:rPr>
          <w:b/>
        </w:rPr>
        <w:t>menyiapkan dokumen</w:t>
      </w:r>
      <w:r>
        <w:rPr/>
        <w:t xml:space="preserve"> boleh; </w:t>
      </w:r>
      <w:r>
        <w:rPr>
          <w:b/>
        </w:rPr>
        <w:t>jangan</w:t>
      </w:r>
      <w:r>
        <w:rPr/>
        <w:t xml:space="preserve"> mengaku sebagai agen/broker resmi bank tanpa perjanjian.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1" w:name="bagian-ii-jawaban-pertanyaan-10"/>
      <w:r>
        <w:rPr/>
        <w:t>BAGIAN II — JAWABAN PERTANYAAN 10</w:t>
      </w:r>
      <w:bookmarkEnd w:id="11"/>
    </w:p>
    <w:p>
      <w:pPr>
        <w:pStyle w:val="Heading2"/>
        <w:rPr/>
      </w:pPr>
      <w:bookmarkStart w:id="12" w:name="X2918f4cc3414e7060e5c0a0f6476dd07836deb7"/>
      <w:r>
        <w:rPr/>
        <w:t>10A. MASTER CRITICAL-FIX LIST (konsolidasi semua dokumen audit, diperbarui ke kondisi kode terkini)</w:t>
      </w:r>
      <w:bookmarkEnd w:id="12"/>
    </w:p>
    <w:p>
      <w:pPr>
        <w:pStyle w:val="FirstParagraph"/>
        <w:rPr/>
      </w:pPr>
      <w:r>
        <w:rPr/>
        <w:t xml:space="preserve">Tag: </w:t>
      </w:r>
      <w:r>
        <w:rPr>
          <w:b/>
        </w:rPr>
        <w:t>[P0]</w:t>
      </w:r>
      <w:r>
        <w:rPr/>
        <w:t xml:space="preserve"> kritis · </w:t>
      </w:r>
      <w:r>
        <w:rPr>
          <w:b/>
        </w:rPr>
        <w:t>[P1]</w:t>
      </w:r>
      <w:r>
        <w:rPr/>
        <w:t xml:space="preserve"> penting · </w:t>
      </w:r>
      <w:r>
        <w:rPr>
          <w:b/>
        </w:rPr>
        <w:t>[P2]</w:t>
      </w:r>
      <w:r>
        <w:rPr/>
        <w:t xml:space="preserve"> menyusul · </w:t>
      </w:r>
      <w:r>
        <w:rPr>
          <w:b/>
        </w:rPr>
        <w:t>[SUDAH]</w:t>
      </w:r>
      <w:r>
        <w:rPr/>
        <w:t xml:space="preserve"> sudah Anda kerjakan (jangan diulang).</w:t>
      </w:r>
    </w:p>
    <w:p>
      <w:pPr>
        <w:pStyle w:val="Heading3"/>
        <w:rPr/>
      </w:pPr>
      <w:bookmarkStart w:id="13" w:name="validasi-bisnis-paling-menentukan"/>
      <w:r>
        <w:rPr/>
        <w:t>Validasi &amp; Bisnis (paling menentukan)</w:t>
      </w:r>
      <w:bookmarkEnd w:id="13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</w:t>
      </w:r>
      <w:r>
        <w:rPr/>
        <w:t xml:space="preserve"> </w:t>
      </w:r>
      <w:r>
        <w:rPr>
          <w:b/>
        </w:rPr>
        <w:t>Belum ada bukti orang mau bayar.</w:t>
      </w:r>
      <w:r>
        <w:rPr/>
        <w:t xml:space="preserve"> Jalankan 10 obrolan Mom Test + 3–5 pilot concierge (Kit sudah saya buat). Ini menggantung di atas semua hal teknis.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</w:t>
      </w:r>
      <w:r>
        <w:rPr/>
        <w:t xml:space="preserve"> </w:t>
      </w:r>
      <w:r>
        <w:rPr>
          <w:b/>
        </w:rPr>
        <w:t>Pilih jalur &amp; fokus.</w:t>
      </w:r>
      <w:r>
        <w:rPr/>
        <w:t xml:space="preserve"> Hentikan penambahan fitur baru sampai validasi. Gejala scope creep nyata: Stok, Supplier, Invoice, Chatbot ditambah sebelum ada pelanggan bayar.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Positioning masih “semua UMKM”.</w:t>
      </w:r>
      <w:r>
        <w:rPr/>
        <w:t xml:space="preserve"> Pertajam ke “seller online multi-channel”. Jual </w:t>
      </w:r>
      <w:r>
        <w:rPr>
          <w:i/>
        </w:rPr>
        <w:t>pengurangan kerugian</w:t>
      </w:r>
      <w:r>
        <w:rPr/>
        <w:t xml:space="preserve"> (kebocoran), bukan “kerapian”.</w:t>
      </w:r>
    </w:p>
    <w:p>
      <w:pPr>
        <w:pStyle w:val="Heading3"/>
        <w:rPr/>
      </w:pPr>
      <w:bookmarkStart w:id="14" w:name="trust-compliance-uu-pdp"/>
      <w:r>
        <w:rPr/>
        <w:t>Trust &amp; Compliance (UU PDP)</w:t>
      </w:r>
      <w:bookmarkEnd w:id="14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[SUDAH]</w:t>
      </w:r>
      <w:r>
        <w:rPr/>
        <w:t xml:space="preserve"> Halaman </w:t>
      </w:r>
      <w:r>
        <w:rPr>
          <w:b/>
        </w:rPr>
        <w:t>Kebijakan Privasi</w:t>
      </w:r>
      <w:r>
        <w:rPr/>
        <w:t xml:space="preserve">, </w:t>
      </w:r>
      <w:r>
        <w:rPr>
          <w:b/>
        </w:rPr>
        <w:t>consent</w:t>
      </w:r>
      <w:r>
        <w:rPr/>
        <w:t xml:space="preserve"> tercatat (accepted_terms + versi), dokumen legal — </w:t>
      </w:r>
      <w:r>
        <w:rPr>
          <w:b/>
        </w:rPr>
        <w:t>bagus, gap besar dari audit sudah ditutup.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</w:t>
      </w:r>
      <w:r>
        <w:rPr/>
        <w:t xml:space="preserve"> </w:t>
      </w:r>
      <w:r>
        <w:rPr>
          <w:b/>
        </w:rPr>
        <w:t>Identitas Pengendali Data masih placeholder.</w:t>
      </w:r>
      <w:r>
        <w:rPr/>
        <w:t xml:space="preserve"> </w:t>
      </w:r>
      <w:r>
        <w:rPr>
          <w:rStyle w:val="VerbatimChar"/>
        </w:rPr>
        <w:t>legal.js</w:t>
      </w:r>
      <w:r>
        <w:rPr/>
        <w:t xml:space="preserve"> memakai </w:t>
      </w:r>
      <w:r>
        <w:rPr>
          <w:rStyle w:val="VerbatimChar"/>
        </w:rPr>
        <w:t>CONTROLLER_NAME = 'Pengelola BukuPintar AI'</w:t>
      </w:r>
      <w:r>
        <w:rPr/>
        <w:t xml:space="preserve"> dan email pribadi </w:t>
      </w:r>
      <w:r>
        <w:rPr>
          <w:rStyle w:val="VerbatimChar"/>
        </w:rPr>
        <w:t>hansenj5206@gmail.com</w:t>
      </w:r>
      <w:r>
        <w:rPr/>
        <w:t xml:space="preserve">. Agar dokumen UU PDP sah &amp; bisa dihubungi, ganti dengan </w:t>
      </w:r>
      <w:r>
        <w:rPr>
          <w:b/>
        </w:rPr>
        <w:t>identitas/badan usaha resmi + email domain usaha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</w:t>
      </w:r>
      <w:r>
        <w:rPr/>
        <w:t xml:space="preserve"> </w:t>
      </w:r>
      <w:r>
        <w:rPr>
          <w:b/>
        </w:rPr>
        <w:t>Rencana respons kebocoran 3×24 jam</w:t>
      </w:r>
      <w:r>
        <w:rPr/>
        <w:t xml:space="preserve"> (siapa lapor, ke mana, template) — tuliskan 1 halaman.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2FA wajib untuk akun admin + audit log akses admin</w:t>
      </w:r>
      <w:r>
        <w:rPr/>
        <w:t xml:space="preserve"> (admin tunggal bisa baca semua data finansial — titik kiamat).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Lokasi data (region Supabase)</w:t>
      </w:r>
      <w:r>
        <w:rPr/>
        <w:t xml:space="preserve"> — cek; bila di luar Indonesia, ungkap di kebijakan &amp; siapkan dasar transfer.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Minimalkan data:</w:t>
      </w:r>
      <w:r>
        <w:rPr/>
        <w:t xml:space="preserve"> nomor telepon </w:t>
      </w:r>
      <w:r>
        <w:rPr>
          <w:b/>
        </w:rPr>
        <w:t>wajib</w:t>
      </w:r>
      <w:r>
        <w:rPr/>
        <w:t xml:space="preserve"> saat daftar padahal OTP telepon belum aktif → jadikan opsional.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</w:t>
      </w:r>
      <w:r>
        <w:rPr/>
        <w:t xml:space="preserve"> </w:t>
      </w:r>
      <w:r>
        <w:rPr>
          <w:b/>
        </w:rPr>
        <w:t>Retensi:</w:t>
      </w:r>
      <w:r>
        <w:rPr/>
        <w:t xml:space="preserve"> auto-hapus kolom </w:t>
      </w:r>
      <w:r>
        <w:rPr>
          <w:rStyle w:val="VerbatimChar"/>
        </w:rPr>
        <w:t>raw</w:t>
      </w:r>
      <w:r>
        <w:rPr/>
        <w:t>/data mentah lama; tombol “Hapus semua data saya” + ekspor.</w:t>
      </w:r>
    </w:p>
    <w:p>
      <w:pPr>
        <w:pStyle w:val="Heading3"/>
        <w:rPr/>
      </w:pPr>
      <w:bookmarkStart w:id="15" w:name="produk-ux"/>
      <w:r>
        <w:rPr/>
        <w:t>Produk &amp; UX</w:t>
      </w:r>
      <w:bookmarkEnd w:id="15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[SUDAH]</w:t>
      </w:r>
      <w:r>
        <w:rPr/>
        <w:t xml:space="preserve"> </w:t>
      </w:r>
      <w:r>
        <w:rPr>
          <w:b/>
        </w:rPr>
        <w:t>AI tersambung</w:t>
      </w:r>
      <w:r>
        <w:rPr/>
        <w:t xml:space="preserve"> (chatbot + baca struk OCR) — kritik “AI tidur” dari audit teratasi di level kode. </w:t>
      </w:r>
      <w:r>
        <w:rPr>
          <w:b/>
        </w:rPr>
        <w:t>Catatan:</w:t>
      </w:r>
      <w:r>
        <w:rPr/>
        <w:t xml:space="preserve"> hanya jalan bila Edge Function ter-deploy + </w:t>
      </w:r>
      <w:r>
        <w:rPr>
          <w:rStyle w:val="VerbatimChar"/>
        </w:rPr>
        <w:t>ANTHROPIC_API_KEY</w:t>
      </w:r>
      <w:r>
        <w:rPr/>
        <w:t xml:space="preserve"> diset; pastikan klaim “AI” di landing sesuai yang benar-benar aktif.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[SUDAH/CEK]</w:t>
      </w:r>
      <w:r>
        <w:rPr/>
        <w:t xml:space="preserve"> </w:t>
      </w:r>
      <w:r>
        <w:rPr>
          <w:b/>
        </w:rPr>
        <w:t>Rekonsiliasi diperdalam</w:t>
      </w:r>
      <w:r>
        <w:rPr/>
        <w:t xml:space="preserve"> lewat fitur </w:t>
      </w:r>
      <w:r>
        <w:rPr>
          <w:b/>
        </w:rPr>
        <w:t>Reveal Kebocoran</w:t>
      </w:r>
      <w:r>
        <w:rPr/>
        <w:t xml:space="preserve"> (pemisahan biaya settlement) yang baru dibangun — uji end-to-end dengan file Shopee/Tokopedia asli.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</w:t>
      </w:r>
      <w:r>
        <w:rPr/>
        <w:t xml:space="preserve"> </w:t>
      </w:r>
      <w:r>
        <w:rPr>
          <w:b/>
        </w:rPr>
        <w:t>Onboarding terlalu panjang sebelum “aha”.</w:t>
      </w:r>
      <w:r>
        <w:rPr/>
        <w:t xml:space="preserve"> Tambah tombol </w:t>
      </w:r>
      <w:r>
        <w:rPr>
          <w:b/>
        </w:rPr>
        <w:t>“Coba dengan data contoh”</w:t>
      </w:r>
      <w:r>
        <w:rPr/>
        <w:t xml:space="preserve"> (dashboard langsung terisi tanpa upload).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Klaim “Siap diajukan ✓” pada laporan KUR</w:t>
      </w:r>
      <w:r>
        <w:rPr/>
        <w:t xml:space="preserve"> → ganti “lengkap &amp; siap dilampirkan” (jangan janji lolos; SLIK OJK yang menentukan).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</w:t>
      </w:r>
      <w:r>
        <w:rPr/>
        <w:t xml:space="preserve"> </w:t>
      </w:r>
      <w:r>
        <w:rPr>
          <w:b/>
        </w:rPr>
        <w:t>Observability:</w:t>
      </w:r>
      <w:r>
        <w:rPr/>
        <w:t xml:space="preserve"> belum ada monitoring error (mis. Sentry) → Anda buta saat app error di HP user.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</w:t>
      </w:r>
      <w:r>
        <w:rPr/>
        <w:t xml:space="preserve"> </w:t>
      </w:r>
      <w:r>
        <w:rPr>
          <w:b/>
        </w:rPr>
        <w:t>Rate-limit/captcha</w:t>
      </w:r>
      <w:r>
        <w:rPr/>
        <w:t xml:space="preserve"> pada auth (cegah abuse + biaya email).</w:t>
      </w:r>
    </w:p>
    <w:p>
      <w:pPr>
        <w:pStyle w:val="Heading3"/>
        <w:rPr/>
      </w:pPr>
      <w:bookmarkStart w:id="16" w:name="teknis-skala"/>
      <w:r>
        <w:rPr/>
        <w:t>Teknis &amp; Skala</w:t>
      </w:r>
      <w:bookmarkEnd w:id="16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</w:t>
      </w:r>
      <w:r>
        <w:rPr/>
        <w:t xml:space="preserve"> </w:t>
      </w:r>
      <w:r>
        <w:rPr>
          <w:b/>
        </w:rPr>
        <w:t>Plafon 1.000 transaksi + agregasi di browser</w:t>
      </w:r>
      <w:r>
        <w:rPr/>
        <w:t xml:space="preserve"> → pindahkan ke server (Postgres view/RPC) sebelum melayani seller volume tinggi (justru pelanggan ideal Anda).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</w:t>
      </w:r>
      <w:r>
        <w:rPr/>
        <w:t xml:space="preserve"> </w:t>
      </w:r>
      <w:r>
        <w:rPr>
          <w:b/>
        </w:rPr>
        <w:t>Unit test</w:t>
      </w:r>
      <w:r>
        <w:rPr/>
        <w:t xml:space="preserve"> untuk logika berbahaya (parseAmount, kategori, pajak, kebocoran) + commit ke repo.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</w:t>
      </w:r>
      <w:r>
        <w:rPr/>
        <w:t xml:space="preserve"> </w:t>
      </w:r>
      <w:r>
        <w:rPr>
          <w:b/>
        </w:rPr>
        <w:t>Biaya OCR via LLM-vision</w:t>
      </w:r>
      <w:r>
        <w:rPr/>
        <w:t xml:space="preserve"> (readReceipt) kini aktif — pantau biaya; </w:t>
      </w:r>
      <w:r>
        <w:rPr>
          <w:b/>
        </w:rPr>
        <w:t>batasi OCR &amp; AI ke tier berbayar</w:t>
      </w:r>
      <w:r>
        <w:rPr/>
        <w:t>, tier gratis cukup rule-based (COGS ~0).</w:t>
      </w:r>
    </w:p>
    <w:p>
      <w:pPr>
        <w:pStyle w:val="Heading2"/>
        <w:rPr/>
      </w:pPr>
      <w:bookmarkStart w:id="17" w:name="X359d25e8f8e12f6ef4b115f9616656c6a4dd501"/>
      <w:r>
        <w:rPr/>
        <w:t>10B. REVIEW WEBSITE (apa yang kurang &amp; perlu diperbaiki)</w:t>
      </w:r>
      <w:bookmarkEnd w:id="17"/>
    </w:p>
    <w:p>
      <w:pPr>
        <w:pStyle w:val="FirstParagraph"/>
        <w:rPr/>
      </w:pPr>
      <w:r>
        <w:rPr/>
        <w:t xml:space="preserve">Dari membaca </w:t>
      </w:r>
      <w:r>
        <w:rPr>
          <w:rStyle w:val="VerbatimChar"/>
        </w:rPr>
        <w:t>Landing.jsx</w:t>
      </w:r>
      <w:r>
        <w:rPr/>
        <w:t xml:space="preserve"> &amp; alur terkini: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 Tidak ada halaman/section HARGA.</w:t>
      </w:r>
      <w:r>
        <w:rPr/>
        <w:t xml:space="preserve"> Tak ada cara user tahu biaya atau memulai bayar. Tambah section Pricing (tier dari Bagian 3: Gratis / Rp49rb / Rp99–129rb / Rp249rb).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[P0] Diferensiasi terkuat tidak dipasarkan.</w:t>
      </w:r>
      <w:r>
        <w:rPr/>
        <w:t xml:space="preserve"> </w:t>
      </w:r>
      <w:r>
        <w:rPr>
          <w:b/>
        </w:rPr>
        <w:t>“Reveal Kebocoran”</w:t>
      </w:r>
      <w:r>
        <w:rPr/>
        <w:t xml:space="preserve"> — fitur paling tajam Anda — </w:t>
      </w:r>
      <w:r>
        <w:rPr>
          <w:b/>
        </w:rPr>
        <w:t>tidak muncul di landing</w:t>
      </w:r>
      <w:r>
        <w:rPr/>
        <w:t xml:space="preserve">. Jadikan </w:t>
      </w:r>
      <w:r>
        <w:rPr>
          <w:b/>
        </w:rPr>
        <w:t>hero/utama</w:t>
      </w:r>
      <w:r>
        <w:rPr/>
        <w:t xml:space="preserve">: </w:t>
      </w:r>
      <w:r>
        <w:rPr>
          <w:i/>
        </w:rPr>
        <w:t>“Lihat ke mana uang jualanmu bocor.”</w:t>
      </w:r>
      <w:r>
        <w:rPr/>
        <w:t xml:space="preserve"> Sekarang hero masih generik “pembukuan otomatis”.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 Footer kehilangan tautan legal &amp; disclaimer.</w:t>
      </w:r>
      <w:r>
        <w:rPr/>
        <w:t xml:space="preserve"> Versi landing sekarang footer hanya “© 2026”; </w:t>
      </w:r>
      <w:r>
        <w:rPr>
          <w:b/>
        </w:rPr>
        <w:t>kolom Legal + kalimat disclaimer hilang</w:t>
      </w:r>
      <w:r>
        <w:rPr/>
        <w:t xml:space="preserve">. Re-tambah tautan </w:t>
      </w:r>
      <w:r>
        <w:rPr>
          <w:b/>
        </w:rPr>
        <w:t>Syarat &amp; Ketentuan + Kebijakan Privasi</w:t>
      </w:r>
      <w:r>
        <w:rPr/>
        <w:t xml:space="preserve"> dan kalimat “alat bantu, bukan nasihat keuangan/pajak” (penting untuk trust </w:t>
      </w:r>
      <w:r>
        <w:rPr>
          <w:b/>
        </w:rPr>
        <w:t>dan</w:t>
      </w:r>
      <w:r>
        <w:rPr/>
        <w:t xml:space="preserve"> kepatuhan).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 Tidak ada social proof.</w:t>
      </w:r>
      <w:r>
        <w:rPr/>
        <w:t xml:space="preserve"> Belum ada testimoni/nama toko. Setelah pilot concierge, pasang 3–5 testimoni (wajah + nama toko) — ini penembus tembok kepercayaan.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[P1] Trust/keamanan tidak dijelaskan.</w:t>
      </w:r>
      <w:r>
        <w:rPr/>
        <w:t xml:space="preserve"> Tambah blok “apa yang TIDAK kami lakukan dengan datamu” bahasa awam (terutama karena minta data bank).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 Branding “AI”.</w:t>
      </w:r>
      <w:r>
        <w:rPr/>
        <w:t xml:space="preserve"> Kini lebih jujur (chatbot+OCR nyata), tapi pastikan yang dijanjikan = yang ter-deploy. Jangan janjikan WA/Email parser (“Segera”) seakan sudah ada — sudah ditandai jujur, pertahankan atau sembunyikan sampai jadi.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[P2] Hero “64 jt UMKM”.</w:t>
      </w:r>
      <w:r>
        <w:rPr/>
        <w:t xml:space="preserve"> Boleh sebagai konteks, tapi jangan membuat seakan semua 64 juta adalah target.</w:t>
      </w:r>
    </w:p>
    <w:p>
      <w:pPr>
        <w:pStyle w:val="Heading2"/>
        <w:rPr/>
      </w:pPr>
      <w:bookmarkStart w:id="18" w:name="X7273f054f90a42d9494e65d13e7e47cc976e6c9"/>
      <w:r>
        <w:rPr/>
        <w:t>10C. SETUP REVENUE STREAM (kondisi: app belum punya billing sama sekali)</w:t>
      </w:r>
      <w:bookmarkEnd w:id="18"/>
    </w:p>
    <w:p>
      <w:pPr>
        <w:pStyle w:val="FirstParagraph"/>
        <w:rPr/>
      </w:pPr>
      <w:r>
        <w:rPr/>
        <w:t xml:space="preserve">Realita: </w:t>
      </w:r>
      <w:r>
        <w:rPr>
          <w:b/>
        </w:rPr>
        <w:t>belum ada paywall/langganan/entitlement</w:t>
      </w:r>
      <w:r>
        <w:rPr/>
        <w:t xml:space="preserve"> di kode. Untuk “menyalakan” pendapatan, dibutuhkan:</w:t>
      </w:r>
    </w:p>
    <w:p>
      <w:pPr>
        <w:pStyle w:val="Compact"/>
        <w:numPr>
          <w:ilvl w:val="0"/>
          <w:numId w:val="18"/>
        </w:numPr>
        <w:rPr/>
      </w:pPr>
      <w:r>
        <w:rPr>
          <w:b/>
        </w:rPr>
        <w:t>Model data:</w:t>
      </w:r>
      <w:r>
        <w:rPr/>
        <w:t xml:space="preserve"> tabel </w:t>
      </w:r>
      <w:r>
        <w:rPr>
          <w:rStyle w:val="VerbatimChar"/>
        </w:rPr>
        <w:t>plans</w:t>
      </w:r>
      <w:r>
        <w:rPr/>
        <w:t xml:space="preserve"> (kode, nama, harga, batas fitur) + </w:t>
      </w:r>
      <w:r>
        <w:rPr>
          <w:rStyle w:val="VerbatimChar"/>
        </w:rPr>
        <w:t>subscriptions</w:t>
      </w:r>
      <w:r>
        <w:rPr/>
        <w:t xml:space="preserve"> (user_id, plan, status, periode) + flag entitlement.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Gerbang fitur (feature gating):</w:t>
      </w:r>
      <w:r>
        <w:rPr/>
        <w:t xml:space="preserve"> mis. AI/OCR/Reveal/laporan PDF hanya untuk tier berbayar; tier gratis = manual + rule-based (COGS ~0).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Payment gateway Indonesia:</w:t>
      </w:r>
      <w:r>
        <w:rPr/>
        <w:t xml:space="preserve"> Xendit / Midtrans / Mayar (VA, e-wallet, QRIS). ~Rp4.500/transaksi tagih.</w:t>
      </w:r>
    </w:p>
    <w:p>
      <w:pPr>
        <w:pStyle w:val="Compact"/>
        <w:numPr>
          <w:ilvl w:val="0"/>
          <w:numId w:val="7"/>
        </w:numPr>
        <w:rPr/>
      </w:pPr>
      <w:r>
        <w:rPr>
          <w:b/>
        </w:rPr>
        <w:t>Mulai ringan (disarankan):</w:t>
      </w:r>
      <w:r>
        <w:rPr/>
        <w:t xml:space="preserve"> untuk 10–50 pelanggan pertama, </w:t>
      </w:r>
      <w:r>
        <w:rPr>
          <w:b/>
        </w:rPr>
        <w:t>tagih manual</w:t>
      </w:r>
      <w:r>
        <w:rPr/>
        <w:t xml:space="preserve"> via link invoice gateway (belum perlu self-serve billing penuh). Bangun billing otomatis setelah ada &gt;50 pelanggan.</w:t>
      </w:r>
    </w:p>
    <w:p>
      <w:pPr>
        <w:pStyle w:val="FirstParagraph"/>
        <w:rPr/>
      </w:pPr>
      <w:r>
        <w:rPr/>
        <w:t>Tier &amp; harga sudah dirinci di Dokumen Bagian 3 — pakai itu sebagai acuan.</w:t>
      </w:r>
    </w:p>
    <w:p>
      <w:pPr>
        <w:pStyle w:val="Heading2"/>
        <w:rPr/>
      </w:pPr>
      <w:bookmarkStart w:id="19" w:name="X5c24440af77a574b570110f3842d6d0bea16961"/>
      <w:r>
        <w:rPr/>
        <w:t>10D. KODE REFERRAL (desain siap-implementasi)</w:t>
      </w:r>
      <w:bookmarkEnd w:id="19"/>
    </w:p>
    <w:p>
      <w:pPr>
        <w:pStyle w:val="FirstParagraph"/>
        <w:rPr/>
      </w:pPr>
      <w:r>
        <w:rPr>
          <w:b/>
        </w:rPr>
        <w:t>Tujuan:</w:t>
      </w:r>
      <w:r>
        <w:rPr/>
        <w:t xml:space="preserve"> virality murah di komunitas seller (akuisisi termurah dari Bagian GTM = referral).</w:t>
      </w:r>
    </w:p>
    <w:p>
      <w:pPr>
        <w:pStyle w:val="BodyText"/>
        <w:rPr/>
      </w:pPr>
      <w:r>
        <w:rPr>
          <w:b/>
        </w:rPr>
        <w:t xml:space="preserve">Skema DB (migrasi baru, mis. </w:t>
      </w:r>
      <w:r>
        <w:rPr>
          <w:rStyle w:val="VerbatimChar"/>
          <w:b/>
        </w:rPr>
        <w:t>migration_referral.sql</w:t>
      </w:r>
      <w:r>
        <w:rPr>
          <w:b/>
        </w:rPr>
        <w:t>):</w:t>
      </w:r>
      <w:r>
        <w:rPr/>
        <w:t xml:space="preserve"> - Tambah ke </w:t>
      </w:r>
      <w:r>
        <w:rPr>
          <w:rStyle w:val="VerbatimChar"/>
        </w:rPr>
        <w:t>profiles</w:t>
      </w:r>
      <w:r>
        <w:rPr/>
        <w:t xml:space="preserve">: </w:t>
      </w:r>
      <w:r>
        <w:rPr>
          <w:rStyle w:val="VerbatimChar"/>
        </w:rPr>
        <w:t>referral_code text unique</w:t>
      </w:r>
      <w:r>
        <w:rPr/>
        <w:t xml:space="preserve"> (auto-generate saat signup), </w:t>
      </w:r>
      <w:r>
        <w:rPr>
          <w:rStyle w:val="VerbatimChar"/>
        </w:rPr>
        <w:t>referred_by uuid references auth.users(id)</w:t>
      </w:r>
      <w:r>
        <w:rPr/>
        <w:t xml:space="preserve">. - Tabel </w:t>
      </w:r>
      <w:r>
        <w:rPr>
          <w:rStyle w:val="VerbatimChar"/>
        </w:rPr>
        <w:t>referrals (id, referrer_id, referred_id unique, status text check ('pending','qualified','rewarded'), created_at)</w:t>
      </w:r>
      <w:r>
        <w:rPr/>
        <w:t xml:space="preserve">. - RLS: user hanya baca baris referral miliknya; penulisan via fungsi </w:t>
      </w:r>
      <w:r>
        <w:rPr>
          <w:rStyle w:val="VerbatimChar"/>
        </w:rPr>
        <w:t>security definer</w:t>
      </w:r>
      <w:r>
        <w:rPr/>
        <w:t xml:space="preserve">. - Fungsi </w:t>
      </w:r>
      <w:r>
        <w:rPr>
          <w:rStyle w:val="VerbatimChar"/>
        </w:rPr>
        <w:t>apply_referral(p_code text)</w:t>
      </w:r>
      <w:r>
        <w:rPr/>
        <w:t xml:space="preserve">: dipanggil setelah signup; cari pemilik kode, set </w:t>
      </w:r>
      <w:r>
        <w:rPr>
          <w:rStyle w:val="VerbatimChar"/>
        </w:rPr>
        <w:t>referred_by</w:t>
      </w:r>
      <w:r>
        <w:rPr/>
        <w:t xml:space="preserve">, buat baris </w:t>
      </w:r>
      <w:r>
        <w:rPr>
          <w:rStyle w:val="VerbatimChar"/>
        </w:rPr>
        <w:t>referrals</w:t>
      </w:r>
      <w:r>
        <w:rPr/>
        <w:t xml:space="preserve"> status ‘pending’. Tolak self-referral &amp; kode tak valid.</w:t>
      </w:r>
    </w:p>
    <w:p>
      <w:pPr>
        <w:pStyle w:val="BodyText"/>
        <w:rPr/>
      </w:pPr>
      <w:r>
        <w:rPr>
          <w:b/>
        </w:rPr>
        <w:t>Alur:</w:t>
      </w:r>
      <w:r>
        <w:rPr/>
        <w:t xml:space="preserve"> 1. Tiap user dapat kode unik + link </w:t>
      </w:r>
      <w:r>
        <w:rPr>
          <w:rStyle w:val="VerbatimChar"/>
        </w:rPr>
        <w:t>?ref=KODE</w:t>
      </w:r>
      <w:r>
        <w:rPr/>
        <w:t xml:space="preserve"> (tampil di Settings → kartu “Ajak Teman”). 2. User baru memasukkan kode di form daftar </w:t>
      </w:r>
      <w:r>
        <w:rPr>
          <w:b/>
        </w:rPr>
        <w:t>atau</w:t>
      </w:r>
      <w:r>
        <w:rPr/>
        <w:t xml:space="preserve"> otomatis dari </w:t>
      </w:r>
      <w:r>
        <w:rPr>
          <w:rStyle w:val="VerbatimChar"/>
        </w:rPr>
        <w:t>?ref=</w:t>
      </w:r>
      <w:r>
        <w:rPr/>
        <w:t xml:space="preserve"> di URL. 3. Saat user baru </w:t>
      </w:r>
      <w:r>
        <w:rPr>
          <w:b/>
        </w:rPr>
        <w:t>memenuhi syarat</w:t>
      </w:r>
      <w:r>
        <w:rPr/>
        <w:t xml:space="preserve"> (mis. jadi pelanggan berbayar, atau impor pertama), status → ‘qualified’. 4. </w:t>
      </w:r>
      <w:r>
        <w:rPr>
          <w:b/>
        </w:rPr>
        <w:t>Reward</w:t>
      </w:r>
      <w:r>
        <w:rPr/>
        <w:t xml:space="preserve"> diberikan: idealnya </w:t>
      </w:r>
      <w:r>
        <w:rPr>
          <w:b/>
        </w:rPr>
        <w:t>kredit/bulan gratis</w:t>
      </w:r>
      <w:r>
        <w:rPr/>
        <w:t xml:space="preserve"> (butuh billing). Sebelum billing ada → reward </w:t>
      </w:r>
      <w:r>
        <w:rPr>
          <w:b/>
        </w:rPr>
        <w:t>non-uang</w:t>
      </w:r>
      <w:r>
        <w:rPr/>
        <w:t>: prioritas concierge / batas gratis diperluis / badge early-supporter.</w:t>
      </w:r>
    </w:p>
    <w:p>
      <w:pPr>
        <w:pStyle w:val="BodyText"/>
        <w:rPr/>
      </w:pPr>
      <w:r>
        <w:rPr>
          <w:b/>
        </w:rPr>
        <w:t>Anti-abuse:</w:t>
      </w:r>
      <w:r>
        <w:rPr/>
        <w:t xml:space="preserve"> validasi kode </w:t>
      </w:r>
      <w:r>
        <w:rPr>
          <w:b/>
        </w:rPr>
        <w:t>di server</w:t>
      </w:r>
      <w:r>
        <w:rPr/>
        <w:t xml:space="preserve"> (bukan klien), 1 reward per pengguna-bayar unik, blokir self-referral &amp; email duplikat, audit lewat tabel </w:t>
      </w:r>
      <w:r>
        <w:rPr>
          <w:rStyle w:val="VerbatimChar"/>
        </w:rPr>
        <w:t>referrals</w:t>
      </w:r>
      <w:r>
        <w:rPr/>
        <w:t>.</w:t>
      </w:r>
    </w:p>
    <w:p>
      <w:pPr>
        <w:pStyle w:val="BodyText"/>
        <w:rPr/>
      </w:pPr>
      <w:r>
        <w:rPr>
          <w:b/>
        </w:rPr>
        <w:t>Catatan jujur:</w:t>
      </w:r>
      <w:r>
        <w:rPr/>
        <w:t xml:space="preserve"> referral paling bertenaga </w:t>
      </w:r>
      <w:r>
        <w:rPr>
          <w:b/>
        </w:rPr>
        <w:t>setelah</w:t>
      </w:r>
      <w:r>
        <w:rPr/>
        <w:t xml:space="preserve"> ada yang bernilai untuk dibuka (paket berbayar / batas gratis bermakna). Rekomendasi: luncurkan referral </w:t>
      </w:r>
      <w:r>
        <w:rPr>
          <w:b/>
        </w:rPr>
        <w:t>berbarengan</w:t>
      </w:r>
      <w:r>
        <w:rPr/>
        <w:t xml:space="preserve"> dengan paywall; atau sekarang sebagai </w:t>
      </w:r>
      <w:r>
        <w:rPr>
          <w:b/>
        </w:rPr>
        <w:t>“undang teman untuk akses awal / batas gratis lebih besar”</w:t>
      </w:r>
      <w:r>
        <w:rPr/>
        <w:t xml:space="preserve"> demi mendorong pilot concierge.</w:t>
      </w:r>
    </w:p>
    <w:p>
      <w:pPr>
        <w:pStyle w:val="BlockText"/>
        <w:rPr/>
      </w:pPr>
      <w:r>
        <w:rPr>
          <w:b/>
        </w:rPr>
        <w:t>Saya bisa langsung mengimplementasikan ini di kode Anda</w:t>
      </w:r>
      <w:r>
        <w:rPr/>
        <w:t xml:space="preserve"> (migrasi SQL + fungsi di </w:t>
      </w:r>
      <w:r>
        <w:rPr>
          <w:rStyle w:val="VerbatimChar"/>
        </w:rPr>
        <w:t>api.js</w:t>
      </w:r>
      <w:r>
        <w:rPr/>
        <w:t xml:space="preserve"> + kartu “Ajak Teman” di Settings + field kode di Register). Tinggal bilang — sekalian saya buatkan kerangka billing ringan kalau mau.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0" w:name="Xbb263f6b0d8b916de570f4835d2198184db8cb7"/>
      <w:r>
        <w:rPr/>
        <w:t>Daftar yang perlu diverifikasi saat pencarian aktif lagi</w:t>
      </w:r>
      <w:bookmarkEnd w:id="20"/>
    </w:p>
    <w:p>
      <w:pPr>
        <w:pStyle w:val="FirstParagraph"/>
        <w:rPr/>
      </w:pPr>
      <w:r>
        <w:rPr/>
        <w:t xml:space="preserve">Angka bertanda </w:t>
      </w:r>
      <w:r>
        <w:rPr>
          <w:b/>
        </w:rPr>
        <w:t>[≈]</w:t>
      </w:r>
      <w:r>
        <w:rPr/>
        <w:t xml:space="preserve"> di atas: ukuran pasar software akuntansi Indonesia, kesenjangan kredit UMKM, total pendanaan &amp; valuasi Mekari/BukuWarung/BukuKas/Lummo, dan detail modal/izin OJK P2P (POJK 10/2022) serta PJP BI. Saya bisa verifikasi dan perbarui dokumen ini begitu kuota pencarian pulih (reset ~05.00 WIB) — minta saja.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1" w:name="sumber-terverifikasi-sesi-ini"/>
      <w:r>
        <w:rPr/>
        <w:t>Sumber (terverifikasi sesi ini)</w:t>
      </w:r>
      <w:bookmarkEnd w:id="21"/>
    </w:p>
    <w:p>
      <w:pPr>
        <w:pStyle w:val="Compact"/>
        <w:numPr>
          <w:ilvl w:val="0"/>
          <w:numId w:val="1"/>
        </w:numPr>
        <w:rPr/>
      </w:pPr>
      <w:r>
        <w:rPr/>
        <w:t>UMKM 64 jt, 25,5 jt digital, QRIS &gt;30 jt: ANTARA, Kadin, Majoo.</w:t>
      </w:r>
    </w:p>
    <w:p>
      <w:pPr>
        <w:pStyle w:val="Compact"/>
        <w:numPr>
          <w:ilvl w:val="0"/>
          <w:numId w:val="1"/>
        </w:numPr>
        <w:rPr/>
      </w:pPr>
      <w:r>
        <w:rPr/>
        <w:t>BukuKas/Lummo bangkrut 2023; BukuWarung pivot payment/lending: CB Insights, BukuWarung.com.</w:t>
      </w:r>
    </w:p>
    <w:p>
      <w:pPr>
        <w:pStyle w:val="Compact"/>
        <w:numPr>
          <w:ilvl w:val="0"/>
          <w:numId w:val="1"/>
        </w:numPr>
        <w:rPr/>
      </w:pPr>
      <w:r>
        <w:rPr/>
        <w:t>Mekari Jurnal ~Rp450rb–1,17 jt/bln; Accurate ~Rp200rb/bln: jurnal.id, mas-software.</w:t>
      </w:r>
    </w:p>
    <w:p>
      <w:pPr>
        <w:pStyle w:val="Compact"/>
        <w:numPr>
          <w:ilvl w:val="0"/>
          <w:numId w:val="1"/>
        </w:numPr>
        <w:rPr/>
      </w:pPr>
      <w:r>
        <w:rPr/>
        <w:t>UU PDP No.27/2022 &amp; sanksi: Infobanknews, ITGID, hukumku.id.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Biaya AI/infra (Haiku, Supabase): platform.claude.com, supabase.com/pricing.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2026-06-04T04:25:20Z</dcterms:created>
  <dc:creator/>
  <dc:description/>
  <dc:language>en-US</dc:language>
  <cp:lastModifiedBy/>
  <dcterms:modified xsi:type="dcterms:W3CDTF">2026-06-04T04:25:20Z</dcterms:modified>
  <cp:revision>0</cp:revision>
  <dc:subject/>
  <dc:title>BukuPintar AI — Analisis Industri &amp; Strategi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Juni 2026</vt:lpwstr>
  </property>
  <property fmtid="{D5CDD505-2E9C-101B-9397-08002B2CF9AE}" pid="3" name="subtitle">
    <vt:lpwstr>9 Pertanyaan Industri + OJK + Master Fix List + Revenue &amp; Referral + Review Website</vt:lpwstr>
  </property>
</Properties>
</file>