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6"/>
      </w:tblGrid>
      <w:tr w:rsidR="00C62D6F" w:rsidRPr="00642171" w14:paraId="3B0D2433" w14:textId="77777777" w:rsidTr="00C62D6F">
        <w:tc>
          <w:tcPr>
            <w:tcW w:w="9180" w:type="dxa"/>
            <w:tcBorders>
              <w:bottom w:val="nil"/>
            </w:tcBorders>
            <w:vAlign w:val="center"/>
          </w:tcPr>
          <w:p w14:paraId="78BB0DCB" w14:textId="77777777" w:rsidR="00C62D6F" w:rsidRPr="009A48D2" w:rsidRDefault="00C62D6F" w:rsidP="00B2447A">
            <w:pPr>
              <w:spacing w:line="340" w:lineRule="exact"/>
              <w:jc w:val="center"/>
              <w:rPr>
                <w:rFonts w:ascii="Arial" w:hAnsi="Arial" w:cs="Arial"/>
                <w:b/>
                <w:sz w:val="20"/>
              </w:rPr>
            </w:pPr>
            <w:r w:rsidRPr="001672C1">
              <w:rPr>
                <w:rFonts w:ascii="Arial" w:hAnsi="Arial" w:cs="Arial"/>
                <w:b/>
                <w:sz w:val="20"/>
              </w:rPr>
              <w:t>PERNYATAAN INDEPENDENSI TIM PERIKATAN</w:t>
            </w:r>
          </w:p>
        </w:tc>
      </w:tr>
      <w:tr w:rsidR="00C62D6F" w:rsidRPr="00447D95" w14:paraId="68FDB3A1" w14:textId="77777777" w:rsidTr="00C62D6F">
        <w:tc>
          <w:tcPr>
            <w:tcW w:w="9180" w:type="dxa"/>
            <w:tcBorders>
              <w:bottom w:val="nil"/>
            </w:tcBorders>
          </w:tcPr>
          <w:p w14:paraId="02329152" w14:textId="77777777" w:rsidR="00C62D6F" w:rsidRPr="00447D95" w:rsidRDefault="00C62D6F" w:rsidP="00B2447A">
            <w:pPr>
              <w:spacing w:line="100" w:lineRule="exact"/>
              <w:rPr>
                <w:rFonts w:ascii="Arial" w:hAnsi="Arial" w:cs="Arial"/>
                <w:i/>
              </w:rPr>
            </w:pPr>
          </w:p>
        </w:tc>
      </w:tr>
    </w:tbl>
    <w:p w14:paraId="67E11436" w14:textId="77777777" w:rsidR="00C62D6F" w:rsidRDefault="00C62D6F" w:rsidP="00C62D6F">
      <w:pPr>
        <w:spacing w:after="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25"/>
        <w:gridCol w:w="273"/>
        <w:gridCol w:w="4740"/>
      </w:tblGrid>
      <w:tr w:rsidR="00C62D6F" w:rsidRPr="00916F27" w14:paraId="25E75F84" w14:textId="77777777" w:rsidTr="00B2447A">
        <w:trPr>
          <w:trHeight w:val="340"/>
        </w:trPr>
        <w:tc>
          <w:tcPr>
            <w:tcW w:w="2925" w:type="dxa"/>
            <w:vAlign w:val="center"/>
          </w:tcPr>
          <w:p w14:paraId="40D13B9A" w14:textId="77777777" w:rsidR="00C62D6F" w:rsidRPr="001672C1" w:rsidRDefault="00C62D6F" w:rsidP="00B2447A">
            <w:pPr>
              <w:rPr>
                <w:rFonts w:ascii="Arial" w:hAnsi="Arial" w:cs="Arial"/>
                <w:sz w:val="18"/>
                <w:szCs w:val="20"/>
              </w:rPr>
            </w:pPr>
            <w:r w:rsidRPr="001672C1">
              <w:rPr>
                <w:rFonts w:ascii="Arial" w:hAnsi="Arial" w:cs="Arial"/>
                <w:sz w:val="18"/>
                <w:szCs w:val="20"/>
              </w:rPr>
              <w:t>Nama Klien</w:t>
            </w:r>
          </w:p>
        </w:tc>
        <w:tc>
          <w:tcPr>
            <w:tcW w:w="273" w:type="dxa"/>
            <w:vAlign w:val="center"/>
          </w:tcPr>
          <w:p w14:paraId="35E85092" w14:textId="77777777" w:rsidR="00C62D6F" w:rsidRPr="001672C1" w:rsidRDefault="00C62D6F" w:rsidP="00B2447A">
            <w:pPr>
              <w:ind w:left="-57" w:right="-57"/>
              <w:jc w:val="center"/>
              <w:rPr>
                <w:rFonts w:ascii="Arial" w:hAnsi="Arial" w:cs="Arial"/>
                <w:sz w:val="18"/>
                <w:szCs w:val="20"/>
              </w:rPr>
            </w:pPr>
            <w:r w:rsidRPr="001672C1">
              <w:rPr>
                <w:rFonts w:ascii="Arial" w:hAnsi="Arial" w:cs="Arial"/>
                <w:sz w:val="18"/>
                <w:szCs w:val="20"/>
              </w:rPr>
              <w:t>:</w:t>
            </w:r>
          </w:p>
        </w:tc>
        <w:tc>
          <w:tcPr>
            <w:tcW w:w="4740" w:type="dxa"/>
            <w:tcBorders>
              <w:bottom w:val="dashSmallGap" w:sz="4" w:space="0" w:color="auto"/>
            </w:tcBorders>
          </w:tcPr>
          <w:p w14:paraId="2C67D1C6" w14:textId="2D3FE492" w:rsidR="00C62D6F" w:rsidRPr="00137784" w:rsidRDefault="001133B6" w:rsidP="00933D00">
            <w:pPr>
              <w:rPr>
                <w:rFonts w:ascii="Arial" w:hAnsi="Arial" w:cs="Arial"/>
                <w:b/>
                <w:bCs/>
                <w:sz w:val="18"/>
                <w:szCs w:val="20"/>
              </w:rPr>
            </w:pPr>
            <w:r>
              <w:rPr>
                <w:rFonts w:ascii="Arial" w:hAnsi="Arial" w:cs="Arial"/>
                <w:b/>
                <w:bCs/>
                <w:sz w:val="18"/>
                <w:szCs w:val="20"/>
              </w:rPr>
              <w:t>CV Puspa Sari</w:t>
            </w:r>
            <w:r w:rsidR="00DB19D7" w:rsidRPr="00137784">
              <w:rPr>
                <w:rFonts w:ascii="Arial" w:hAnsi="Arial" w:cs="Arial"/>
                <w:b/>
                <w:bCs/>
                <w:sz w:val="18"/>
                <w:szCs w:val="20"/>
              </w:rPr>
              <w:t xml:space="preserve"> </w:t>
            </w:r>
          </w:p>
        </w:tc>
      </w:tr>
      <w:tr w:rsidR="00C62D6F" w:rsidRPr="00916F27" w14:paraId="3D1E0EB3" w14:textId="77777777" w:rsidTr="00B2447A">
        <w:trPr>
          <w:trHeight w:val="340"/>
        </w:trPr>
        <w:tc>
          <w:tcPr>
            <w:tcW w:w="2925" w:type="dxa"/>
            <w:vAlign w:val="center"/>
          </w:tcPr>
          <w:p w14:paraId="3848027A" w14:textId="77777777" w:rsidR="00C62D6F" w:rsidRPr="001672C1" w:rsidRDefault="00C62D6F" w:rsidP="00B2447A">
            <w:pPr>
              <w:rPr>
                <w:rFonts w:ascii="Arial" w:hAnsi="Arial" w:cs="Arial"/>
                <w:sz w:val="18"/>
                <w:szCs w:val="20"/>
              </w:rPr>
            </w:pPr>
            <w:r w:rsidRPr="001672C1">
              <w:rPr>
                <w:rFonts w:ascii="Arial" w:hAnsi="Arial" w:cs="Arial"/>
                <w:sz w:val="18"/>
                <w:szCs w:val="20"/>
              </w:rPr>
              <w:t>Nama “Ultimate Parent”</w:t>
            </w:r>
          </w:p>
        </w:tc>
        <w:tc>
          <w:tcPr>
            <w:tcW w:w="273" w:type="dxa"/>
            <w:vAlign w:val="center"/>
          </w:tcPr>
          <w:p w14:paraId="3D93CCA6" w14:textId="77777777" w:rsidR="00C62D6F" w:rsidRPr="001672C1" w:rsidRDefault="00C62D6F" w:rsidP="00B2447A">
            <w:pPr>
              <w:ind w:left="-57" w:right="-57"/>
              <w:jc w:val="center"/>
              <w:rPr>
                <w:rFonts w:ascii="Arial" w:hAnsi="Arial" w:cs="Arial"/>
                <w:sz w:val="18"/>
                <w:szCs w:val="20"/>
              </w:rPr>
            </w:pPr>
            <w:r w:rsidRPr="001672C1">
              <w:rPr>
                <w:rFonts w:ascii="Arial" w:hAnsi="Arial" w:cs="Arial"/>
                <w:sz w:val="18"/>
                <w:szCs w:val="20"/>
              </w:rPr>
              <w:t>:</w:t>
            </w:r>
          </w:p>
        </w:tc>
        <w:tc>
          <w:tcPr>
            <w:tcW w:w="4740" w:type="dxa"/>
            <w:tcBorders>
              <w:top w:val="dashSmallGap" w:sz="4" w:space="0" w:color="auto"/>
              <w:bottom w:val="dashSmallGap" w:sz="4" w:space="0" w:color="auto"/>
            </w:tcBorders>
          </w:tcPr>
          <w:p w14:paraId="6A1EDD56" w14:textId="5565AE53" w:rsidR="00C62D6F" w:rsidRPr="00137784" w:rsidRDefault="00137784" w:rsidP="00137784">
            <w:pPr>
              <w:rPr>
                <w:rFonts w:ascii="Arial" w:hAnsi="Arial" w:cs="Arial"/>
                <w:sz w:val="18"/>
                <w:szCs w:val="20"/>
              </w:rPr>
            </w:pPr>
            <w:r>
              <w:rPr>
                <w:rFonts w:ascii="Arial" w:hAnsi="Arial" w:cs="Arial"/>
                <w:sz w:val="18"/>
                <w:szCs w:val="20"/>
              </w:rPr>
              <w:t>_ _ _</w:t>
            </w:r>
          </w:p>
        </w:tc>
      </w:tr>
      <w:tr w:rsidR="00C62D6F" w:rsidRPr="00916F27" w14:paraId="59AA785A" w14:textId="77777777" w:rsidTr="00B2447A">
        <w:trPr>
          <w:trHeight w:val="340"/>
        </w:trPr>
        <w:tc>
          <w:tcPr>
            <w:tcW w:w="2925" w:type="dxa"/>
            <w:vAlign w:val="center"/>
          </w:tcPr>
          <w:p w14:paraId="4526B66E" w14:textId="77777777" w:rsidR="00C62D6F" w:rsidRPr="001672C1" w:rsidRDefault="00C62D6F" w:rsidP="00B2447A">
            <w:pPr>
              <w:rPr>
                <w:rFonts w:ascii="Arial" w:hAnsi="Arial" w:cs="Arial"/>
                <w:sz w:val="18"/>
                <w:szCs w:val="20"/>
              </w:rPr>
            </w:pPr>
            <w:r w:rsidRPr="001672C1">
              <w:rPr>
                <w:rFonts w:ascii="Arial" w:hAnsi="Arial" w:cs="Arial"/>
                <w:sz w:val="18"/>
                <w:szCs w:val="20"/>
              </w:rPr>
              <w:t>Tahun Buku</w:t>
            </w:r>
          </w:p>
        </w:tc>
        <w:tc>
          <w:tcPr>
            <w:tcW w:w="273" w:type="dxa"/>
            <w:vAlign w:val="center"/>
          </w:tcPr>
          <w:p w14:paraId="793165C9" w14:textId="77777777" w:rsidR="00C62D6F" w:rsidRPr="001672C1" w:rsidRDefault="00C62D6F" w:rsidP="00B2447A">
            <w:pPr>
              <w:ind w:left="-57" w:right="-57"/>
              <w:jc w:val="center"/>
              <w:rPr>
                <w:rFonts w:ascii="Arial" w:hAnsi="Arial" w:cs="Arial"/>
                <w:sz w:val="18"/>
                <w:szCs w:val="20"/>
              </w:rPr>
            </w:pPr>
            <w:r w:rsidRPr="001672C1">
              <w:rPr>
                <w:rFonts w:ascii="Arial" w:hAnsi="Arial" w:cs="Arial"/>
                <w:sz w:val="18"/>
                <w:szCs w:val="20"/>
              </w:rPr>
              <w:t>:</w:t>
            </w:r>
          </w:p>
        </w:tc>
        <w:tc>
          <w:tcPr>
            <w:tcW w:w="4740" w:type="dxa"/>
            <w:tcBorders>
              <w:top w:val="dashSmallGap" w:sz="4" w:space="0" w:color="auto"/>
              <w:bottom w:val="dashSmallGap" w:sz="4" w:space="0" w:color="auto"/>
            </w:tcBorders>
          </w:tcPr>
          <w:p w14:paraId="771AC953" w14:textId="51724031" w:rsidR="00C62D6F" w:rsidRPr="00137784" w:rsidRDefault="00941226" w:rsidP="00B2447A">
            <w:pPr>
              <w:rPr>
                <w:rFonts w:ascii="Arial" w:hAnsi="Arial" w:cs="Arial"/>
                <w:b/>
                <w:bCs/>
                <w:sz w:val="18"/>
                <w:szCs w:val="20"/>
              </w:rPr>
            </w:pPr>
            <w:r w:rsidRPr="00137784">
              <w:rPr>
                <w:rFonts w:ascii="Arial" w:hAnsi="Arial" w:cs="Arial"/>
                <w:b/>
                <w:bCs/>
                <w:sz w:val="18"/>
                <w:szCs w:val="20"/>
              </w:rPr>
              <w:t>31 Desember 202</w:t>
            </w:r>
            <w:r w:rsidR="00933D00">
              <w:rPr>
                <w:rFonts w:ascii="Arial" w:hAnsi="Arial" w:cs="Arial"/>
                <w:b/>
                <w:bCs/>
                <w:sz w:val="18"/>
                <w:szCs w:val="20"/>
              </w:rPr>
              <w:t>2</w:t>
            </w:r>
          </w:p>
        </w:tc>
      </w:tr>
      <w:tr w:rsidR="00C62D6F" w:rsidRPr="00916F27" w14:paraId="570971B2" w14:textId="77777777" w:rsidTr="00B2447A">
        <w:trPr>
          <w:trHeight w:val="397"/>
        </w:trPr>
        <w:tc>
          <w:tcPr>
            <w:tcW w:w="2925" w:type="dxa"/>
            <w:vAlign w:val="center"/>
          </w:tcPr>
          <w:p w14:paraId="7BD7F0A1" w14:textId="77777777" w:rsidR="00C62D6F" w:rsidRPr="001672C1" w:rsidRDefault="00C62D6F" w:rsidP="00B2447A">
            <w:pPr>
              <w:rPr>
                <w:rFonts w:ascii="Arial" w:hAnsi="Arial" w:cs="Arial"/>
                <w:sz w:val="18"/>
                <w:szCs w:val="20"/>
              </w:rPr>
            </w:pPr>
            <w:r w:rsidRPr="001672C1">
              <w:rPr>
                <w:rFonts w:ascii="Arial" w:hAnsi="Arial" w:cs="Arial"/>
                <w:sz w:val="18"/>
                <w:szCs w:val="20"/>
              </w:rPr>
              <w:t xml:space="preserve">Aturan Independensi </w:t>
            </w:r>
          </w:p>
        </w:tc>
        <w:tc>
          <w:tcPr>
            <w:tcW w:w="273" w:type="dxa"/>
            <w:vAlign w:val="center"/>
          </w:tcPr>
          <w:p w14:paraId="26374BD2" w14:textId="77777777" w:rsidR="00C62D6F" w:rsidRPr="001672C1" w:rsidRDefault="00C62D6F" w:rsidP="00B2447A">
            <w:pPr>
              <w:ind w:left="-57" w:right="-57"/>
              <w:jc w:val="center"/>
              <w:rPr>
                <w:rFonts w:ascii="Arial" w:hAnsi="Arial" w:cs="Arial"/>
                <w:sz w:val="18"/>
                <w:szCs w:val="20"/>
              </w:rPr>
            </w:pPr>
            <w:r w:rsidRPr="001672C1">
              <w:rPr>
                <w:rFonts w:ascii="Arial" w:hAnsi="Arial" w:cs="Arial"/>
                <w:sz w:val="18"/>
                <w:szCs w:val="20"/>
              </w:rPr>
              <w:t>:</w:t>
            </w:r>
          </w:p>
        </w:tc>
        <w:tc>
          <w:tcPr>
            <w:tcW w:w="4740" w:type="dxa"/>
            <w:tcBorders>
              <w:top w:val="dashSmallGap" w:sz="4" w:space="0" w:color="auto"/>
            </w:tcBorders>
            <w:vAlign w:val="center"/>
          </w:tcPr>
          <w:p w14:paraId="32649088" w14:textId="77777777" w:rsidR="00C62D6F" w:rsidRPr="001672C1" w:rsidRDefault="00C62D6F" w:rsidP="00B2447A">
            <w:pPr>
              <w:rPr>
                <w:rFonts w:ascii="Arial" w:hAnsi="Arial" w:cs="Arial"/>
                <w:sz w:val="18"/>
                <w:szCs w:val="20"/>
              </w:rPr>
            </w:pPr>
            <w:r w:rsidRPr="001672C1">
              <w:rPr>
                <w:rFonts w:ascii="Arial" w:hAnsi="Arial" w:cs="Arial"/>
                <w:sz w:val="18"/>
                <w:szCs w:val="20"/>
              </w:rPr>
              <w:sym w:font="Symbol" w:char="F0F0"/>
            </w:r>
            <w:r w:rsidRPr="001672C1">
              <w:rPr>
                <w:rFonts w:ascii="Arial" w:hAnsi="Arial" w:cs="Arial"/>
                <w:sz w:val="18"/>
                <w:szCs w:val="20"/>
              </w:rPr>
              <w:t xml:space="preserve">  OJK      </w:t>
            </w:r>
            <w:r w:rsidRPr="001672C1">
              <w:rPr>
                <w:rFonts w:ascii="Arial" w:hAnsi="Arial" w:cs="Arial"/>
                <w:sz w:val="18"/>
                <w:szCs w:val="20"/>
              </w:rPr>
              <w:sym w:font="Symbol" w:char="F0F0"/>
            </w:r>
            <w:r w:rsidR="00733778">
              <w:rPr>
                <w:rFonts w:ascii="Arial" w:hAnsi="Arial" w:cs="Arial"/>
                <w:sz w:val="18"/>
                <w:szCs w:val="20"/>
              </w:rPr>
              <w:t xml:space="preserve">  LNSR</w:t>
            </w:r>
            <w:r w:rsidRPr="001672C1">
              <w:rPr>
                <w:rFonts w:ascii="Arial" w:hAnsi="Arial" w:cs="Arial"/>
                <w:sz w:val="18"/>
                <w:szCs w:val="20"/>
              </w:rPr>
              <w:t xml:space="preserve">        </w:t>
            </w:r>
            <w:r w:rsidRPr="001672C1">
              <w:rPr>
                <w:rFonts w:ascii="Arial" w:hAnsi="Arial" w:cs="Arial"/>
                <w:sz w:val="18"/>
                <w:szCs w:val="20"/>
              </w:rPr>
              <w:sym w:font="Symbol" w:char="F0F0"/>
            </w:r>
            <w:r w:rsidRPr="001672C1">
              <w:rPr>
                <w:rFonts w:ascii="Arial" w:hAnsi="Arial" w:cs="Arial"/>
                <w:sz w:val="18"/>
                <w:szCs w:val="20"/>
              </w:rPr>
              <w:t xml:space="preserve">  Lainnya, …………</w:t>
            </w:r>
          </w:p>
        </w:tc>
      </w:tr>
    </w:tbl>
    <w:p w14:paraId="205B8DA9" w14:textId="77777777" w:rsidR="00C62D6F" w:rsidRPr="007D661B" w:rsidRDefault="00C62D6F" w:rsidP="00C62D6F">
      <w:pPr>
        <w:spacing w:after="0" w:line="300" w:lineRule="exact"/>
        <w:rPr>
          <w:rFonts w:ascii="Arial" w:hAnsi="Arial" w:cs="Arial"/>
          <w:sz w:val="18"/>
          <w:szCs w:val="18"/>
        </w:rPr>
      </w:pPr>
    </w:p>
    <w:p w14:paraId="7356579F" w14:textId="77777777" w:rsidR="00C62D6F" w:rsidRPr="007D661B" w:rsidRDefault="00C62D6F" w:rsidP="00C62D6F">
      <w:pPr>
        <w:spacing w:after="0" w:line="300" w:lineRule="exact"/>
        <w:rPr>
          <w:rFonts w:ascii="Arial" w:hAnsi="Arial" w:cs="Arial"/>
          <w:b/>
          <w:sz w:val="18"/>
          <w:szCs w:val="18"/>
          <w:u w:val="single"/>
        </w:rPr>
      </w:pPr>
      <w:r w:rsidRPr="007D661B">
        <w:rPr>
          <w:rFonts w:ascii="Arial" w:hAnsi="Arial" w:cs="Arial"/>
          <w:b/>
          <w:sz w:val="18"/>
          <w:szCs w:val="18"/>
          <w:u w:val="single"/>
        </w:rPr>
        <w:t>Instruksi:</w:t>
      </w:r>
    </w:p>
    <w:p w14:paraId="526C56B0" w14:textId="77777777" w:rsidR="00C62D6F" w:rsidRDefault="00C62D6F" w:rsidP="00C62D6F">
      <w:pPr>
        <w:spacing w:before="120" w:after="120" w:line="240" w:lineRule="exact"/>
        <w:jc w:val="both"/>
        <w:rPr>
          <w:rFonts w:ascii="Arial" w:hAnsi="Arial" w:cs="Arial"/>
          <w:sz w:val="18"/>
          <w:szCs w:val="18"/>
        </w:rPr>
      </w:pPr>
      <w:r w:rsidRPr="007D661B">
        <w:rPr>
          <w:rFonts w:ascii="Arial" w:hAnsi="Arial" w:cs="Arial"/>
          <w:sz w:val="18"/>
          <w:szCs w:val="18"/>
        </w:rPr>
        <w:t xml:space="preserve">Manajer Audit harus melengkapi Pernyataan </w:t>
      </w:r>
      <w:r>
        <w:rPr>
          <w:rFonts w:ascii="Arial" w:hAnsi="Arial" w:cs="Arial"/>
          <w:sz w:val="18"/>
          <w:szCs w:val="18"/>
        </w:rPr>
        <w:t>Independensi</w:t>
      </w:r>
      <w:r w:rsidRPr="007D661B">
        <w:rPr>
          <w:rFonts w:ascii="Arial" w:hAnsi="Arial" w:cs="Arial"/>
          <w:sz w:val="18"/>
          <w:szCs w:val="18"/>
        </w:rPr>
        <w:t xml:space="preserve"> ini dan, jika diminta, menyiapkan memo Konsultasi </w:t>
      </w:r>
      <w:r>
        <w:rPr>
          <w:rFonts w:ascii="Arial" w:hAnsi="Arial" w:cs="Arial"/>
          <w:sz w:val="18"/>
          <w:szCs w:val="18"/>
        </w:rPr>
        <w:t>Independensi</w:t>
      </w:r>
      <w:r w:rsidRPr="007D661B">
        <w:rPr>
          <w:rFonts w:ascii="Arial" w:hAnsi="Arial" w:cs="Arial"/>
          <w:sz w:val="18"/>
          <w:szCs w:val="18"/>
        </w:rPr>
        <w:t xml:space="preserve">, Bagian 1 dari 2 formulir ini wajib dilakukan untuk semua </w:t>
      </w:r>
      <w:r>
        <w:rPr>
          <w:rFonts w:ascii="Arial" w:hAnsi="Arial" w:cs="Arial"/>
          <w:sz w:val="18"/>
          <w:szCs w:val="18"/>
        </w:rPr>
        <w:t xml:space="preserve">perikatan </w:t>
      </w:r>
      <w:r w:rsidRPr="007D661B">
        <w:rPr>
          <w:rFonts w:ascii="Arial" w:hAnsi="Arial" w:cs="Arial"/>
          <w:sz w:val="18"/>
          <w:szCs w:val="18"/>
        </w:rPr>
        <w:t>audit. Bagian 3 hanya relevan untuk Klien Bapepam.</w:t>
      </w:r>
    </w:p>
    <w:p w14:paraId="21467562" w14:textId="77777777" w:rsidR="00C62D6F" w:rsidRDefault="00C62D6F" w:rsidP="00C62D6F">
      <w:pPr>
        <w:spacing w:before="120" w:after="120" w:line="240" w:lineRule="exact"/>
        <w:jc w:val="both"/>
        <w:rPr>
          <w:rFonts w:ascii="Arial" w:hAnsi="Arial" w:cs="Arial"/>
          <w:sz w:val="18"/>
          <w:szCs w:val="18"/>
        </w:rPr>
      </w:pPr>
      <w:r w:rsidRPr="007D661B">
        <w:rPr>
          <w:rFonts w:ascii="Arial" w:hAnsi="Arial" w:cs="Arial"/>
          <w:sz w:val="18"/>
          <w:szCs w:val="18"/>
        </w:rPr>
        <w:t xml:space="preserve">Setelah selesai dan ditandatangani, formulir ini harus dilampirkan ke setiap </w:t>
      </w:r>
      <w:r>
        <w:rPr>
          <w:rFonts w:ascii="Arial" w:hAnsi="Arial" w:cs="Arial"/>
          <w:sz w:val="18"/>
          <w:szCs w:val="18"/>
        </w:rPr>
        <w:t xml:space="preserve">Formulir </w:t>
      </w:r>
      <w:r w:rsidRPr="007D661B">
        <w:rPr>
          <w:rFonts w:ascii="Arial" w:hAnsi="Arial" w:cs="Arial"/>
          <w:sz w:val="18"/>
          <w:szCs w:val="18"/>
        </w:rPr>
        <w:t>Evaluasi Ke</w:t>
      </w:r>
      <w:r>
        <w:rPr>
          <w:rFonts w:ascii="Arial" w:hAnsi="Arial" w:cs="Arial"/>
          <w:sz w:val="18"/>
          <w:szCs w:val="18"/>
        </w:rPr>
        <w:t>ber</w:t>
      </w:r>
      <w:r w:rsidRPr="007D661B">
        <w:rPr>
          <w:rFonts w:ascii="Arial" w:hAnsi="Arial" w:cs="Arial"/>
          <w:sz w:val="18"/>
          <w:szCs w:val="18"/>
        </w:rPr>
        <w:t xml:space="preserve">lanjutan Klien dan </w:t>
      </w:r>
      <w:r>
        <w:rPr>
          <w:rFonts w:ascii="Arial" w:hAnsi="Arial" w:cs="Arial"/>
          <w:sz w:val="18"/>
          <w:szCs w:val="18"/>
        </w:rPr>
        <w:t>Formulir Penerimaan Klien.</w:t>
      </w:r>
    </w:p>
    <w:p w14:paraId="2711E31B" w14:textId="77777777" w:rsidR="00C62D6F" w:rsidRDefault="00C62D6F" w:rsidP="00C62D6F">
      <w:pPr>
        <w:spacing w:after="0" w:line="100" w:lineRule="exact"/>
        <w:jc w:val="both"/>
        <w:rPr>
          <w:rFonts w:ascii="Arial" w:hAnsi="Arial" w:cs="Arial"/>
          <w:sz w:val="18"/>
          <w:szCs w:val="18"/>
        </w:rPr>
      </w:pPr>
    </w:p>
    <w:tbl>
      <w:tblPr>
        <w:tblStyle w:val="TableGrid"/>
        <w:tblW w:w="9137" w:type="dxa"/>
        <w:tblLook w:val="04A0" w:firstRow="1" w:lastRow="0" w:firstColumn="1" w:lastColumn="0" w:noHBand="0" w:noVBand="1"/>
      </w:tblPr>
      <w:tblGrid>
        <w:gridCol w:w="6953"/>
        <w:gridCol w:w="2184"/>
      </w:tblGrid>
      <w:tr w:rsidR="00C62D6F" w:rsidRPr="007D661B" w14:paraId="4F089F3A" w14:textId="77777777" w:rsidTr="00C62D6F">
        <w:tc>
          <w:tcPr>
            <w:tcW w:w="6953" w:type="dxa"/>
            <w:tcBorders>
              <w:bottom w:val="single" w:sz="4" w:space="0" w:color="000000" w:themeColor="text1"/>
            </w:tcBorders>
            <w:shd w:val="clear" w:color="auto" w:fill="D9D9D9" w:themeFill="background1" w:themeFillShade="D9"/>
            <w:vAlign w:val="center"/>
          </w:tcPr>
          <w:p w14:paraId="7442469E" w14:textId="77777777" w:rsidR="00C62D6F" w:rsidRPr="009A48D2" w:rsidRDefault="00C62D6F" w:rsidP="00B2447A">
            <w:pPr>
              <w:jc w:val="center"/>
              <w:rPr>
                <w:rFonts w:ascii="Arial" w:hAnsi="Arial" w:cs="Arial"/>
                <w:b/>
                <w:sz w:val="18"/>
                <w:szCs w:val="20"/>
              </w:rPr>
            </w:pPr>
            <w:r w:rsidRPr="009A48D2">
              <w:rPr>
                <w:rFonts w:ascii="Arial" w:hAnsi="Arial" w:cs="Arial"/>
                <w:b/>
                <w:sz w:val="18"/>
                <w:szCs w:val="20"/>
              </w:rPr>
              <w:t>Particulars</w:t>
            </w:r>
          </w:p>
        </w:tc>
        <w:tc>
          <w:tcPr>
            <w:tcW w:w="2184" w:type="dxa"/>
            <w:tcBorders>
              <w:bottom w:val="single" w:sz="4" w:space="0" w:color="000000" w:themeColor="text1"/>
            </w:tcBorders>
            <w:shd w:val="clear" w:color="auto" w:fill="D9D9D9" w:themeFill="background1" w:themeFillShade="D9"/>
          </w:tcPr>
          <w:p w14:paraId="2D9C0400" w14:textId="77777777" w:rsidR="00C62D6F" w:rsidRPr="009A48D2" w:rsidRDefault="00C62D6F" w:rsidP="00B2447A">
            <w:pPr>
              <w:jc w:val="center"/>
              <w:rPr>
                <w:rFonts w:ascii="Arial" w:hAnsi="Arial" w:cs="Arial"/>
                <w:b/>
                <w:sz w:val="18"/>
                <w:szCs w:val="20"/>
              </w:rPr>
            </w:pPr>
            <w:r w:rsidRPr="009A48D2">
              <w:rPr>
                <w:rFonts w:ascii="Arial" w:hAnsi="Arial" w:cs="Arial"/>
                <w:b/>
                <w:sz w:val="18"/>
                <w:szCs w:val="20"/>
              </w:rPr>
              <w:t>Done by:/</w:t>
            </w:r>
          </w:p>
          <w:p w14:paraId="55523D5B" w14:textId="77777777" w:rsidR="00C62D6F" w:rsidRPr="009A48D2" w:rsidRDefault="00C62D6F" w:rsidP="00B2447A">
            <w:pPr>
              <w:jc w:val="center"/>
              <w:rPr>
                <w:rFonts w:ascii="Arial" w:hAnsi="Arial" w:cs="Arial"/>
                <w:sz w:val="18"/>
                <w:szCs w:val="20"/>
              </w:rPr>
            </w:pPr>
            <w:r w:rsidRPr="009A48D2">
              <w:rPr>
                <w:rFonts w:ascii="Arial" w:hAnsi="Arial" w:cs="Arial"/>
                <w:b/>
                <w:sz w:val="18"/>
                <w:szCs w:val="20"/>
              </w:rPr>
              <w:t>WP-Ref:</w:t>
            </w:r>
          </w:p>
        </w:tc>
      </w:tr>
    </w:tbl>
    <w:p w14:paraId="18D165BD" w14:textId="77777777" w:rsidR="00C62D6F" w:rsidRDefault="00C62D6F" w:rsidP="00C62D6F">
      <w:pPr>
        <w:spacing w:after="0" w:line="100" w:lineRule="exact"/>
      </w:pPr>
    </w:p>
    <w:tbl>
      <w:tblPr>
        <w:tblStyle w:val="TableGrid"/>
        <w:tblW w:w="9137" w:type="dxa"/>
        <w:tblLook w:val="04A0" w:firstRow="1" w:lastRow="0" w:firstColumn="1" w:lastColumn="0" w:noHBand="0" w:noVBand="1"/>
      </w:tblPr>
      <w:tblGrid>
        <w:gridCol w:w="510"/>
        <w:gridCol w:w="6443"/>
        <w:gridCol w:w="2184"/>
      </w:tblGrid>
      <w:tr w:rsidR="00C62D6F" w:rsidRPr="00340DA9" w14:paraId="5EF93043" w14:textId="77777777" w:rsidTr="00C62D6F">
        <w:tc>
          <w:tcPr>
            <w:tcW w:w="510" w:type="dxa"/>
            <w:tcBorders>
              <w:bottom w:val="nil"/>
              <w:right w:val="nil"/>
            </w:tcBorders>
          </w:tcPr>
          <w:p w14:paraId="3438CC31" w14:textId="77777777" w:rsidR="00C62D6F" w:rsidRPr="009A48D2" w:rsidRDefault="00C62D6F" w:rsidP="00C62D6F">
            <w:pPr>
              <w:pStyle w:val="ListParagraph"/>
              <w:numPr>
                <w:ilvl w:val="0"/>
                <w:numId w:val="3"/>
              </w:numPr>
              <w:spacing w:before="120" w:line="276" w:lineRule="auto"/>
              <w:ind w:left="284" w:hanging="284"/>
              <w:rPr>
                <w:rFonts w:ascii="Arial" w:hAnsi="Arial" w:cs="Arial"/>
                <w:b/>
                <w:sz w:val="18"/>
                <w:szCs w:val="20"/>
              </w:rPr>
            </w:pPr>
          </w:p>
        </w:tc>
        <w:tc>
          <w:tcPr>
            <w:tcW w:w="6443" w:type="dxa"/>
            <w:tcBorders>
              <w:left w:val="nil"/>
              <w:bottom w:val="nil"/>
            </w:tcBorders>
          </w:tcPr>
          <w:p w14:paraId="01FE470D" w14:textId="77777777" w:rsidR="00C62D6F" w:rsidRPr="00340DA9" w:rsidRDefault="00C62D6F" w:rsidP="00B2447A">
            <w:pPr>
              <w:spacing w:before="120" w:line="276" w:lineRule="auto"/>
              <w:rPr>
                <w:rFonts w:ascii="Arial" w:hAnsi="Arial" w:cs="Arial"/>
                <w:b/>
                <w:sz w:val="18"/>
                <w:szCs w:val="20"/>
                <w:lang w:val="fi-FI"/>
              </w:rPr>
            </w:pPr>
            <w:r w:rsidRPr="00340DA9">
              <w:rPr>
                <w:rFonts w:ascii="Arial" w:hAnsi="Arial" w:cs="Arial"/>
                <w:b/>
                <w:sz w:val="18"/>
                <w:szCs w:val="20"/>
                <w:lang w:val="fi-FI"/>
              </w:rPr>
              <w:t>PEMBERIAN JASA KEPADA KLIEN AUDIT YANG TELAH ADA</w:t>
            </w:r>
          </w:p>
        </w:tc>
        <w:tc>
          <w:tcPr>
            <w:tcW w:w="2184" w:type="dxa"/>
            <w:tcBorders>
              <w:bottom w:val="nil"/>
            </w:tcBorders>
          </w:tcPr>
          <w:p w14:paraId="12F869A2" w14:textId="77777777" w:rsidR="00C62D6F" w:rsidRPr="00340DA9" w:rsidRDefault="00C62D6F" w:rsidP="00B2447A">
            <w:pPr>
              <w:pStyle w:val="ListParagraph"/>
              <w:spacing w:line="276" w:lineRule="auto"/>
              <w:rPr>
                <w:rFonts w:ascii="Arial" w:hAnsi="Arial" w:cs="Arial"/>
                <w:sz w:val="18"/>
                <w:szCs w:val="20"/>
                <w:lang w:val="fi-FI"/>
              </w:rPr>
            </w:pPr>
          </w:p>
        </w:tc>
      </w:tr>
      <w:tr w:rsidR="00C62D6F" w:rsidRPr="009A48D2" w14:paraId="0B58B53F" w14:textId="77777777" w:rsidTr="00C62D6F">
        <w:tc>
          <w:tcPr>
            <w:tcW w:w="510" w:type="dxa"/>
            <w:tcBorders>
              <w:top w:val="nil"/>
              <w:bottom w:val="nil"/>
              <w:right w:val="nil"/>
            </w:tcBorders>
          </w:tcPr>
          <w:p w14:paraId="18BD64F7" w14:textId="77777777" w:rsidR="00C62D6F" w:rsidRPr="00340DA9" w:rsidRDefault="00C62D6F" w:rsidP="00B2447A">
            <w:pPr>
              <w:spacing w:line="276" w:lineRule="auto"/>
              <w:ind w:left="284" w:hanging="284"/>
              <w:rPr>
                <w:rFonts w:ascii="Arial" w:hAnsi="Arial" w:cs="Arial"/>
                <w:sz w:val="18"/>
                <w:szCs w:val="20"/>
                <w:lang w:val="fi-FI"/>
              </w:rPr>
            </w:pPr>
          </w:p>
          <w:p w14:paraId="34D71D6A" w14:textId="77777777" w:rsidR="00C62D6F" w:rsidRPr="00340DA9" w:rsidRDefault="00C62D6F" w:rsidP="00B2447A">
            <w:pPr>
              <w:spacing w:line="276" w:lineRule="auto"/>
              <w:ind w:left="284" w:hanging="284"/>
              <w:rPr>
                <w:rFonts w:ascii="Arial" w:hAnsi="Arial" w:cs="Arial"/>
                <w:sz w:val="18"/>
                <w:szCs w:val="20"/>
                <w:lang w:val="fi-FI"/>
              </w:rPr>
            </w:pPr>
          </w:p>
          <w:p w14:paraId="3B904280" w14:textId="77777777" w:rsidR="00C62D6F" w:rsidRPr="00340DA9" w:rsidRDefault="00C62D6F" w:rsidP="00B2447A">
            <w:pPr>
              <w:spacing w:line="276" w:lineRule="auto"/>
              <w:ind w:left="284" w:hanging="284"/>
              <w:rPr>
                <w:rFonts w:ascii="Arial" w:hAnsi="Arial" w:cs="Arial"/>
                <w:sz w:val="18"/>
                <w:szCs w:val="20"/>
                <w:lang w:val="fi-FI"/>
              </w:rPr>
            </w:pPr>
          </w:p>
          <w:p w14:paraId="2853FDEC" w14:textId="77777777" w:rsidR="00C62D6F" w:rsidRPr="00340DA9" w:rsidRDefault="00C62D6F" w:rsidP="00B2447A">
            <w:pPr>
              <w:spacing w:line="276" w:lineRule="auto"/>
              <w:ind w:left="284" w:hanging="284"/>
              <w:rPr>
                <w:rFonts w:ascii="Arial" w:hAnsi="Arial" w:cs="Arial"/>
                <w:sz w:val="18"/>
                <w:szCs w:val="20"/>
                <w:lang w:val="fi-FI"/>
              </w:rPr>
            </w:pPr>
          </w:p>
          <w:p w14:paraId="3940FCE9" w14:textId="77777777" w:rsidR="00C62D6F" w:rsidRPr="00340DA9" w:rsidRDefault="00C62D6F" w:rsidP="00B2447A">
            <w:pPr>
              <w:spacing w:line="276" w:lineRule="auto"/>
              <w:ind w:left="284" w:hanging="284"/>
              <w:rPr>
                <w:rFonts w:ascii="Arial" w:hAnsi="Arial" w:cs="Arial"/>
                <w:sz w:val="18"/>
                <w:szCs w:val="20"/>
                <w:lang w:val="fi-FI"/>
              </w:rPr>
            </w:pPr>
          </w:p>
          <w:p w14:paraId="0D3336A3" w14:textId="77777777" w:rsidR="00C62D6F" w:rsidRPr="00340DA9" w:rsidRDefault="00C62D6F" w:rsidP="00B2447A">
            <w:pPr>
              <w:spacing w:line="276" w:lineRule="auto"/>
              <w:rPr>
                <w:rFonts w:ascii="Arial" w:hAnsi="Arial" w:cs="Arial"/>
                <w:sz w:val="18"/>
                <w:szCs w:val="20"/>
                <w:lang w:val="fi-FI"/>
              </w:rPr>
            </w:pPr>
          </w:p>
        </w:tc>
        <w:tc>
          <w:tcPr>
            <w:tcW w:w="6443" w:type="dxa"/>
            <w:tcBorders>
              <w:top w:val="nil"/>
              <w:left w:val="nil"/>
              <w:bottom w:val="nil"/>
            </w:tcBorders>
          </w:tcPr>
          <w:p w14:paraId="00C3C357" w14:textId="77777777" w:rsidR="00C62D6F" w:rsidRPr="00340DA9" w:rsidRDefault="00C62D6F" w:rsidP="00B2447A">
            <w:pPr>
              <w:spacing w:line="276" w:lineRule="auto"/>
              <w:ind w:left="236"/>
              <w:rPr>
                <w:rFonts w:ascii="Arial" w:hAnsi="Arial" w:cs="Arial"/>
                <w:sz w:val="18"/>
                <w:szCs w:val="20"/>
                <w:lang w:val="fi-FI"/>
              </w:rPr>
            </w:pPr>
          </w:p>
          <w:p w14:paraId="712995F4" w14:textId="77777777" w:rsidR="00C62D6F" w:rsidRPr="009A48D2" w:rsidRDefault="00C62D6F" w:rsidP="00C62D6F">
            <w:pPr>
              <w:spacing w:after="120" w:line="276" w:lineRule="auto"/>
              <w:jc w:val="both"/>
              <w:rPr>
                <w:rFonts w:ascii="Arial" w:hAnsi="Arial" w:cs="Arial"/>
                <w:sz w:val="18"/>
                <w:szCs w:val="20"/>
              </w:rPr>
            </w:pPr>
            <w:r w:rsidRPr="00340DA9">
              <w:rPr>
                <w:rFonts w:ascii="Arial" w:hAnsi="Arial" w:cs="Arial"/>
                <w:sz w:val="18"/>
                <w:szCs w:val="20"/>
                <w:lang w:val="fi-FI"/>
              </w:rPr>
              <w:t xml:space="preserve">Tim perikatan harus memperoleh Daftar Klien KAP dan pernyataan </w:t>
            </w:r>
            <w:r w:rsidRPr="00340DA9">
              <w:rPr>
                <w:rFonts w:ascii="Arial" w:hAnsi="Arial" w:cs="Arial"/>
                <w:i/>
                <w:sz w:val="18"/>
                <w:szCs w:val="20"/>
                <w:lang w:val="fi-FI"/>
              </w:rPr>
              <w:t xml:space="preserve">clearance </w:t>
            </w:r>
            <w:r w:rsidRPr="00340DA9">
              <w:rPr>
                <w:rFonts w:ascii="Arial" w:hAnsi="Arial" w:cs="Arial"/>
                <w:sz w:val="18"/>
                <w:szCs w:val="20"/>
                <w:lang w:val="fi-FI"/>
              </w:rPr>
              <w:t xml:space="preserve">(dapat berupa email), yang menyatakan bahwa pemberian jasa audit masih terbuka bagi klien tersebut karena bukan merupakan </w:t>
            </w:r>
            <w:r w:rsidRPr="00340DA9">
              <w:rPr>
                <w:rFonts w:ascii="Arial" w:hAnsi="Arial" w:cs="Arial"/>
                <w:i/>
                <w:sz w:val="18"/>
                <w:szCs w:val="20"/>
                <w:lang w:val="fi-FI"/>
              </w:rPr>
              <w:t>existing</w:t>
            </w:r>
            <w:r w:rsidRPr="00340DA9">
              <w:rPr>
                <w:rFonts w:ascii="Arial" w:hAnsi="Arial" w:cs="Arial"/>
                <w:sz w:val="18"/>
                <w:szCs w:val="20"/>
                <w:lang w:val="fi-FI"/>
              </w:rPr>
              <w:t xml:space="preserve"> klien yang telah menerima jasa audit atau non-audit bukan dari jaringan KAP. </w:t>
            </w:r>
            <w:r w:rsidRPr="00340DA9">
              <w:rPr>
                <w:rFonts w:ascii="Arial" w:hAnsi="Arial" w:cs="Arial"/>
                <w:sz w:val="18"/>
                <w:szCs w:val="20"/>
              </w:rPr>
              <w:t>Daftar Klien KAP dan pernyataan (atau email) harus dilampirkan.</w:t>
            </w:r>
          </w:p>
        </w:tc>
        <w:tc>
          <w:tcPr>
            <w:tcW w:w="2184" w:type="dxa"/>
            <w:tcBorders>
              <w:top w:val="nil"/>
              <w:bottom w:val="nil"/>
            </w:tcBorders>
          </w:tcPr>
          <w:p w14:paraId="636A9811" w14:textId="77777777" w:rsidR="00C62D6F" w:rsidRPr="009A48D2" w:rsidRDefault="00C62D6F" w:rsidP="00B2447A">
            <w:pPr>
              <w:spacing w:line="276" w:lineRule="auto"/>
              <w:rPr>
                <w:rFonts w:ascii="Arial" w:hAnsi="Arial" w:cs="Arial"/>
                <w:sz w:val="18"/>
                <w:szCs w:val="20"/>
              </w:rPr>
            </w:pPr>
          </w:p>
        </w:tc>
      </w:tr>
      <w:tr w:rsidR="00C62D6F" w:rsidRPr="00340DA9" w14:paraId="2BF3C5E6" w14:textId="77777777" w:rsidTr="00C62D6F">
        <w:tc>
          <w:tcPr>
            <w:tcW w:w="510" w:type="dxa"/>
            <w:tcBorders>
              <w:top w:val="nil"/>
              <w:bottom w:val="nil"/>
              <w:right w:val="nil"/>
            </w:tcBorders>
          </w:tcPr>
          <w:p w14:paraId="652DE908" w14:textId="77777777" w:rsidR="00C62D6F" w:rsidRPr="009A48D2" w:rsidRDefault="00C62D6F" w:rsidP="00B2447A">
            <w:pPr>
              <w:spacing w:before="120" w:after="120" w:line="276" w:lineRule="auto"/>
              <w:rPr>
                <w:rFonts w:ascii="Arial" w:hAnsi="Arial" w:cs="Arial"/>
                <w:sz w:val="18"/>
                <w:szCs w:val="20"/>
              </w:rPr>
            </w:pPr>
          </w:p>
        </w:tc>
        <w:tc>
          <w:tcPr>
            <w:tcW w:w="6443" w:type="dxa"/>
            <w:tcBorders>
              <w:top w:val="nil"/>
              <w:left w:val="nil"/>
              <w:bottom w:val="nil"/>
            </w:tcBorders>
          </w:tcPr>
          <w:p w14:paraId="2D51CC1F" w14:textId="77777777" w:rsidR="00C62D6F" w:rsidRDefault="00C62D6F" w:rsidP="00C62D6F">
            <w:pPr>
              <w:spacing w:before="120" w:after="120" w:line="276" w:lineRule="auto"/>
              <w:jc w:val="both"/>
              <w:rPr>
                <w:rFonts w:ascii="Arial" w:hAnsi="Arial" w:cs="Arial"/>
                <w:sz w:val="18"/>
                <w:szCs w:val="20"/>
                <w:lang w:val="id-ID"/>
              </w:rPr>
            </w:pPr>
            <w:r w:rsidRPr="00340DA9">
              <w:rPr>
                <w:rFonts w:ascii="Arial" w:hAnsi="Arial" w:cs="Arial"/>
                <w:sz w:val="18"/>
                <w:szCs w:val="20"/>
                <w:lang w:val="fi-FI"/>
              </w:rPr>
              <w:t>Berdasarkan review kami terhadap Daftar Klien KAP dan pernyataan dari jaringan KAP:</w:t>
            </w:r>
          </w:p>
          <w:p w14:paraId="36109089" w14:textId="13CD71F5" w:rsidR="00C62D6F" w:rsidRPr="00340DA9" w:rsidRDefault="00C62D6F" w:rsidP="00C62D6F">
            <w:pPr>
              <w:spacing w:before="120" w:after="120" w:line="276" w:lineRule="auto"/>
              <w:ind w:left="341" w:hanging="341"/>
              <w:jc w:val="both"/>
              <w:rPr>
                <w:rFonts w:ascii="Arial" w:hAnsi="Arial" w:cs="Arial"/>
                <w:sz w:val="18"/>
                <w:szCs w:val="20"/>
                <w:lang w:val="id-ID"/>
              </w:rPr>
            </w:pPr>
            <w:r w:rsidRPr="009A48D2">
              <w:rPr>
                <w:rFonts w:ascii="Arial" w:hAnsi="Arial" w:cs="Arial"/>
                <w:b/>
                <w:sz w:val="18"/>
                <w:szCs w:val="20"/>
              </w:rPr>
              <w:sym w:font="Webdings" w:char="F063"/>
            </w:r>
            <w:r w:rsidRPr="00340DA9">
              <w:rPr>
                <w:rFonts w:ascii="Arial" w:hAnsi="Arial" w:cs="Arial"/>
                <w:b/>
                <w:sz w:val="18"/>
                <w:szCs w:val="20"/>
                <w:lang w:val="id-ID"/>
              </w:rPr>
              <w:t xml:space="preserve"> </w:t>
            </w:r>
            <w:r w:rsidR="00340DA9" w:rsidRPr="00340DA9">
              <w:rPr>
                <w:rFonts w:ascii="Arial" w:hAnsi="Arial" w:cs="Arial"/>
                <w:b/>
                <w:sz w:val="18"/>
                <w:szCs w:val="20"/>
                <w:lang w:val="id-ID"/>
              </w:rPr>
              <w:t xml:space="preserve"> </w:t>
            </w:r>
            <w:r w:rsidRPr="00340DA9">
              <w:rPr>
                <w:rFonts w:ascii="Arial" w:hAnsi="Arial" w:cs="Arial"/>
                <w:b/>
                <w:sz w:val="18"/>
                <w:szCs w:val="20"/>
                <w:lang w:val="id-ID"/>
              </w:rPr>
              <w:t>Kami menyimpulkan bahwa tidak terdapat jasa non audit yang diberikan terhadap klien tersebut</w:t>
            </w:r>
            <w:r w:rsidRPr="00340DA9">
              <w:rPr>
                <w:rFonts w:ascii="Arial" w:hAnsi="Arial" w:cs="Arial"/>
                <w:sz w:val="18"/>
                <w:szCs w:val="20"/>
                <w:lang w:val="id-ID"/>
              </w:rPr>
              <w:t>;</w:t>
            </w:r>
          </w:p>
          <w:p w14:paraId="3485B85A" w14:textId="77777777" w:rsidR="00C62D6F" w:rsidRPr="00340DA9" w:rsidRDefault="00C62D6F" w:rsidP="00C62D6F">
            <w:pPr>
              <w:spacing w:before="120" w:after="120" w:line="276" w:lineRule="auto"/>
              <w:ind w:left="341" w:hanging="341"/>
              <w:jc w:val="both"/>
              <w:rPr>
                <w:rFonts w:ascii="Arial" w:hAnsi="Arial" w:cs="Arial"/>
                <w:sz w:val="18"/>
                <w:szCs w:val="20"/>
                <w:lang w:val="id-ID"/>
              </w:rPr>
            </w:pPr>
            <w:r w:rsidRPr="009A48D2">
              <w:rPr>
                <w:rFonts w:ascii="Arial" w:hAnsi="Arial" w:cs="Arial"/>
                <w:b/>
                <w:sz w:val="18"/>
                <w:szCs w:val="20"/>
              </w:rPr>
              <w:sym w:font="Webdings" w:char="F063"/>
            </w:r>
            <w:r w:rsidRPr="00340DA9">
              <w:rPr>
                <w:rFonts w:ascii="Arial" w:hAnsi="Arial" w:cs="Arial"/>
                <w:b/>
                <w:sz w:val="18"/>
                <w:szCs w:val="20"/>
                <w:lang w:val="id-ID"/>
              </w:rPr>
              <w:t xml:space="preserve">   Kami menyimpulkan bahwa semua jenis jasa non audit kepada klien tersebut, secara jelas diijinkan oleh persyaratan/peraturan independensi yang berlaku</w:t>
            </w:r>
            <w:r w:rsidRPr="00340DA9">
              <w:rPr>
                <w:rFonts w:ascii="Arial" w:hAnsi="Arial" w:cs="Arial"/>
                <w:sz w:val="18"/>
                <w:szCs w:val="20"/>
                <w:lang w:val="id-ID"/>
              </w:rPr>
              <w:t>;</w:t>
            </w:r>
          </w:p>
        </w:tc>
        <w:tc>
          <w:tcPr>
            <w:tcW w:w="2184" w:type="dxa"/>
            <w:tcBorders>
              <w:top w:val="nil"/>
              <w:bottom w:val="nil"/>
            </w:tcBorders>
          </w:tcPr>
          <w:p w14:paraId="08FE33B5" w14:textId="77777777" w:rsidR="00C62D6F" w:rsidRPr="00340DA9" w:rsidRDefault="00C62D6F" w:rsidP="00B2447A">
            <w:pPr>
              <w:spacing w:line="276" w:lineRule="auto"/>
              <w:rPr>
                <w:rFonts w:ascii="Arial" w:hAnsi="Arial" w:cs="Arial"/>
                <w:sz w:val="18"/>
                <w:szCs w:val="20"/>
                <w:lang w:val="id-ID"/>
              </w:rPr>
            </w:pPr>
          </w:p>
          <w:p w14:paraId="1B126685" w14:textId="77777777" w:rsidR="00C62D6F" w:rsidRPr="00340DA9" w:rsidRDefault="00C62D6F" w:rsidP="00B2447A">
            <w:pPr>
              <w:spacing w:line="276" w:lineRule="auto"/>
              <w:rPr>
                <w:rFonts w:ascii="Arial" w:hAnsi="Arial" w:cs="Arial"/>
                <w:sz w:val="18"/>
                <w:szCs w:val="20"/>
                <w:lang w:val="id-ID"/>
              </w:rPr>
            </w:pPr>
          </w:p>
        </w:tc>
      </w:tr>
      <w:tr w:rsidR="00C62D6F" w:rsidRPr="009A48D2" w14:paraId="1839AE5C" w14:textId="77777777" w:rsidTr="00C62D6F">
        <w:tc>
          <w:tcPr>
            <w:tcW w:w="510" w:type="dxa"/>
            <w:tcBorders>
              <w:top w:val="nil"/>
              <w:bottom w:val="nil"/>
              <w:right w:val="nil"/>
            </w:tcBorders>
            <w:vAlign w:val="center"/>
          </w:tcPr>
          <w:p w14:paraId="41FBCA44" w14:textId="77777777" w:rsidR="00C62D6F" w:rsidRPr="009A48D2" w:rsidRDefault="00C62D6F" w:rsidP="00B2447A">
            <w:pPr>
              <w:spacing w:before="120" w:after="120" w:line="276" w:lineRule="auto"/>
              <w:rPr>
                <w:rFonts w:ascii="Arial" w:hAnsi="Arial" w:cs="Arial"/>
                <w:b/>
                <w:sz w:val="18"/>
                <w:szCs w:val="20"/>
              </w:rPr>
            </w:pPr>
            <w:r w:rsidRPr="009A48D2">
              <w:rPr>
                <w:rFonts w:ascii="Arial" w:hAnsi="Arial" w:cs="Arial"/>
                <w:b/>
                <w:sz w:val="18"/>
                <w:szCs w:val="20"/>
              </w:rPr>
              <w:t>2.</w:t>
            </w:r>
          </w:p>
        </w:tc>
        <w:tc>
          <w:tcPr>
            <w:tcW w:w="6443" w:type="dxa"/>
            <w:tcBorders>
              <w:top w:val="nil"/>
              <w:left w:val="nil"/>
              <w:bottom w:val="nil"/>
            </w:tcBorders>
            <w:vAlign w:val="center"/>
          </w:tcPr>
          <w:p w14:paraId="738B7801" w14:textId="77777777" w:rsidR="00C62D6F" w:rsidRPr="009A48D2" w:rsidRDefault="00C62D6F" w:rsidP="00B2447A">
            <w:pPr>
              <w:spacing w:before="120" w:after="120" w:line="276" w:lineRule="auto"/>
              <w:rPr>
                <w:rFonts w:ascii="Arial" w:hAnsi="Arial" w:cs="Arial"/>
                <w:b/>
                <w:sz w:val="18"/>
                <w:szCs w:val="20"/>
              </w:rPr>
            </w:pPr>
            <w:r w:rsidRPr="009A48D2">
              <w:rPr>
                <w:rFonts w:ascii="Arial" w:hAnsi="Arial" w:cs="Arial"/>
                <w:b/>
                <w:sz w:val="18"/>
                <w:szCs w:val="20"/>
              </w:rPr>
              <w:t>PERNYATAAN TERKAIT SELURUH PROFESIONAL</w:t>
            </w:r>
          </w:p>
        </w:tc>
        <w:tc>
          <w:tcPr>
            <w:tcW w:w="2184" w:type="dxa"/>
            <w:tcBorders>
              <w:top w:val="nil"/>
              <w:bottom w:val="nil"/>
            </w:tcBorders>
          </w:tcPr>
          <w:p w14:paraId="4887AE62" w14:textId="77777777" w:rsidR="00C62D6F" w:rsidRPr="009A48D2" w:rsidRDefault="00C62D6F" w:rsidP="00B2447A">
            <w:pPr>
              <w:spacing w:line="276" w:lineRule="auto"/>
              <w:rPr>
                <w:rFonts w:ascii="Arial" w:hAnsi="Arial" w:cs="Arial"/>
                <w:sz w:val="18"/>
                <w:szCs w:val="20"/>
              </w:rPr>
            </w:pPr>
          </w:p>
        </w:tc>
      </w:tr>
      <w:tr w:rsidR="00C62D6F" w:rsidRPr="00340DA9" w14:paraId="7669FFD6" w14:textId="77777777" w:rsidTr="00C62D6F">
        <w:tc>
          <w:tcPr>
            <w:tcW w:w="510" w:type="dxa"/>
            <w:tcBorders>
              <w:top w:val="nil"/>
              <w:bottom w:val="nil"/>
              <w:right w:val="nil"/>
            </w:tcBorders>
          </w:tcPr>
          <w:p w14:paraId="77E2C135" w14:textId="77777777" w:rsidR="00C62D6F" w:rsidRPr="009A48D2" w:rsidRDefault="00C62D6F" w:rsidP="00B2447A">
            <w:pPr>
              <w:spacing w:before="120" w:after="120" w:line="276" w:lineRule="auto"/>
              <w:rPr>
                <w:rFonts w:ascii="Arial" w:hAnsi="Arial" w:cs="Arial"/>
                <w:sz w:val="18"/>
                <w:szCs w:val="20"/>
              </w:rPr>
            </w:pPr>
          </w:p>
        </w:tc>
        <w:tc>
          <w:tcPr>
            <w:tcW w:w="6443" w:type="dxa"/>
            <w:tcBorders>
              <w:top w:val="nil"/>
              <w:left w:val="nil"/>
              <w:bottom w:val="nil"/>
            </w:tcBorders>
          </w:tcPr>
          <w:p w14:paraId="511AFA86" w14:textId="77777777" w:rsidR="00C62D6F" w:rsidRPr="00340DA9" w:rsidRDefault="00C62D6F" w:rsidP="00C62D6F">
            <w:pPr>
              <w:pStyle w:val="ListParagraph"/>
              <w:numPr>
                <w:ilvl w:val="0"/>
                <w:numId w:val="4"/>
              </w:numPr>
              <w:spacing w:before="120" w:after="120" w:line="276" w:lineRule="auto"/>
              <w:ind w:left="341" w:hanging="341"/>
              <w:contextualSpacing w:val="0"/>
              <w:jc w:val="both"/>
              <w:rPr>
                <w:rFonts w:ascii="Arial" w:hAnsi="Arial" w:cs="Arial"/>
                <w:sz w:val="18"/>
                <w:szCs w:val="20"/>
                <w:lang w:val="fi-FI"/>
              </w:rPr>
            </w:pPr>
            <w:r w:rsidRPr="00340DA9">
              <w:rPr>
                <w:rFonts w:ascii="Arial" w:hAnsi="Arial" w:cs="Arial"/>
                <w:sz w:val="18"/>
                <w:szCs w:val="20"/>
                <w:lang w:val="fi-FI"/>
              </w:rPr>
              <w:t>Seluruh anggota tim perikatan mengkonfirmasikan independensinya, baik secara fakta maupun secara penampilan selama menjalankan audit;</w:t>
            </w:r>
          </w:p>
          <w:p w14:paraId="1309D2A8" w14:textId="46CE709F" w:rsidR="00C62D6F" w:rsidRPr="00340DA9" w:rsidRDefault="00C62D6F" w:rsidP="00C62D6F">
            <w:pPr>
              <w:pStyle w:val="ListParagraph"/>
              <w:numPr>
                <w:ilvl w:val="0"/>
                <w:numId w:val="4"/>
              </w:numPr>
              <w:spacing w:before="120" w:after="120" w:line="276" w:lineRule="auto"/>
              <w:ind w:left="341" w:hanging="341"/>
              <w:contextualSpacing w:val="0"/>
              <w:jc w:val="both"/>
              <w:rPr>
                <w:rFonts w:ascii="Arial" w:hAnsi="Arial" w:cs="Arial"/>
                <w:sz w:val="18"/>
                <w:szCs w:val="20"/>
                <w:lang w:val="fi-FI"/>
              </w:rPr>
            </w:pPr>
            <w:r w:rsidRPr="00340DA9">
              <w:rPr>
                <w:rFonts w:ascii="Arial" w:hAnsi="Arial" w:cs="Arial"/>
                <w:sz w:val="18"/>
                <w:szCs w:val="20"/>
                <w:lang w:val="fi-FI"/>
              </w:rPr>
              <w:t xml:space="preserve">Semua anggota tim perikatan mengkonfirmasikan independensinya terkait dengan klien tersebut dan pihak-pihak berelasinya sesuai dengan Kebijakan Independensi </w:t>
            </w:r>
            <w:r w:rsidR="00340DA9" w:rsidRPr="00340DA9">
              <w:rPr>
                <w:rFonts w:ascii="Arial" w:hAnsi="Arial" w:cs="Arial"/>
                <w:sz w:val="18"/>
                <w:szCs w:val="20"/>
                <w:lang w:val="fi-FI"/>
              </w:rPr>
              <w:t xml:space="preserve"> K</w:t>
            </w:r>
            <w:r w:rsidR="00340DA9">
              <w:rPr>
                <w:rFonts w:ascii="Arial" w:hAnsi="Arial" w:cs="Arial"/>
                <w:sz w:val="18"/>
                <w:szCs w:val="20"/>
                <w:lang w:val="fi-FI"/>
              </w:rPr>
              <w:t>AP LNS &amp; Rekan</w:t>
            </w:r>
            <w:r w:rsidRPr="00340DA9">
              <w:rPr>
                <w:rFonts w:ascii="Arial" w:hAnsi="Arial" w:cs="Arial"/>
                <w:sz w:val="18"/>
                <w:szCs w:val="20"/>
                <w:lang w:val="fi-FI"/>
              </w:rPr>
              <w:t xml:space="preserve"> (lihat lampiran 1)</w:t>
            </w:r>
          </w:p>
        </w:tc>
        <w:tc>
          <w:tcPr>
            <w:tcW w:w="2184" w:type="dxa"/>
            <w:tcBorders>
              <w:top w:val="nil"/>
              <w:bottom w:val="nil"/>
            </w:tcBorders>
          </w:tcPr>
          <w:p w14:paraId="7AE320B0" w14:textId="77777777" w:rsidR="00C62D6F" w:rsidRPr="00340DA9" w:rsidRDefault="00C62D6F" w:rsidP="00B2447A">
            <w:pPr>
              <w:spacing w:line="276" w:lineRule="auto"/>
              <w:rPr>
                <w:rFonts w:ascii="Arial" w:hAnsi="Arial" w:cs="Arial"/>
                <w:sz w:val="18"/>
                <w:szCs w:val="20"/>
                <w:lang w:val="fi-FI"/>
              </w:rPr>
            </w:pPr>
          </w:p>
        </w:tc>
      </w:tr>
      <w:tr w:rsidR="00C62D6F" w:rsidRPr="00340DA9" w14:paraId="407C44B5" w14:textId="77777777" w:rsidTr="00C62D6F">
        <w:tc>
          <w:tcPr>
            <w:tcW w:w="510" w:type="dxa"/>
            <w:tcBorders>
              <w:top w:val="nil"/>
              <w:bottom w:val="nil"/>
              <w:right w:val="nil"/>
            </w:tcBorders>
          </w:tcPr>
          <w:p w14:paraId="5B88B757" w14:textId="77777777" w:rsidR="00C62D6F" w:rsidRPr="00340DA9" w:rsidRDefault="00C62D6F" w:rsidP="00B2447A">
            <w:pPr>
              <w:spacing w:before="120" w:after="120"/>
              <w:rPr>
                <w:rFonts w:ascii="Arial" w:hAnsi="Arial" w:cs="Arial"/>
                <w:sz w:val="18"/>
                <w:szCs w:val="20"/>
                <w:lang w:val="fi-FI"/>
              </w:rPr>
            </w:pPr>
          </w:p>
        </w:tc>
        <w:tc>
          <w:tcPr>
            <w:tcW w:w="6443" w:type="dxa"/>
            <w:tcBorders>
              <w:top w:val="nil"/>
              <w:left w:val="nil"/>
              <w:bottom w:val="nil"/>
            </w:tcBorders>
          </w:tcPr>
          <w:p w14:paraId="26EE7586" w14:textId="77777777" w:rsidR="00C62D6F" w:rsidRPr="00340DA9" w:rsidRDefault="00C62D6F" w:rsidP="00C62D6F">
            <w:pPr>
              <w:pStyle w:val="ListParagraph"/>
              <w:spacing w:before="120" w:after="120"/>
              <w:ind w:left="341"/>
              <w:contextualSpacing w:val="0"/>
              <w:jc w:val="both"/>
              <w:rPr>
                <w:rFonts w:ascii="Arial" w:hAnsi="Arial" w:cs="Arial"/>
                <w:sz w:val="18"/>
                <w:szCs w:val="20"/>
                <w:lang w:val="fi-FI"/>
              </w:rPr>
            </w:pPr>
          </w:p>
        </w:tc>
        <w:tc>
          <w:tcPr>
            <w:tcW w:w="2184" w:type="dxa"/>
            <w:tcBorders>
              <w:top w:val="nil"/>
              <w:bottom w:val="nil"/>
            </w:tcBorders>
          </w:tcPr>
          <w:p w14:paraId="251F6541" w14:textId="77777777" w:rsidR="00C62D6F" w:rsidRPr="00340DA9" w:rsidRDefault="00C62D6F" w:rsidP="00B2447A">
            <w:pPr>
              <w:rPr>
                <w:rFonts w:ascii="Arial" w:hAnsi="Arial" w:cs="Arial"/>
                <w:sz w:val="18"/>
                <w:szCs w:val="20"/>
                <w:lang w:val="fi-FI"/>
              </w:rPr>
            </w:pPr>
          </w:p>
        </w:tc>
      </w:tr>
      <w:tr w:rsidR="00C62D6F" w:rsidRPr="009A48D2" w14:paraId="240AF0D4" w14:textId="77777777" w:rsidTr="00C62D6F">
        <w:tc>
          <w:tcPr>
            <w:tcW w:w="510" w:type="dxa"/>
            <w:tcBorders>
              <w:top w:val="nil"/>
              <w:bottom w:val="nil"/>
              <w:right w:val="nil"/>
            </w:tcBorders>
          </w:tcPr>
          <w:p w14:paraId="7A64A247" w14:textId="77777777" w:rsidR="00C62D6F" w:rsidRPr="009A48D2" w:rsidRDefault="00C62D6F" w:rsidP="00B2447A">
            <w:pPr>
              <w:spacing w:before="120" w:after="120" w:line="276" w:lineRule="auto"/>
              <w:rPr>
                <w:rFonts w:ascii="Arial" w:hAnsi="Arial" w:cs="Arial"/>
                <w:b/>
                <w:sz w:val="18"/>
                <w:szCs w:val="20"/>
              </w:rPr>
            </w:pPr>
            <w:r w:rsidRPr="009A48D2">
              <w:rPr>
                <w:rFonts w:ascii="Arial" w:hAnsi="Arial" w:cs="Arial"/>
                <w:b/>
                <w:sz w:val="18"/>
                <w:szCs w:val="20"/>
              </w:rPr>
              <w:lastRenderedPageBreak/>
              <w:t>3.</w:t>
            </w:r>
          </w:p>
        </w:tc>
        <w:tc>
          <w:tcPr>
            <w:tcW w:w="6443" w:type="dxa"/>
            <w:tcBorders>
              <w:top w:val="nil"/>
              <w:left w:val="nil"/>
              <w:bottom w:val="nil"/>
            </w:tcBorders>
          </w:tcPr>
          <w:p w14:paraId="01B2656C" w14:textId="77777777" w:rsidR="00C62D6F" w:rsidRPr="009A48D2" w:rsidRDefault="00C62D6F" w:rsidP="00B2447A">
            <w:pPr>
              <w:spacing w:before="120" w:after="120" w:line="276" w:lineRule="auto"/>
              <w:rPr>
                <w:rFonts w:ascii="Arial" w:hAnsi="Arial" w:cs="Arial"/>
                <w:b/>
                <w:sz w:val="18"/>
                <w:szCs w:val="20"/>
              </w:rPr>
            </w:pPr>
            <w:r w:rsidRPr="009A48D2">
              <w:rPr>
                <w:rFonts w:ascii="Arial" w:hAnsi="Arial" w:cs="Arial"/>
                <w:b/>
                <w:sz w:val="18"/>
                <w:szCs w:val="20"/>
              </w:rPr>
              <w:t>PERNYATAAN TAMBAHAN BAGI KLIEN DALAM REGULASI PASAR MODAL</w:t>
            </w:r>
          </w:p>
        </w:tc>
        <w:tc>
          <w:tcPr>
            <w:tcW w:w="2184" w:type="dxa"/>
            <w:tcBorders>
              <w:top w:val="nil"/>
              <w:bottom w:val="nil"/>
            </w:tcBorders>
          </w:tcPr>
          <w:p w14:paraId="33E99BCE" w14:textId="77777777" w:rsidR="00C62D6F" w:rsidRPr="009A48D2" w:rsidRDefault="00C62D6F" w:rsidP="00B2447A">
            <w:pPr>
              <w:spacing w:line="276" w:lineRule="auto"/>
              <w:rPr>
                <w:rFonts w:ascii="Arial" w:hAnsi="Arial" w:cs="Arial"/>
                <w:b/>
                <w:sz w:val="18"/>
                <w:szCs w:val="20"/>
              </w:rPr>
            </w:pPr>
          </w:p>
        </w:tc>
      </w:tr>
      <w:tr w:rsidR="00C62D6F" w:rsidRPr="009A48D2" w14:paraId="106FC4A5" w14:textId="77777777" w:rsidTr="00C62D6F">
        <w:tc>
          <w:tcPr>
            <w:tcW w:w="510" w:type="dxa"/>
            <w:tcBorders>
              <w:top w:val="nil"/>
              <w:bottom w:val="single" w:sz="4" w:space="0" w:color="auto"/>
              <w:right w:val="nil"/>
            </w:tcBorders>
          </w:tcPr>
          <w:p w14:paraId="52C5A7F7" w14:textId="77777777" w:rsidR="00C62D6F" w:rsidRPr="009A48D2" w:rsidRDefault="00C62D6F" w:rsidP="00B2447A">
            <w:pPr>
              <w:spacing w:before="120" w:after="120" w:line="276" w:lineRule="auto"/>
              <w:rPr>
                <w:rFonts w:ascii="Arial" w:hAnsi="Arial" w:cs="Arial"/>
                <w:sz w:val="18"/>
                <w:szCs w:val="20"/>
              </w:rPr>
            </w:pPr>
          </w:p>
        </w:tc>
        <w:tc>
          <w:tcPr>
            <w:tcW w:w="6443" w:type="dxa"/>
            <w:tcBorders>
              <w:top w:val="nil"/>
              <w:left w:val="nil"/>
              <w:bottom w:val="single" w:sz="4" w:space="0" w:color="auto"/>
            </w:tcBorders>
          </w:tcPr>
          <w:p w14:paraId="03C99C5B" w14:textId="77777777" w:rsidR="00C62D6F" w:rsidRPr="009A48D2" w:rsidRDefault="00C62D6F" w:rsidP="00C62D6F">
            <w:pPr>
              <w:spacing w:before="120" w:after="120" w:line="276" w:lineRule="auto"/>
              <w:jc w:val="both"/>
              <w:rPr>
                <w:rFonts w:ascii="Arial" w:hAnsi="Arial" w:cs="Arial"/>
                <w:sz w:val="18"/>
                <w:szCs w:val="20"/>
              </w:rPr>
            </w:pPr>
            <w:r w:rsidRPr="009A48D2">
              <w:rPr>
                <w:rFonts w:ascii="Arial" w:hAnsi="Arial" w:cs="Arial"/>
                <w:sz w:val="18"/>
                <w:szCs w:val="20"/>
              </w:rPr>
              <w:t>Kami telah memenuhi persyaratan independensi berdasarkan  Peraturan Nomor VIII.A.2 lampiran Keputusan Ketua Bapepam dan LK Nomor : Kep-86/BL/2011 tentang Independensi Akuntan Yang Memberikan Jasa di Pasar Modal.</w:t>
            </w:r>
          </w:p>
        </w:tc>
        <w:tc>
          <w:tcPr>
            <w:tcW w:w="2184" w:type="dxa"/>
            <w:tcBorders>
              <w:top w:val="nil"/>
              <w:bottom w:val="single" w:sz="4" w:space="0" w:color="auto"/>
            </w:tcBorders>
          </w:tcPr>
          <w:p w14:paraId="687FF891" w14:textId="77777777" w:rsidR="00C62D6F" w:rsidRPr="009A48D2" w:rsidRDefault="00C62D6F" w:rsidP="00B2447A">
            <w:pPr>
              <w:spacing w:line="276" w:lineRule="auto"/>
              <w:rPr>
                <w:rFonts w:ascii="Arial" w:hAnsi="Arial" w:cs="Arial"/>
                <w:sz w:val="18"/>
                <w:szCs w:val="20"/>
              </w:rPr>
            </w:pPr>
          </w:p>
        </w:tc>
      </w:tr>
    </w:tbl>
    <w:p w14:paraId="2AD7ABFC" w14:textId="77777777" w:rsidR="00C62D6F" w:rsidRPr="001672C1" w:rsidRDefault="00C62D6F" w:rsidP="00C62D6F">
      <w:pPr>
        <w:spacing w:before="120" w:after="120"/>
        <w:jc w:val="both"/>
        <w:rPr>
          <w:rFonts w:ascii="Arial" w:hAnsi="Arial" w:cs="Arial"/>
          <w:b/>
          <w:sz w:val="18"/>
          <w:szCs w:val="20"/>
        </w:rPr>
      </w:pPr>
      <w:r w:rsidRPr="001672C1">
        <w:rPr>
          <w:rFonts w:ascii="Arial" w:hAnsi="Arial" w:cs="Arial"/>
          <w:b/>
          <w:sz w:val="18"/>
          <w:szCs w:val="20"/>
        </w:rPr>
        <w:t>Dengan menandatangani pernyataan ini, anggota tim perikatan mengkonfirmasikan independensinya terkait dengan pernyataan tersebut di atas:</w:t>
      </w:r>
    </w:p>
    <w:p w14:paraId="2EEDA54F" w14:textId="77777777" w:rsidR="00C62D6F" w:rsidRPr="001672C1" w:rsidRDefault="00C62D6F" w:rsidP="00C62D6F">
      <w:pPr>
        <w:spacing w:before="120" w:after="120" w:line="100" w:lineRule="exact"/>
        <w:jc w:val="both"/>
        <w:rPr>
          <w:rFonts w:ascii="Arial" w:hAnsi="Arial" w:cs="Arial"/>
          <w:b/>
          <w:sz w:val="18"/>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26"/>
        <w:gridCol w:w="225"/>
        <w:gridCol w:w="2546"/>
        <w:gridCol w:w="229"/>
        <w:gridCol w:w="1953"/>
        <w:gridCol w:w="284"/>
        <w:gridCol w:w="1110"/>
      </w:tblGrid>
      <w:tr w:rsidR="00C62D6F" w:rsidRPr="00DA4FF3" w14:paraId="745F0E4F" w14:textId="77777777" w:rsidTr="00B2447A">
        <w:tc>
          <w:tcPr>
            <w:tcW w:w="2526" w:type="dxa"/>
            <w:tcBorders>
              <w:bottom w:val="single" w:sz="4" w:space="0" w:color="auto"/>
            </w:tcBorders>
            <w:vAlign w:val="bottom"/>
          </w:tcPr>
          <w:p w14:paraId="6DEB9B77" w14:textId="77777777" w:rsidR="00C62D6F" w:rsidRPr="00DA4FF3" w:rsidRDefault="00C62D6F" w:rsidP="00B2447A">
            <w:pPr>
              <w:jc w:val="center"/>
              <w:rPr>
                <w:rFonts w:ascii="Arial" w:hAnsi="Arial" w:cs="Arial"/>
                <w:b/>
                <w:sz w:val="18"/>
                <w:szCs w:val="20"/>
              </w:rPr>
            </w:pPr>
            <w:r w:rsidRPr="00DA4FF3">
              <w:rPr>
                <w:rFonts w:ascii="Arial" w:hAnsi="Arial" w:cs="Arial"/>
                <w:b/>
                <w:sz w:val="18"/>
                <w:szCs w:val="20"/>
              </w:rPr>
              <w:t>Nama</w:t>
            </w:r>
          </w:p>
        </w:tc>
        <w:tc>
          <w:tcPr>
            <w:tcW w:w="225" w:type="dxa"/>
            <w:vAlign w:val="bottom"/>
          </w:tcPr>
          <w:p w14:paraId="02B82749" w14:textId="77777777" w:rsidR="00C62D6F" w:rsidRPr="00DA4FF3" w:rsidRDefault="00C62D6F" w:rsidP="00B2447A">
            <w:pPr>
              <w:jc w:val="center"/>
              <w:rPr>
                <w:rFonts w:ascii="Arial" w:hAnsi="Arial" w:cs="Arial"/>
                <w:b/>
                <w:sz w:val="18"/>
                <w:szCs w:val="20"/>
              </w:rPr>
            </w:pPr>
          </w:p>
        </w:tc>
        <w:tc>
          <w:tcPr>
            <w:tcW w:w="2546" w:type="dxa"/>
            <w:tcBorders>
              <w:bottom w:val="single" w:sz="4" w:space="0" w:color="auto"/>
            </w:tcBorders>
            <w:vAlign w:val="bottom"/>
          </w:tcPr>
          <w:p w14:paraId="6DC7C327" w14:textId="77777777" w:rsidR="00C62D6F" w:rsidRPr="00DA4FF3" w:rsidRDefault="00C62D6F" w:rsidP="00B2447A">
            <w:pPr>
              <w:jc w:val="center"/>
              <w:rPr>
                <w:rFonts w:ascii="Arial" w:hAnsi="Arial" w:cs="Arial"/>
                <w:b/>
                <w:sz w:val="18"/>
                <w:szCs w:val="20"/>
              </w:rPr>
            </w:pPr>
            <w:r w:rsidRPr="00DA4FF3">
              <w:rPr>
                <w:rFonts w:ascii="Arial" w:hAnsi="Arial" w:cs="Arial"/>
                <w:b/>
                <w:sz w:val="18"/>
                <w:szCs w:val="20"/>
              </w:rPr>
              <w:t>Jabatan</w:t>
            </w:r>
          </w:p>
        </w:tc>
        <w:tc>
          <w:tcPr>
            <w:tcW w:w="229" w:type="dxa"/>
            <w:vAlign w:val="bottom"/>
          </w:tcPr>
          <w:p w14:paraId="2396B2BF" w14:textId="77777777" w:rsidR="00C62D6F" w:rsidRPr="00DA4FF3" w:rsidRDefault="00C62D6F" w:rsidP="00B2447A">
            <w:pPr>
              <w:jc w:val="center"/>
              <w:rPr>
                <w:rFonts w:ascii="Arial" w:hAnsi="Arial" w:cs="Arial"/>
                <w:b/>
                <w:sz w:val="18"/>
                <w:szCs w:val="20"/>
              </w:rPr>
            </w:pPr>
          </w:p>
        </w:tc>
        <w:tc>
          <w:tcPr>
            <w:tcW w:w="1953" w:type="dxa"/>
            <w:tcBorders>
              <w:bottom w:val="single" w:sz="4" w:space="0" w:color="auto"/>
            </w:tcBorders>
            <w:vAlign w:val="bottom"/>
          </w:tcPr>
          <w:p w14:paraId="67541271" w14:textId="77777777" w:rsidR="00C62D6F" w:rsidRPr="00DA4FF3" w:rsidRDefault="00C62D6F" w:rsidP="00B2447A">
            <w:pPr>
              <w:jc w:val="center"/>
              <w:rPr>
                <w:rFonts w:ascii="Arial" w:hAnsi="Arial" w:cs="Arial"/>
                <w:b/>
                <w:sz w:val="18"/>
                <w:szCs w:val="20"/>
              </w:rPr>
            </w:pPr>
            <w:r w:rsidRPr="00DA4FF3">
              <w:rPr>
                <w:rFonts w:ascii="Arial" w:hAnsi="Arial" w:cs="Arial"/>
                <w:b/>
                <w:sz w:val="18"/>
                <w:szCs w:val="20"/>
              </w:rPr>
              <w:t>Tanda tangan</w:t>
            </w:r>
          </w:p>
        </w:tc>
        <w:tc>
          <w:tcPr>
            <w:tcW w:w="284" w:type="dxa"/>
            <w:vAlign w:val="bottom"/>
          </w:tcPr>
          <w:p w14:paraId="1F5456B7" w14:textId="77777777" w:rsidR="00C62D6F" w:rsidRPr="00DA4FF3" w:rsidRDefault="00C62D6F" w:rsidP="00B2447A">
            <w:pPr>
              <w:jc w:val="center"/>
              <w:rPr>
                <w:rFonts w:ascii="Arial" w:hAnsi="Arial" w:cs="Arial"/>
                <w:b/>
                <w:sz w:val="18"/>
                <w:szCs w:val="20"/>
              </w:rPr>
            </w:pPr>
          </w:p>
        </w:tc>
        <w:tc>
          <w:tcPr>
            <w:tcW w:w="1110" w:type="dxa"/>
            <w:tcBorders>
              <w:bottom w:val="single" w:sz="4" w:space="0" w:color="auto"/>
            </w:tcBorders>
            <w:vAlign w:val="bottom"/>
          </w:tcPr>
          <w:p w14:paraId="018F5FE9" w14:textId="77777777" w:rsidR="00C62D6F" w:rsidRPr="00DA4FF3" w:rsidRDefault="00C62D6F" w:rsidP="00B2447A">
            <w:pPr>
              <w:jc w:val="center"/>
              <w:rPr>
                <w:rFonts w:ascii="Arial" w:hAnsi="Arial" w:cs="Arial"/>
                <w:b/>
                <w:sz w:val="18"/>
                <w:szCs w:val="20"/>
              </w:rPr>
            </w:pPr>
            <w:r w:rsidRPr="00DA4FF3">
              <w:rPr>
                <w:rFonts w:ascii="Arial" w:hAnsi="Arial" w:cs="Arial"/>
                <w:b/>
                <w:sz w:val="18"/>
                <w:szCs w:val="20"/>
              </w:rPr>
              <w:t>Date</w:t>
            </w:r>
          </w:p>
        </w:tc>
      </w:tr>
      <w:tr w:rsidR="00C62D6F" w:rsidRPr="00DA4FF3" w14:paraId="11790C84" w14:textId="77777777" w:rsidTr="00B2447A">
        <w:tc>
          <w:tcPr>
            <w:tcW w:w="2526" w:type="dxa"/>
            <w:tcBorders>
              <w:top w:val="single" w:sz="4" w:space="0" w:color="auto"/>
            </w:tcBorders>
          </w:tcPr>
          <w:p w14:paraId="7DB4F464" w14:textId="77777777" w:rsidR="00C62D6F" w:rsidRPr="00DA4FF3" w:rsidRDefault="00C62D6F" w:rsidP="00B2447A">
            <w:pPr>
              <w:rPr>
                <w:rFonts w:ascii="Arial Narrow" w:hAnsi="Arial Narrow"/>
                <w:sz w:val="20"/>
              </w:rPr>
            </w:pPr>
          </w:p>
        </w:tc>
        <w:tc>
          <w:tcPr>
            <w:tcW w:w="225" w:type="dxa"/>
          </w:tcPr>
          <w:p w14:paraId="2210AA46" w14:textId="77777777" w:rsidR="00C62D6F" w:rsidRPr="00DA4FF3" w:rsidRDefault="00C62D6F" w:rsidP="00B2447A">
            <w:pPr>
              <w:rPr>
                <w:rFonts w:ascii="Arial Narrow" w:hAnsi="Arial Narrow"/>
                <w:sz w:val="20"/>
              </w:rPr>
            </w:pPr>
          </w:p>
        </w:tc>
        <w:tc>
          <w:tcPr>
            <w:tcW w:w="2546" w:type="dxa"/>
            <w:tcBorders>
              <w:top w:val="single" w:sz="4" w:space="0" w:color="auto"/>
            </w:tcBorders>
          </w:tcPr>
          <w:p w14:paraId="74610256" w14:textId="77777777" w:rsidR="00C62D6F" w:rsidRPr="00DA4FF3" w:rsidRDefault="00C62D6F" w:rsidP="00B2447A">
            <w:pPr>
              <w:rPr>
                <w:rFonts w:ascii="Arial Narrow" w:hAnsi="Arial Narrow"/>
                <w:sz w:val="20"/>
              </w:rPr>
            </w:pPr>
          </w:p>
        </w:tc>
        <w:tc>
          <w:tcPr>
            <w:tcW w:w="229" w:type="dxa"/>
          </w:tcPr>
          <w:p w14:paraId="48A3A550" w14:textId="77777777" w:rsidR="00C62D6F" w:rsidRPr="00DA4FF3" w:rsidRDefault="00C62D6F" w:rsidP="00B2447A">
            <w:pPr>
              <w:rPr>
                <w:rFonts w:ascii="Arial Narrow" w:hAnsi="Arial Narrow"/>
                <w:sz w:val="20"/>
              </w:rPr>
            </w:pPr>
          </w:p>
        </w:tc>
        <w:tc>
          <w:tcPr>
            <w:tcW w:w="1953" w:type="dxa"/>
            <w:tcBorders>
              <w:top w:val="single" w:sz="4" w:space="0" w:color="auto"/>
            </w:tcBorders>
          </w:tcPr>
          <w:p w14:paraId="4909C282" w14:textId="77777777" w:rsidR="00C62D6F" w:rsidRPr="00DA4FF3" w:rsidRDefault="00C62D6F" w:rsidP="00B2447A">
            <w:pPr>
              <w:rPr>
                <w:rFonts w:ascii="Arial Narrow" w:hAnsi="Arial Narrow"/>
                <w:sz w:val="20"/>
              </w:rPr>
            </w:pPr>
          </w:p>
        </w:tc>
        <w:tc>
          <w:tcPr>
            <w:tcW w:w="284" w:type="dxa"/>
          </w:tcPr>
          <w:p w14:paraId="1677C3E7" w14:textId="77777777" w:rsidR="00C62D6F" w:rsidRPr="00DA4FF3" w:rsidRDefault="00C62D6F" w:rsidP="00B2447A">
            <w:pPr>
              <w:rPr>
                <w:rFonts w:ascii="Arial Narrow" w:hAnsi="Arial Narrow"/>
                <w:sz w:val="20"/>
              </w:rPr>
            </w:pPr>
          </w:p>
        </w:tc>
        <w:tc>
          <w:tcPr>
            <w:tcW w:w="1110" w:type="dxa"/>
            <w:tcBorders>
              <w:top w:val="single" w:sz="4" w:space="0" w:color="auto"/>
            </w:tcBorders>
          </w:tcPr>
          <w:p w14:paraId="0BA3441F" w14:textId="77777777" w:rsidR="00C62D6F" w:rsidRPr="00DA4FF3" w:rsidRDefault="00C62D6F" w:rsidP="00B2447A">
            <w:pPr>
              <w:rPr>
                <w:rFonts w:ascii="Arial Narrow" w:hAnsi="Arial Narrow"/>
                <w:sz w:val="20"/>
              </w:rPr>
            </w:pPr>
          </w:p>
        </w:tc>
      </w:tr>
      <w:tr w:rsidR="00C62D6F" w:rsidRPr="00DA4FF3" w14:paraId="265613B5" w14:textId="77777777" w:rsidTr="00B2447A">
        <w:tc>
          <w:tcPr>
            <w:tcW w:w="2526" w:type="dxa"/>
          </w:tcPr>
          <w:p w14:paraId="23C4D31B" w14:textId="20B3388E" w:rsidR="00C62D6F" w:rsidRPr="00DA4FF3" w:rsidRDefault="00933D00" w:rsidP="00B2447A">
            <w:pPr>
              <w:rPr>
                <w:rFonts w:ascii="Arial Narrow" w:hAnsi="Arial Narrow"/>
              </w:rPr>
            </w:pPr>
            <w:r>
              <w:rPr>
                <w:rFonts w:ascii="Arial Narrow" w:hAnsi="Arial Narrow"/>
              </w:rPr>
              <w:t>Palti Raja Nainggolan</w:t>
            </w:r>
          </w:p>
          <w:p w14:paraId="6BE1E0B8" w14:textId="68DA8FA0" w:rsidR="00DA4FF3" w:rsidRPr="00DA4FF3" w:rsidRDefault="00DA4FF3" w:rsidP="00B2447A">
            <w:pPr>
              <w:rPr>
                <w:rFonts w:ascii="Arial Narrow" w:hAnsi="Arial Narrow"/>
              </w:rPr>
            </w:pPr>
          </w:p>
        </w:tc>
        <w:tc>
          <w:tcPr>
            <w:tcW w:w="225" w:type="dxa"/>
          </w:tcPr>
          <w:p w14:paraId="5376D898" w14:textId="77777777" w:rsidR="00C62D6F" w:rsidRPr="00DA4FF3" w:rsidRDefault="00C62D6F" w:rsidP="00B2447A">
            <w:pPr>
              <w:rPr>
                <w:rFonts w:ascii="Arial Narrow" w:hAnsi="Arial Narrow"/>
              </w:rPr>
            </w:pPr>
          </w:p>
        </w:tc>
        <w:tc>
          <w:tcPr>
            <w:tcW w:w="2546" w:type="dxa"/>
          </w:tcPr>
          <w:p w14:paraId="116032D6" w14:textId="303104C1" w:rsidR="00C62D6F" w:rsidRPr="00DA4FF3" w:rsidRDefault="00933D00" w:rsidP="00B2447A">
            <w:pPr>
              <w:rPr>
                <w:rFonts w:ascii="Arial Narrow" w:hAnsi="Arial Narrow"/>
              </w:rPr>
            </w:pPr>
            <w:r>
              <w:rPr>
                <w:rFonts w:ascii="Arial Narrow" w:hAnsi="Arial Narrow"/>
              </w:rPr>
              <w:t>P</w:t>
            </w:r>
            <w:r w:rsidR="00420930" w:rsidRPr="00DA4FF3">
              <w:rPr>
                <w:rFonts w:ascii="Arial Narrow" w:hAnsi="Arial Narrow"/>
              </w:rPr>
              <w:t>artner</w:t>
            </w:r>
          </w:p>
        </w:tc>
        <w:tc>
          <w:tcPr>
            <w:tcW w:w="229" w:type="dxa"/>
          </w:tcPr>
          <w:p w14:paraId="328AF9A2" w14:textId="77777777" w:rsidR="00C62D6F" w:rsidRPr="00DA4FF3" w:rsidRDefault="00C62D6F" w:rsidP="00B2447A">
            <w:pPr>
              <w:rPr>
                <w:rFonts w:ascii="Arial Narrow" w:hAnsi="Arial Narrow"/>
              </w:rPr>
            </w:pPr>
          </w:p>
        </w:tc>
        <w:tc>
          <w:tcPr>
            <w:tcW w:w="1953" w:type="dxa"/>
          </w:tcPr>
          <w:p w14:paraId="1897970B" w14:textId="77777777" w:rsidR="00C62D6F" w:rsidRPr="00DA4FF3" w:rsidRDefault="00C62D6F" w:rsidP="00B2447A">
            <w:pPr>
              <w:rPr>
                <w:rFonts w:ascii="Arial Narrow" w:hAnsi="Arial Narrow"/>
              </w:rPr>
            </w:pPr>
          </w:p>
        </w:tc>
        <w:tc>
          <w:tcPr>
            <w:tcW w:w="284" w:type="dxa"/>
          </w:tcPr>
          <w:p w14:paraId="0A8A36A6" w14:textId="77777777" w:rsidR="00C62D6F" w:rsidRPr="00DA4FF3" w:rsidRDefault="00C62D6F" w:rsidP="00B2447A">
            <w:pPr>
              <w:rPr>
                <w:rFonts w:ascii="Arial Narrow" w:hAnsi="Arial Narrow"/>
              </w:rPr>
            </w:pPr>
          </w:p>
        </w:tc>
        <w:tc>
          <w:tcPr>
            <w:tcW w:w="1110" w:type="dxa"/>
          </w:tcPr>
          <w:p w14:paraId="735F33E0" w14:textId="77777777" w:rsidR="00C62D6F" w:rsidRPr="00DA4FF3" w:rsidRDefault="00C62D6F" w:rsidP="00B2447A">
            <w:pPr>
              <w:rPr>
                <w:rFonts w:ascii="Arial Narrow" w:hAnsi="Arial Narrow"/>
              </w:rPr>
            </w:pPr>
          </w:p>
        </w:tc>
      </w:tr>
      <w:tr w:rsidR="00C62D6F" w:rsidRPr="00DA4FF3" w14:paraId="7C6673C5" w14:textId="77777777" w:rsidTr="00B2447A">
        <w:tc>
          <w:tcPr>
            <w:tcW w:w="2526" w:type="dxa"/>
          </w:tcPr>
          <w:p w14:paraId="63962F61" w14:textId="05993427" w:rsidR="00420930" w:rsidRPr="00DA4FF3" w:rsidRDefault="001133B6" w:rsidP="00B2447A">
            <w:pPr>
              <w:rPr>
                <w:rFonts w:ascii="Arial Narrow" w:hAnsi="Arial Narrow"/>
              </w:rPr>
            </w:pPr>
            <w:r>
              <w:rPr>
                <w:rFonts w:ascii="Arial Narrow" w:hAnsi="Arial Narrow"/>
              </w:rPr>
              <w:t>Alpiden Hutapea</w:t>
            </w:r>
            <w:bookmarkStart w:id="0" w:name="_GoBack"/>
            <w:bookmarkEnd w:id="0"/>
          </w:p>
          <w:p w14:paraId="43267829" w14:textId="77777777" w:rsidR="00DA4FF3" w:rsidRPr="00DA4FF3" w:rsidRDefault="00DA4FF3" w:rsidP="00B2447A">
            <w:pPr>
              <w:rPr>
                <w:rFonts w:ascii="Arial Narrow" w:hAnsi="Arial Narrow"/>
              </w:rPr>
            </w:pPr>
          </w:p>
          <w:p w14:paraId="13A4769B" w14:textId="2ECAC40E" w:rsidR="00420930" w:rsidRPr="00DA4FF3" w:rsidRDefault="00933D00" w:rsidP="00B2447A">
            <w:pPr>
              <w:rPr>
                <w:rFonts w:ascii="Arial Narrow" w:hAnsi="Arial Narrow"/>
              </w:rPr>
            </w:pPr>
            <w:r>
              <w:rPr>
                <w:rFonts w:ascii="Arial Narrow" w:hAnsi="Arial Narrow"/>
              </w:rPr>
              <w:t>Yasinta Gita Elysia</w:t>
            </w:r>
          </w:p>
        </w:tc>
        <w:tc>
          <w:tcPr>
            <w:tcW w:w="225" w:type="dxa"/>
          </w:tcPr>
          <w:p w14:paraId="2766CE09" w14:textId="77777777" w:rsidR="00C62D6F" w:rsidRPr="00DA4FF3" w:rsidRDefault="00C62D6F" w:rsidP="00B2447A">
            <w:pPr>
              <w:rPr>
                <w:rFonts w:ascii="Arial Narrow" w:hAnsi="Arial Narrow"/>
              </w:rPr>
            </w:pPr>
          </w:p>
        </w:tc>
        <w:tc>
          <w:tcPr>
            <w:tcW w:w="2546" w:type="dxa"/>
          </w:tcPr>
          <w:p w14:paraId="0E355B6A" w14:textId="7788E958" w:rsidR="00420930" w:rsidRPr="00DA4FF3" w:rsidRDefault="00340DA9" w:rsidP="00B2447A">
            <w:pPr>
              <w:rPr>
                <w:rFonts w:ascii="Arial Narrow" w:hAnsi="Arial Narrow"/>
              </w:rPr>
            </w:pPr>
            <w:r w:rsidRPr="00DA4FF3">
              <w:rPr>
                <w:rFonts w:ascii="Arial Narrow" w:hAnsi="Arial Narrow"/>
              </w:rPr>
              <w:t>Auditor</w:t>
            </w:r>
          </w:p>
          <w:p w14:paraId="1D34DF8F" w14:textId="77777777" w:rsidR="00340DA9" w:rsidRPr="00DA4FF3" w:rsidRDefault="00340DA9" w:rsidP="00B2447A">
            <w:pPr>
              <w:rPr>
                <w:rFonts w:ascii="Arial Narrow" w:hAnsi="Arial Narrow"/>
              </w:rPr>
            </w:pPr>
          </w:p>
          <w:p w14:paraId="3000A49C" w14:textId="77777777" w:rsidR="00420930" w:rsidRPr="00DA4FF3" w:rsidRDefault="00420930" w:rsidP="00B2447A">
            <w:pPr>
              <w:rPr>
                <w:rFonts w:ascii="Arial Narrow" w:hAnsi="Arial Narrow"/>
              </w:rPr>
            </w:pPr>
            <w:r w:rsidRPr="00DA4FF3">
              <w:rPr>
                <w:rFonts w:ascii="Arial Narrow" w:hAnsi="Arial Narrow"/>
              </w:rPr>
              <w:t>Auditor</w:t>
            </w:r>
          </w:p>
        </w:tc>
        <w:tc>
          <w:tcPr>
            <w:tcW w:w="229" w:type="dxa"/>
          </w:tcPr>
          <w:p w14:paraId="23B7C9DE" w14:textId="77777777" w:rsidR="00C62D6F" w:rsidRPr="00DA4FF3" w:rsidRDefault="00C62D6F" w:rsidP="00B2447A">
            <w:pPr>
              <w:rPr>
                <w:rFonts w:ascii="Arial Narrow" w:hAnsi="Arial Narrow"/>
              </w:rPr>
            </w:pPr>
          </w:p>
        </w:tc>
        <w:tc>
          <w:tcPr>
            <w:tcW w:w="1953" w:type="dxa"/>
          </w:tcPr>
          <w:p w14:paraId="5CC81147" w14:textId="77777777" w:rsidR="00C62D6F" w:rsidRPr="00DA4FF3" w:rsidRDefault="00C62D6F" w:rsidP="00B2447A">
            <w:pPr>
              <w:rPr>
                <w:rFonts w:ascii="Arial Narrow" w:hAnsi="Arial Narrow"/>
              </w:rPr>
            </w:pPr>
          </w:p>
        </w:tc>
        <w:tc>
          <w:tcPr>
            <w:tcW w:w="284" w:type="dxa"/>
          </w:tcPr>
          <w:p w14:paraId="024BC383" w14:textId="77777777" w:rsidR="00C62D6F" w:rsidRPr="00DA4FF3" w:rsidRDefault="00C62D6F" w:rsidP="00B2447A">
            <w:pPr>
              <w:rPr>
                <w:rFonts w:ascii="Arial Narrow" w:hAnsi="Arial Narrow"/>
              </w:rPr>
            </w:pPr>
          </w:p>
        </w:tc>
        <w:tc>
          <w:tcPr>
            <w:tcW w:w="1110" w:type="dxa"/>
          </w:tcPr>
          <w:p w14:paraId="2F982F97" w14:textId="77777777" w:rsidR="00C62D6F" w:rsidRPr="00DA4FF3" w:rsidRDefault="00C62D6F" w:rsidP="00B2447A">
            <w:pPr>
              <w:rPr>
                <w:rFonts w:ascii="Arial Narrow" w:hAnsi="Arial Narrow"/>
              </w:rPr>
            </w:pPr>
          </w:p>
        </w:tc>
      </w:tr>
    </w:tbl>
    <w:p w14:paraId="01743B17" w14:textId="77777777" w:rsidR="00560B37" w:rsidRPr="00560B37" w:rsidRDefault="00560B37" w:rsidP="00560B37">
      <w:pPr>
        <w:rPr>
          <w:rFonts w:ascii="Arial" w:hAnsi="Arial" w:cs="Arial"/>
          <w:sz w:val="18"/>
          <w:szCs w:val="18"/>
          <w:lang w:val="id-ID"/>
        </w:rPr>
      </w:pPr>
    </w:p>
    <w:p w14:paraId="630B91D5" w14:textId="77777777" w:rsidR="005D4985" w:rsidRDefault="005D4985" w:rsidP="005D4985">
      <w:pPr>
        <w:rPr>
          <w:rFonts w:ascii="Arial" w:hAnsi="Arial" w:cs="Arial"/>
          <w:sz w:val="18"/>
          <w:szCs w:val="18"/>
          <w:lang w:val="id-ID"/>
        </w:rPr>
      </w:pPr>
    </w:p>
    <w:p w14:paraId="4DE68639" w14:textId="77777777" w:rsidR="00C62D6F" w:rsidRDefault="00C62D6F" w:rsidP="005D4985">
      <w:pPr>
        <w:rPr>
          <w:rFonts w:ascii="Arial" w:hAnsi="Arial" w:cs="Arial"/>
          <w:sz w:val="18"/>
          <w:szCs w:val="18"/>
          <w:lang w:val="id-ID"/>
        </w:rPr>
      </w:pPr>
    </w:p>
    <w:p w14:paraId="1FB828F4" w14:textId="77777777" w:rsidR="00C62D6F" w:rsidRDefault="00C62D6F" w:rsidP="005D4985">
      <w:pPr>
        <w:rPr>
          <w:rFonts w:ascii="Arial" w:hAnsi="Arial" w:cs="Arial"/>
          <w:sz w:val="18"/>
          <w:szCs w:val="18"/>
          <w:lang w:val="id-ID"/>
        </w:rPr>
      </w:pPr>
    </w:p>
    <w:p w14:paraId="7707CFDC" w14:textId="77777777" w:rsidR="00C62D6F" w:rsidRDefault="00C62D6F" w:rsidP="005D4985">
      <w:pPr>
        <w:rPr>
          <w:rFonts w:ascii="Arial" w:hAnsi="Arial" w:cs="Arial"/>
          <w:sz w:val="18"/>
          <w:szCs w:val="18"/>
          <w:lang w:val="id-ID"/>
        </w:rPr>
      </w:pPr>
    </w:p>
    <w:p w14:paraId="01BE261C" w14:textId="77777777" w:rsidR="00C62D6F" w:rsidRDefault="00C62D6F" w:rsidP="005D4985">
      <w:pPr>
        <w:rPr>
          <w:rFonts w:ascii="Arial" w:hAnsi="Arial" w:cs="Arial"/>
          <w:sz w:val="18"/>
          <w:szCs w:val="18"/>
          <w:lang w:val="id-ID"/>
        </w:rPr>
      </w:pPr>
    </w:p>
    <w:p w14:paraId="76C8A4F5" w14:textId="77777777" w:rsidR="00C62D6F" w:rsidRDefault="00C62D6F" w:rsidP="005D4985">
      <w:pPr>
        <w:rPr>
          <w:rFonts w:ascii="Arial" w:hAnsi="Arial" w:cs="Arial"/>
          <w:sz w:val="18"/>
          <w:szCs w:val="18"/>
          <w:lang w:val="id-ID"/>
        </w:rPr>
      </w:pPr>
    </w:p>
    <w:p w14:paraId="0A6D5255" w14:textId="77777777" w:rsidR="00C62D6F" w:rsidRDefault="00C62D6F" w:rsidP="005D4985">
      <w:pPr>
        <w:rPr>
          <w:rFonts w:ascii="Arial" w:hAnsi="Arial" w:cs="Arial"/>
          <w:sz w:val="18"/>
          <w:szCs w:val="18"/>
          <w:lang w:val="id-ID"/>
        </w:rPr>
      </w:pPr>
    </w:p>
    <w:p w14:paraId="1EFC2CB8" w14:textId="77777777" w:rsidR="00C62D6F" w:rsidRDefault="00C62D6F" w:rsidP="005D4985">
      <w:pPr>
        <w:rPr>
          <w:rFonts w:ascii="Arial" w:hAnsi="Arial" w:cs="Arial"/>
          <w:sz w:val="18"/>
          <w:szCs w:val="18"/>
          <w:lang w:val="id-ID"/>
        </w:rPr>
      </w:pPr>
    </w:p>
    <w:p w14:paraId="4B4C5E44" w14:textId="77777777" w:rsidR="00C62D6F" w:rsidRDefault="00C62D6F" w:rsidP="005D4985">
      <w:pPr>
        <w:rPr>
          <w:rFonts w:ascii="Arial" w:hAnsi="Arial" w:cs="Arial"/>
          <w:sz w:val="18"/>
          <w:szCs w:val="18"/>
          <w:lang w:val="id-ID"/>
        </w:rPr>
      </w:pPr>
    </w:p>
    <w:p w14:paraId="4BC94539" w14:textId="77777777" w:rsidR="00C62D6F" w:rsidRDefault="00C62D6F" w:rsidP="005D4985">
      <w:pPr>
        <w:rPr>
          <w:rFonts w:ascii="Arial" w:hAnsi="Arial" w:cs="Arial"/>
          <w:sz w:val="18"/>
          <w:szCs w:val="18"/>
          <w:lang w:val="id-ID"/>
        </w:rPr>
      </w:pPr>
    </w:p>
    <w:p w14:paraId="0371727A" w14:textId="77777777" w:rsidR="00C62D6F" w:rsidRDefault="00C62D6F" w:rsidP="005D4985">
      <w:pPr>
        <w:rPr>
          <w:rFonts w:ascii="Arial" w:hAnsi="Arial" w:cs="Arial"/>
          <w:sz w:val="18"/>
          <w:szCs w:val="18"/>
          <w:lang w:val="id-ID"/>
        </w:rPr>
      </w:pPr>
    </w:p>
    <w:p w14:paraId="324172D6" w14:textId="77777777" w:rsidR="00C62D6F" w:rsidRDefault="00C62D6F" w:rsidP="005D4985">
      <w:pPr>
        <w:rPr>
          <w:rFonts w:ascii="Arial" w:hAnsi="Arial" w:cs="Arial"/>
          <w:sz w:val="18"/>
          <w:szCs w:val="18"/>
          <w:lang w:val="id-ID"/>
        </w:rPr>
      </w:pPr>
    </w:p>
    <w:p w14:paraId="13DF3E48" w14:textId="58468C58" w:rsidR="00C62D6F" w:rsidRDefault="00A22E04" w:rsidP="00A22E04">
      <w:pPr>
        <w:tabs>
          <w:tab w:val="left" w:pos="7320"/>
        </w:tabs>
        <w:rPr>
          <w:rFonts w:ascii="Arial" w:hAnsi="Arial" w:cs="Arial"/>
          <w:sz w:val="18"/>
          <w:szCs w:val="18"/>
          <w:lang w:val="id-ID"/>
        </w:rPr>
      </w:pPr>
      <w:r>
        <w:rPr>
          <w:rFonts w:ascii="Arial" w:hAnsi="Arial" w:cs="Arial"/>
          <w:sz w:val="18"/>
          <w:szCs w:val="18"/>
          <w:lang w:val="id-ID"/>
        </w:rPr>
        <w:tab/>
      </w:r>
    </w:p>
    <w:p w14:paraId="2582FCF6" w14:textId="2D2F3FE9" w:rsidR="00A22E04" w:rsidRDefault="00A22E04" w:rsidP="00A22E04">
      <w:pPr>
        <w:tabs>
          <w:tab w:val="left" w:pos="7320"/>
        </w:tabs>
        <w:rPr>
          <w:rFonts w:ascii="Arial" w:hAnsi="Arial" w:cs="Arial"/>
          <w:sz w:val="18"/>
          <w:szCs w:val="18"/>
          <w:lang w:val="id-ID"/>
        </w:rPr>
      </w:pPr>
    </w:p>
    <w:p w14:paraId="08B39F9F" w14:textId="77777777" w:rsidR="00A22E04" w:rsidRDefault="00A22E04" w:rsidP="00A22E04">
      <w:pPr>
        <w:tabs>
          <w:tab w:val="left" w:pos="7320"/>
        </w:tabs>
        <w:rPr>
          <w:rFonts w:ascii="Arial" w:hAnsi="Arial" w:cs="Arial"/>
          <w:sz w:val="18"/>
          <w:szCs w:val="18"/>
          <w:lang w:val="id-ID"/>
        </w:rPr>
      </w:pPr>
    </w:p>
    <w:p w14:paraId="76650F05" w14:textId="77777777" w:rsidR="00C62D6F" w:rsidRDefault="00C62D6F" w:rsidP="005D4985">
      <w:pPr>
        <w:rPr>
          <w:rFonts w:ascii="Arial" w:hAnsi="Arial" w:cs="Arial"/>
          <w:sz w:val="18"/>
          <w:szCs w:val="18"/>
          <w:lang w:val="id-ID"/>
        </w:rPr>
      </w:pPr>
    </w:p>
    <w:p w14:paraId="1DFE1BDE" w14:textId="77777777" w:rsidR="00C62D6F" w:rsidRDefault="00C62D6F" w:rsidP="005D4985">
      <w:pPr>
        <w:rPr>
          <w:rFonts w:ascii="Arial" w:hAnsi="Arial" w:cs="Arial"/>
          <w:sz w:val="18"/>
          <w:szCs w:val="18"/>
          <w:lang w:val="id-ID"/>
        </w:rPr>
      </w:pPr>
    </w:p>
    <w:p w14:paraId="387FE09A" w14:textId="7181BB5D" w:rsidR="00C62D6F" w:rsidRDefault="00C62D6F" w:rsidP="00C62D6F">
      <w:pPr>
        <w:tabs>
          <w:tab w:val="left" w:pos="1418"/>
          <w:tab w:val="left" w:pos="1701"/>
        </w:tabs>
        <w:spacing w:before="60" w:after="60" w:line="252" w:lineRule="auto"/>
        <w:ind w:left="1701" w:hanging="1701"/>
        <w:rPr>
          <w:rFonts w:ascii="Arial" w:hAnsi="Arial" w:cs="Arial"/>
          <w:b/>
          <w:sz w:val="18"/>
          <w:szCs w:val="18"/>
          <w:lang w:val="fi-FI"/>
        </w:rPr>
      </w:pPr>
      <w:r w:rsidRPr="00340DA9">
        <w:rPr>
          <w:rFonts w:ascii="Arial" w:hAnsi="Arial" w:cs="Arial"/>
          <w:b/>
          <w:sz w:val="18"/>
          <w:szCs w:val="18"/>
          <w:lang w:val="fi-FI"/>
        </w:rPr>
        <w:lastRenderedPageBreak/>
        <w:t>LAMPIRAN</w:t>
      </w:r>
      <w:r w:rsidR="00137784">
        <w:rPr>
          <w:rFonts w:ascii="Arial" w:hAnsi="Arial" w:cs="Arial"/>
          <w:b/>
          <w:sz w:val="18"/>
          <w:szCs w:val="18"/>
          <w:lang w:val="fi-FI"/>
        </w:rPr>
        <w:t xml:space="preserve"> </w:t>
      </w:r>
      <w:r w:rsidRPr="00340DA9">
        <w:rPr>
          <w:rFonts w:ascii="Arial" w:hAnsi="Arial" w:cs="Arial"/>
          <w:b/>
          <w:sz w:val="18"/>
          <w:szCs w:val="18"/>
          <w:lang w:val="fi-FI"/>
        </w:rPr>
        <w:t xml:space="preserve">KEBIJAKAN INDEPENDENSI </w:t>
      </w:r>
      <w:r w:rsidR="00B0543E">
        <w:rPr>
          <w:rFonts w:ascii="Arial" w:hAnsi="Arial" w:cs="Arial"/>
          <w:b/>
          <w:sz w:val="18"/>
          <w:szCs w:val="18"/>
          <w:lang w:val="fi-FI"/>
        </w:rPr>
        <w:t>L</w:t>
      </w:r>
      <w:r w:rsidRPr="00340DA9">
        <w:rPr>
          <w:rFonts w:ascii="Arial" w:hAnsi="Arial" w:cs="Arial"/>
          <w:b/>
          <w:sz w:val="18"/>
          <w:szCs w:val="18"/>
          <w:lang w:val="fi-FI"/>
        </w:rPr>
        <w:t>N</w:t>
      </w:r>
      <w:r w:rsidR="00B0543E">
        <w:rPr>
          <w:rFonts w:ascii="Arial" w:hAnsi="Arial" w:cs="Arial"/>
          <w:b/>
          <w:sz w:val="18"/>
          <w:szCs w:val="18"/>
          <w:lang w:val="fi-FI"/>
        </w:rPr>
        <w:t>SR</w:t>
      </w:r>
      <w:r w:rsidRPr="00340DA9">
        <w:rPr>
          <w:rFonts w:ascii="Arial" w:hAnsi="Arial" w:cs="Arial"/>
          <w:b/>
          <w:sz w:val="18"/>
          <w:szCs w:val="18"/>
          <w:lang w:val="fi-FI"/>
        </w:rPr>
        <w:t xml:space="preserve"> – PERNYATAAN TERKAIT SELURUH PROFESIONAL</w:t>
      </w:r>
    </w:p>
    <w:p w14:paraId="5BBA002D" w14:textId="77777777" w:rsidR="00137784" w:rsidRPr="00340DA9" w:rsidRDefault="00137784" w:rsidP="00C62D6F">
      <w:pPr>
        <w:tabs>
          <w:tab w:val="left" w:pos="1418"/>
          <w:tab w:val="left" w:pos="1701"/>
        </w:tabs>
        <w:spacing w:before="60" w:after="60" w:line="252" w:lineRule="auto"/>
        <w:ind w:left="1701" w:hanging="1701"/>
        <w:rPr>
          <w:rFonts w:ascii="Arial" w:hAnsi="Arial" w:cs="Arial"/>
          <w:b/>
          <w:sz w:val="18"/>
          <w:szCs w:val="18"/>
          <w:lang w:val="fi-FI"/>
        </w:rPr>
      </w:pPr>
    </w:p>
    <w:tbl>
      <w:tblPr>
        <w:tblStyle w:val="TableGrid"/>
        <w:tblW w:w="90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39"/>
      </w:tblGrid>
      <w:tr w:rsidR="00C62D6F" w:rsidRPr="00340DA9" w14:paraId="2E8F27D3" w14:textId="77777777" w:rsidTr="00C62D6F">
        <w:tc>
          <w:tcPr>
            <w:tcW w:w="9039" w:type="dxa"/>
          </w:tcPr>
          <w:p w14:paraId="1CD83C54" w14:textId="77777777" w:rsidR="00C62D6F" w:rsidRPr="00340DA9" w:rsidRDefault="00C62D6F" w:rsidP="00B2447A">
            <w:pPr>
              <w:spacing w:before="60" w:after="60" w:line="252" w:lineRule="auto"/>
              <w:jc w:val="both"/>
              <w:rPr>
                <w:rFonts w:ascii="Arial" w:hAnsi="Arial" w:cs="Arial"/>
                <w:sz w:val="18"/>
                <w:szCs w:val="18"/>
                <w:lang w:val="fi-FI"/>
              </w:rPr>
            </w:pPr>
            <w:r w:rsidRPr="00340DA9">
              <w:rPr>
                <w:rFonts w:ascii="Arial" w:hAnsi="Arial" w:cs="Arial"/>
                <w:sz w:val="18"/>
                <w:szCs w:val="18"/>
                <w:lang w:val="fi-FI"/>
              </w:rPr>
              <w:t>Semua anggota tim perikatan audit diharuskan independen sehubungan dengan klien dan afiliasinya yang berlaku, dalam hal berikut ini:</w:t>
            </w:r>
          </w:p>
        </w:tc>
      </w:tr>
    </w:tbl>
    <w:p w14:paraId="44F7A42A" w14:textId="77777777" w:rsidR="00C62D6F" w:rsidRPr="00340DA9" w:rsidRDefault="00C62D6F" w:rsidP="00C62D6F">
      <w:pPr>
        <w:spacing w:after="0"/>
        <w:rPr>
          <w:sz w:val="18"/>
          <w:szCs w:val="18"/>
          <w:lang w:val="fi-FI"/>
        </w:rPr>
      </w:pPr>
    </w:p>
    <w:tbl>
      <w:tblPr>
        <w:tblStyle w:val="TableGrid"/>
        <w:tblW w:w="90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7"/>
        <w:gridCol w:w="8472"/>
      </w:tblGrid>
      <w:tr w:rsidR="00C62D6F" w:rsidRPr="00340DA9" w14:paraId="6D46AF09" w14:textId="77777777" w:rsidTr="00C62D6F">
        <w:tc>
          <w:tcPr>
            <w:tcW w:w="567" w:type="dxa"/>
          </w:tcPr>
          <w:p w14:paraId="6B61C947" w14:textId="77777777" w:rsidR="00C62D6F" w:rsidRPr="00E551D0" w:rsidRDefault="00C62D6F" w:rsidP="00B2447A">
            <w:pPr>
              <w:spacing w:before="60" w:after="60" w:line="252" w:lineRule="auto"/>
              <w:jc w:val="both"/>
              <w:rPr>
                <w:rFonts w:ascii="Arial" w:hAnsi="Arial" w:cs="Arial"/>
                <w:sz w:val="18"/>
                <w:szCs w:val="18"/>
              </w:rPr>
            </w:pPr>
            <w:r w:rsidRPr="00E551D0">
              <w:rPr>
                <w:rFonts w:ascii="Arial" w:hAnsi="Arial" w:cs="Arial"/>
                <w:sz w:val="18"/>
                <w:szCs w:val="18"/>
              </w:rPr>
              <w:t>a.</w:t>
            </w:r>
          </w:p>
        </w:tc>
        <w:tc>
          <w:tcPr>
            <w:tcW w:w="8472" w:type="dxa"/>
          </w:tcPr>
          <w:p w14:paraId="2173A9D2" w14:textId="77777777" w:rsidR="00C62D6F" w:rsidRPr="00340DA9" w:rsidRDefault="00E31FE8" w:rsidP="00B2447A">
            <w:pPr>
              <w:spacing w:before="60" w:after="60" w:line="252" w:lineRule="auto"/>
              <w:jc w:val="both"/>
              <w:rPr>
                <w:rFonts w:ascii="Arial" w:hAnsi="Arial" w:cs="Arial"/>
                <w:sz w:val="18"/>
                <w:szCs w:val="18"/>
                <w:lang w:val="fi-FI"/>
              </w:rPr>
            </w:pPr>
            <w:r w:rsidRPr="00340DA9">
              <w:rPr>
                <w:rFonts w:ascii="Arial" w:hAnsi="Arial" w:cs="Arial"/>
                <w:b/>
                <w:sz w:val="18"/>
                <w:szCs w:val="18"/>
                <w:lang w:val="fi-FI"/>
              </w:rPr>
              <w:t>M</w:t>
            </w:r>
            <w:r>
              <w:rPr>
                <w:rFonts w:ascii="Arial" w:hAnsi="Arial" w:cs="Arial"/>
                <w:b/>
                <w:sz w:val="18"/>
                <w:szCs w:val="18"/>
                <w:lang w:val="id-ID"/>
              </w:rPr>
              <w:t>e</w:t>
            </w:r>
            <w:r w:rsidR="00C62D6F" w:rsidRPr="00340DA9">
              <w:rPr>
                <w:rFonts w:ascii="Arial" w:hAnsi="Arial" w:cs="Arial"/>
                <w:b/>
                <w:sz w:val="18"/>
                <w:szCs w:val="18"/>
                <w:lang w:val="fi-FI"/>
              </w:rPr>
              <w:t>njabat Pada Posisi Kunci di Klien</w:t>
            </w:r>
            <w:r w:rsidR="00C62D6F" w:rsidRPr="00340DA9">
              <w:rPr>
                <w:rFonts w:ascii="Arial" w:hAnsi="Arial" w:cs="Arial"/>
                <w:sz w:val="18"/>
                <w:szCs w:val="18"/>
                <w:lang w:val="fi-FI"/>
              </w:rPr>
              <w:t>. Rekan atau karyawan KAP tidak menjabat sebagai direktur, komisaris, anggota komite audit atau dalam kapasitas lain yang setara dengan anggota manajemen pada setiap klien (audit dan non-audit)</w:t>
            </w:r>
          </w:p>
        </w:tc>
      </w:tr>
      <w:tr w:rsidR="00C62D6F" w:rsidRPr="00E551D0" w14:paraId="4FA78116" w14:textId="77777777" w:rsidTr="00C62D6F">
        <w:tc>
          <w:tcPr>
            <w:tcW w:w="567" w:type="dxa"/>
          </w:tcPr>
          <w:p w14:paraId="4BB5CCA0" w14:textId="77777777" w:rsidR="00C62D6F" w:rsidRPr="00E551D0" w:rsidRDefault="00C62D6F" w:rsidP="00B2447A">
            <w:pPr>
              <w:spacing w:before="60" w:after="60" w:line="252" w:lineRule="auto"/>
              <w:jc w:val="both"/>
              <w:rPr>
                <w:rFonts w:ascii="Arial" w:hAnsi="Arial" w:cs="Arial"/>
                <w:sz w:val="18"/>
                <w:szCs w:val="18"/>
              </w:rPr>
            </w:pPr>
            <w:r w:rsidRPr="00E551D0">
              <w:rPr>
                <w:rFonts w:ascii="Arial" w:hAnsi="Arial" w:cs="Arial"/>
                <w:sz w:val="18"/>
                <w:szCs w:val="18"/>
              </w:rPr>
              <w:t>b.</w:t>
            </w:r>
          </w:p>
        </w:tc>
        <w:tc>
          <w:tcPr>
            <w:tcW w:w="8472" w:type="dxa"/>
          </w:tcPr>
          <w:p w14:paraId="187806BF" w14:textId="77777777" w:rsidR="00C62D6F" w:rsidRPr="00E551D0" w:rsidRDefault="00C62D6F" w:rsidP="00B2447A">
            <w:pPr>
              <w:spacing w:before="60" w:after="60" w:line="252" w:lineRule="auto"/>
              <w:jc w:val="both"/>
              <w:rPr>
                <w:rFonts w:ascii="Arial" w:hAnsi="Arial" w:cs="Arial"/>
                <w:sz w:val="18"/>
                <w:szCs w:val="18"/>
              </w:rPr>
            </w:pPr>
            <w:r w:rsidRPr="00E551D0">
              <w:rPr>
                <w:rFonts w:ascii="Arial" w:hAnsi="Arial" w:cs="Arial"/>
                <w:b/>
                <w:sz w:val="18"/>
                <w:szCs w:val="18"/>
              </w:rPr>
              <w:t>Kepentingan Keuangan Secara Langsung</w:t>
            </w:r>
            <w:r w:rsidRPr="00E551D0">
              <w:rPr>
                <w:rFonts w:ascii="Arial" w:hAnsi="Arial" w:cs="Arial"/>
                <w:sz w:val="18"/>
                <w:szCs w:val="18"/>
              </w:rPr>
              <w:t>. Tidak ada Rekan atau karyawan KAP, termasuk pasangan dari Rekan atau karyawan KAP dan orang yang menjadi tanggungan mereka, yang memiliki kepentingan finansial (yang berupa instrumen hutang yang diperdagangkan secara publik, sekuritas ekuitas atau hak partisipasi lainnya) di klien audit manapun.</w:t>
            </w:r>
          </w:p>
        </w:tc>
      </w:tr>
      <w:tr w:rsidR="00C62D6F" w:rsidRPr="00E551D0" w14:paraId="5D2B5886" w14:textId="77777777" w:rsidTr="00C62D6F">
        <w:tc>
          <w:tcPr>
            <w:tcW w:w="567" w:type="dxa"/>
          </w:tcPr>
          <w:p w14:paraId="68100F91" w14:textId="77777777" w:rsidR="00C62D6F" w:rsidRPr="00E551D0" w:rsidRDefault="00C62D6F" w:rsidP="00B2447A">
            <w:pPr>
              <w:spacing w:before="60" w:after="60" w:line="252" w:lineRule="auto"/>
              <w:jc w:val="both"/>
              <w:rPr>
                <w:rFonts w:ascii="Arial" w:hAnsi="Arial" w:cs="Arial"/>
                <w:sz w:val="18"/>
                <w:szCs w:val="18"/>
              </w:rPr>
            </w:pPr>
            <w:r w:rsidRPr="00E551D0">
              <w:rPr>
                <w:rFonts w:ascii="Arial" w:hAnsi="Arial" w:cs="Arial"/>
                <w:sz w:val="18"/>
                <w:szCs w:val="18"/>
              </w:rPr>
              <w:t>c.</w:t>
            </w:r>
          </w:p>
        </w:tc>
        <w:tc>
          <w:tcPr>
            <w:tcW w:w="8472" w:type="dxa"/>
          </w:tcPr>
          <w:p w14:paraId="4B322111" w14:textId="77777777" w:rsidR="00C62D6F" w:rsidRPr="00E551D0" w:rsidRDefault="00C62D6F" w:rsidP="00B2447A">
            <w:pPr>
              <w:spacing w:before="60" w:after="60" w:line="252" w:lineRule="auto"/>
              <w:jc w:val="both"/>
              <w:rPr>
                <w:rFonts w:ascii="Arial" w:hAnsi="Arial" w:cs="Arial"/>
                <w:sz w:val="18"/>
                <w:szCs w:val="18"/>
              </w:rPr>
            </w:pPr>
            <w:r w:rsidRPr="00E551D0">
              <w:rPr>
                <w:rFonts w:ascii="Arial" w:hAnsi="Arial" w:cs="Arial"/>
                <w:b/>
                <w:sz w:val="18"/>
                <w:szCs w:val="18"/>
              </w:rPr>
              <w:t>Investasi Tidak Langsung.</w:t>
            </w:r>
            <w:r w:rsidRPr="00E551D0">
              <w:rPr>
                <w:rFonts w:ascii="Arial" w:hAnsi="Arial" w:cs="Arial"/>
                <w:sz w:val="18"/>
                <w:szCs w:val="18"/>
              </w:rPr>
              <w:t xml:space="preserve"> Tidak dijinkan mempunyai investasi tidak langsung yang jumlahnya pada klien audit. Investasi tidak langsung adalah kepemilikan atas kepentingan finansial dengan tujuan untuk memperoleh keuntungan yang diperoleh dengan melalui </w:t>
            </w:r>
            <w:r w:rsidRPr="00E551D0">
              <w:rPr>
                <w:rFonts w:ascii="Arial" w:hAnsi="Arial" w:cs="Arial"/>
                <w:i/>
                <w:sz w:val="18"/>
                <w:szCs w:val="18"/>
              </w:rPr>
              <w:t>collective investment vehicle</w:t>
            </w:r>
            <w:r w:rsidRPr="00E551D0">
              <w:rPr>
                <w:rFonts w:ascii="Arial" w:hAnsi="Arial" w:cs="Arial"/>
                <w:sz w:val="18"/>
                <w:szCs w:val="18"/>
              </w:rPr>
              <w:t>, melalui kepemilikan real estate, atau perantara lainnya.</w:t>
            </w:r>
          </w:p>
        </w:tc>
      </w:tr>
      <w:tr w:rsidR="00C62D6F" w:rsidRPr="00E551D0" w14:paraId="0BF16E4B" w14:textId="77777777" w:rsidTr="00C62D6F">
        <w:tc>
          <w:tcPr>
            <w:tcW w:w="567" w:type="dxa"/>
          </w:tcPr>
          <w:p w14:paraId="62EFF43B" w14:textId="77777777" w:rsidR="00C62D6F" w:rsidRPr="00E551D0" w:rsidRDefault="00C62D6F" w:rsidP="00B2447A">
            <w:pPr>
              <w:spacing w:before="60" w:after="60" w:line="252" w:lineRule="auto"/>
              <w:jc w:val="both"/>
              <w:rPr>
                <w:rFonts w:ascii="Arial" w:hAnsi="Arial" w:cs="Arial"/>
                <w:sz w:val="18"/>
                <w:szCs w:val="18"/>
              </w:rPr>
            </w:pPr>
            <w:r w:rsidRPr="00E551D0">
              <w:rPr>
                <w:rFonts w:ascii="Arial" w:hAnsi="Arial" w:cs="Arial"/>
                <w:sz w:val="18"/>
                <w:szCs w:val="18"/>
              </w:rPr>
              <w:t>d.</w:t>
            </w:r>
          </w:p>
        </w:tc>
        <w:tc>
          <w:tcPr>
            <w:tcW w:w="8472" w:type="dxa"/>
          </w:tcPr>
          <w:p w14:paraId="2A795653" w14:textId="77777777" w:rsidR="00C62D6F" w:rsidRPr="00E551D0" w:rsidRDefault="00C62D6F" w:rsidP="00B2447A">
            <w:pPr>
              <w:spacing w:before="60" w:after="60" w:line="252" w:lineRule="auto"/>
              <w:jc w:val="both"/>
              <w:rPr>
                <w:rFonts w:ascii="Arial" w:hAnsi="Arial" w:cs="Arial"/>
                <w:sz w:val="18"/>
                <w:szCs w:val="18"/>
              </w:rPr>
            </w:pPr>
            <w:r w:rsidRPr="00E551D0">
              <w:rPr>
                <w:rFonts w:ascii="Arial" w:hAnsi="Arial" w:cs="Arial"/>
                <w:b/>
                <w:sz w:val="18"/>
                <w:szCs w:val="18"/>
              </w:rPr>
              <w:t>Hubungan Kerja – Anggota Keluarga</w:t>
            </w:r>
            <w:r w:rsidRPr="00E551D0">
              <w:rPr>
                <w:rFonts w:ascii="Arial" w:hAnsi="Arial" w:cs="Arial"/>
                <w:sz w:val="18"/>
                <w:szCs w:val="18"/>
              </w:rPr>
              <w:t>. Selama masa audit dan perikatan profesional, anggota keluarga dekat dari Rekan atau karyawan KAP tidak boleh memegang suatu jabatan di klien audit dimana orang tersebut dapat secara material mempengaruhi pelaporan keuangan perusahaan.</w:t>
            </w:r>
          </w:p>
        </w:tc>
      </w:tr>
      <w:tr w:rsidR="00C62D6F" w:rsidRPr="00E551D0" w14:paraId="573DDE03" w14:textId="77777777" w:rsidTr="00C62D6F">
        <w:tc>
          <w:tcPr>
            <w:tcW w:w="567" w:type="dxa"/>
          </w:tcPr>
          <w:p w14:paraId="4820F94E" w14:textId="77777777" w:rsidR="00C62D6F" w:rsidRPr="00E551D0" w:rsidRDefault="00C62D6F" w:rsidP="00B2447A">
            <w:pPr>
              <w:spacing w:before="60" w:after="60" w:line="252" w:lineRule="auto"/>
              <w:jc w:val="both"/>
              <w:rPr>
                <w:rFonts w:ascii="Arial" w:hAnsi="Arial" w:cs="Arial"/>
                <w:sz w:val="18"/>
                <w:szCs w:val="18"/>
              </w:rPr>
            </w:pPr>
            <w:r w:rsidRPr="00E551D0">
              <w:rPr>
                <w:rFonts w:ascii="Arial" w:hAnsi="Arial" w:cs="Arial"/>
                <w:sz w:val="18"/>
                <w:szCs w:val="18"/>
              </w:rPr>
              <w:t>e.</w:t>
            </w:r>
          </w:p>
        </w:tc>
        <w:tc>
          <w:tcPr>
            <w:tcW w:w="8472" w:type="dxa"/>
          </w:tcPr>
          <w:p w14:paraId="3408F8CF" w14:textId="77777777" w:rsidR="00C62D6F" w:rsidRPr="00E551D0" w:rsidRDefault="00C62D6F" w:rsidP="00B2447A">
            <w:pPr>
              <w:spacing w:before="60" w:after="60" w:line="252" w:lineRule="auto"/>
              <w:jc w:val="both"/>
              <w:rPr>
                <w:rFonts w:ascii="Arial" w:hAnsi="Arial" w:cs="Arial"/>
                <w:b/>
                <w:sz w:val="18"/>
                <w:szCs w:val="18"/>
              </w:rPr>
            </w:pPr>
            <w:r w:rsidRPr="00E551D0">
              <w:rPr>
                <w:rFonts w:ascii="Arial" w:hAnsi="Arial" w:cs="Arial"/>
                <w:b/>
                <w:sz w:val="18"/>
                <w:szCs w:val="18"/>
              </w:rPr>
              <w:t xml:space="preserve">Hubungan Bisnis. </w:t>
            </w:r>
            <w:r w:rsidRPr="00E551D0">
              <w:rPr>
                <w:rFonts w:ascii="Arial" w:hAnsi="Arial" w:cs="Arial"/>
                <w:sz w:val="18"/>
                <w:szCs w:val="18"/>
              </w:rPr>
              <w:t>Tidak ada Rekan atau karyawan KAP, Tidak ada Rekan atau karyawan KAP, termasuk pasangan dari Rekan atau karyawan KAP dan orang yang menjadi tanggungan mereka, dapat boleh melakukan investasi bersama (joint investment) dengan klien audit atau orang-orang yang terkait dengan klien audit dengan kapasitas sebagai pengambilan keputusan.</w:t>
            </w:r>
          </w:p>
        </w:tc>
      </w:tr>
      <w:tr w:rsidR="00C62D6F" w:rsidRPr="00E551D0" w14:paraId="3B103B26" w14:textId="77777777" w:rsidTr="00C62D6F">
        <w:tc>
          <w:tcPr>
            <w:tcW w:w="567" w:type="dxa"/>
          </w:tcPr>
          <w:p w14:paraId="7B7AF77F" w14:textId="77777777" w:rsidR="00C62D6F" w:rsidRPr="00E551D0" w:rsidRDefault="00C62D6F" w:rsidP="00B2447A">
            <w:pPr>
              <w:spacing w:before="60" w:after="60" w:line="252" w:lineRule="auto"/>
              <w:jc w:val="both"/>
              <w:rPr>
                <w:rFonts w:ascii="Arial" w:hAnsi="Arial" w:cs="Arial"/>
                <w:sz w:val="18"/>
                <w:szCs w:val="18"/>
              </w:rPr>
            </w:pPr>
            <w:r w:rsidRPr="00E551D0">
              <w:rPr>
                <w:rFonts w:ascii="Arial" w:hAnsi="Arial" w:cs="Arial"/>
                <w:sz w:val="18"/>
                <w:szCs w:val="18"/>
              </w:rPr>
              <w:t>f.</w:t>
            </w:r>
          </w:p>
        </w:tc>
        <w:tc>
          <w:tcPr>
            <w:tcW w:w="8472" w:type="dxa"/>
          </w:tcPr>
          <w:p w14:paraId="3775BE3F" w14:textId="77777777" w:rsidR="00C62D6F" w:rsidRPr="00E551D0" w:rsidRDefault="00C62D6F" w:rsidP="00B2447A">
            <w:pPr>
              <w:spacing w:before="60" w:after="60" w:line="252" w:lineRule="auto"/>
              <w:jc w:val="both"/>
              <w:rPr>
                <w:rFonts w:ascii="Arial" w:hAnsi="Arial" w:cs="Arial"/>
                <w:b/>
                <w:sz w:val="18"/>
                <w:szCs w:val="18"/>
              </w:rPr>
            </w:pPr>
            <w:r w:rsidRPr="00E551D0">
              <w:rPr>
                <w:rFonts w:ascii="Arial" w:hAnsi="Arial" w:cs="Arial"/>
                <w:b/>
                <w:sz w:val="18"/>
                <w:szCs w:val="18"/>
              </w:rPr>
              <w:t xml:space="preserve">Pembelian barang dan jasa. </w:t>
            </w:r>
            <w:r w:rsidRPr="00E551D0">
              <w:rPr>
                <w:rFonts w:ascii="Arial" w:hAnsi="Arial" w:cs="Arial"/>
                <w:sz w:val="18"/>
                <w:szCs w:val="18"/>
              </w:rPr>
              <w:t>Setiap Rekan atau karyawan KAP dilarang</w:t>
            </w:r>
            <w:r w:rsidRPr="00E551D0">
              <w:rPr>
                <w:rFonts w:ascii="Arial" w:hAnsi="Arial" w:cs="Arial"/>
                <w:b/>
                <w:sz w:val="18"/>
                <w:szCs w:val="18"/>
              </w:rPr>
              <w:t xml:space="preserve"> </w:t>
            </w:r>
            <w:r w:rsidRPr="00E551D0">
              <w:rPr>
                <w:rFonts w:ascii="Arial" w:hAnsi="Arial" w:cs="Arial"/>
                <w:sz w:val="18"/>
                <w:szCs w:val="18"/>
              </w:rPr>
              <w:t>melakukan pembelian barang atau jasa dari klien audit, dengan tarif khusus atau dengan persyaratan yang hanya tersedia sebagai akibat karena adanya hubungan klien atau dengan tarif dan persyaratan yang hanya tersedia bagi karyawan klien audit.</w:t>
            </w:r>
          </w:p>
        </w:tc>
      </w:tr>
      <w:tr w:rsidR="00C62D6F" w:rsidRPr="00E551D0" w14:paraId="4803E4E9" w14:textId="77777777" w:rsidTr="00C62D6F">
        <w:tc>
          <w:tcPr>
            <w:tcW w:w="567" w:type="dxa"/>
          </w:tcPr>
          <w:p w14:paraId="78B9E67C" w14:textId="77777777" w:rsidR="00C62D6F" w:rsidRPr="00E551D0" w:rsidRDefault="00C62D6F" w:rsidP="00B2447A">
            <w:pPr>
              <w:spacing w:before="60" w:after="60" w:line="252" w:lineRule="auto"/>
              <w:jc w:val="both"/>
              <w:rPr>
                <w:rFonts w:ascii="Arial" w:hAnsi="Arial" w:cs="Arial"/>
                <w:sz w:val="18"/>
                <w:szCs w:val="18"/>
              </w:rPr>
            </w:pPr>
            <w:r w:rsidRPr="00E551D0">
              <w:rPr>
                <w:rFonts w:ascii="Arial" w:hAnsi="Arial" w:cs="Arial"/>
                <w:sz w:val="18"/>
                <w:szCs w:val="18"/>
              </w:rPr>
              <w:t>g.</w:t>
            </w:r>
          </w:p>
        </w:tc>
        <w:tc>
          <w:tcPr>
            <w:tcW w:w="8472" w:type="dxa"/>
          </w:tcPr>
          <w:p w14:paraId="0ECC2068" w14:textId="77777777" w:rsidR="00C62D6F" w:rsidRPr="00E551D0" w:rsidRDefault="00C62D6F" w:rsidP="00B2447A">
            <w:pPr>
              <w:spacing w:before="60" w:after="60" w:line="252" w:lineRule="auto"/>
              <w:jc w:val="both"/>
              <w:rPr>
                <w:rFonts w:ascii="Arial" w:hAnsi="Arial" w:cs="Arial"/>
                <w:b/>
                <w:sz w:val="18"/>
                <w:szCs w:val="18"/>
              </w:rPr>
            </w:pPr>
            <w:r w:rsidRPr="00E551D0">
              <w:rPr>
                <w:rFonts w:ascii="Arial" w:hAnsi="Arial" w:cs="Arial"/>
                <w:b/>
                <w:sz w:val="18"/>
                <w:szCs w:val="18"/>
              </w:rPr>
              <w:t xml:space="preserve">Keramahtamahan dan pemberian, </w:t>
            </w:r>
            <w:r w:rsidRPr="00E551D0">
              <w:rPr>
                <w:rFonts w:ascii="Arial" w:hAnsi="Arial" w:cs="Arial"/>
                <w:sz w:val="18"/>
                <w:szCs w:val="18"/>
              </w:rPr>
              <w:t>dari klien audit yang tidak sesuai dengan norma kebiasaan bisnis dan kehidupan sosial, harus tidak boleh diterima.</w:t>
            </w:r>
          </w:p>
        </w:tc>
      </w:tr>
      <w:tr w:rsidR="00C62D6F" w:rsidRPr="00E551D0" w14:paraId="66982E20" w14:textId="77777777" w:rsidTr="00C62D6F">
        <w:tc>
          <w:tcPr>
            <w:tcW w:w="567" w:type="dxa"/>
          </w:tcPr>
          <w:p w14:paraId="5871A226" w14:textId="77777777" w:rsidR="00C62D6F" w:rsidRPr="00E551D0" w:rsidRDefault="00C62D6F" w:rsidP="00B2447A">
            <w:pPr>
              <w:spacing w:before="60" w:after="60" w:line="252" w:lineRule="auto"/>
              <w:jc w:val="both"/>
              <w:rPr>
                <w:rFonts w:ascii="Arial" w:hAnsi="Arial" w:cs="Arial"/>
                <w:sz w:val="18"/>
                <w:szCs w:val="18"/>
              </w:rPr>
            </w:pPr>
            <w:r w:rsidRPr="00E551D0">
              <w:rPr>
                <w:rFonts w:ascii="Arial" w:hAnsi="Arial" w:cs="Arial"/>
                <w:sz w:val="18"/>
                <w:szCs w:val="18"/>
              </w:rPr>
              <w:t>h.</w:t>
            </w:r>
          </w:p>
        </w:tc>
        <w:tc>
          <w:tcPr>
            <w:tcW w:w="8472" w:type="dxa"/>
          </w:tcPr>
          <w:p w14:paraId="1A666E0A" w14:textId="77777777" w:rsidR="00C62D6F" w:rsidRPr="00E551D0" w:rsidRDefault="00C62D6F" w:rsidP="00B2447A">
            <w:pPr>
              <w:spacing w:before="60" w:after="60" w:line="252" w:lineRule="auto"/>
              <w:jc w:val="both"/>
              <w:rPr>
                <w:rFonts w:ascii="Arial" w:hAnsi="Arial" w:cs="Arial"/>
                <w:b/>
                <w:sz w:val="18"/>
                <w:szCs w:val="18"/>
              </w:rPr>
            </w:pPr>
            <w:r w:rsidRPr="00E551D0">
              <w:rPr>
                <w:rFonts w:ascii="Arial" w:hAnsi="Arial" w:cs="Arial"/>
                <w:b/>
                <w:sz w:val="18"/>
                <w:szCs w:val="18"/>
              </w:rPr>
              <w:t xml:space="preserve">Pinjaman dari bank dan sejenis lembaga keuangan. </w:t>
            </w:r>
            <w:r w:rsidRPr="00E551D0">
              <w:rPr>
                <w:rFonts w:ascii="Arial" w:hAnsi="Arial" w:cs="Arial"/>
                <w:sz w:val="18"/>
                <w:szCs w:val="18"/>
              </w:rPr>
              <w:t>Rekan atau karyawan KAP diperbolehkan untuk mendapatkan pinjaman dari bank atau lembaga keuangan  yang merupakan klien audit, jika pinjaman tersebut diberikan dengan persyaratan komersial normal, dan harus terus berlaku untuk semua syarat dan ketentuan. Rekan dan karyawan KAP diperbolehkan memiliki simpanan atau deposito di bank yang merupakan klien audit jika kepemilikan tersebut dilakukan sesuai dengan persyaratan komersial normal.</w:t>
            </w:r>
          </w:p>
        </w:tc>
      </w:tr>
      <w:tr w:rsidR="00C62D6F" w:rsidRPr="00E551D0" w14:paraId="4650E6BB" w14:textId="77777777" w:rsidTr="00C62D6F">
        <w:tc>
          <w:tcPr>
            <w:tcW w:w="567" w:type="dxa"/>
          </w:tcPr>
          <w:p w14:paraId="772E802D" w14:textId="77777777" w:rsidR="00C62D6F" w:rsidRPr="00E551D0" w:rsidRDefault="00C62D6F" w:rsidP="00B2447A">
            <w:pPr>
              <w:spacing w:before="60" w:after="60" w:line="252" w:lineRule="auto"/>
              <w:jc w:val="both"/>
              <w:rPr>
                <w:rFonts w:ascii="Arial" w:hAnsi="Arial" w:cs="Arial"/>
                <w:sz w:val="18"/>
                <w:szCs w:val="18"/>
              </w:rPr>
            </w:pPr>
            <w:r w:rsidRPr="00E551D0">
              <w:rPr>
                <w:rFonts w:ascii="Arial" w:hAnsi="Arial" w:cs="Arial"/>
                <w:sz w:val="18"/>
                <w:szCs w:val="18"/>
              </w:rPr>
              <w:t>i.</w:t>
            </w:r>
          </w:p>
        </w:tc>
        <w:tc>
          <w:tcPr>
            <w:tcW w:w="8472" w:type="dxa"/>
          </w:tcPr>
          <w:p w14:paraId="4DF83688" w14:textId="77777777" w:rsidR="00C62D6F" w:rsidRPr="00E551D0" w:rsidRDefault="00C62D6F" w:rsidP="00B2447A">
            <w:pPr>
              <w:spacing w:before="60" w:after="60" w:line="252" w:lineRule="auto"/>
              <w:jc w:val="both"/>
              <w:rPr>
                <w:rFonts w:ascii="Arial" w:hAnsi="Arial" w:cs="Arial"/>
                <w:b/>
                <w:sz w:val="18"/>
                <w:szCs w:val="18"/>
              </w:rPr>
            </w:pPr>
            <w:r w:rsidRPr="00E551D0">
              <w:rPr>
                <w:rFonts w:ascii="Arial" w:hAnsi="Arial" w:cs="Arial"/>
                <w:sz w:val="18"/>
                <w:szCs w:val="18"/>
              </w:rPr>
              <w:t>Rekan atau karyawan KAP tidak diperbolehkan</w:t>
            </w:r>
            <w:r w:rsidRPr="00E551D0">
              <w:rPr>
                <w:rFonts w:ascii="Arial" w:hAnsi="Arial" w:cs="Arial"/>
                <w:b/>
                <w:sz w:val="18"/>
                <w:szCs w:val="18"/>
              </w:rPr>
              <w:t xml:space="preserve"> memperoleh pinjaman dari klien audit yang bukan lembaga keuangan </w:t>
            </w:r>
            <w:r w:rsidRPr="00E551D0">
              <w:rPr>
                <w:rFonts w:ascii="Arial" w:hAnsi="Arial" w:cs="Arial"/>
                <w:sz w:val="18"/>
                <w:szCs w:val="18"/>
              </w:rPr>
              <w:t>atau</w:t>
            </w:r>
            <w:r w:rsidRPr="00E551D0">
              <w:rPr>
                <w:rFonts w:ascii="Arial" w:hAnsi="Arial" w:cs="Arial"/>
                <w:b/>
                <w:sz w:val="18"/>
                <w:szCs w:val="18"/>
              </w:rPr>
              <w:t xml:space="preserve"> memberikan pinjaman kepada klien audit</w:t>
            </w:r>
            <w:r w:rsidRPr="00E551D0">
              <w:rPr>
                <w:rFonts w:ascii="Arial" w:hAnsi="Arial" w:cs="Arial"/>
                <w:sz w:val="18"/>
                <w:szCs w:val="18"/>
              </w:rPr>
              <w:t>.</w:t>
            </w:r>
          </w:p>
        </w:tc>
      </w:tr>
      <w:tr w:rsidR="00C62D6F" w:rsidRPr="00E551D0" w14:paraId="34101654" w14:textId="77777777" w:rsidTr="00C62D6F">
        <w:tc>
          <w:tcPr>
            <w:tcW w:w="567" w:type="dxa"/>
          </w:tcPr>
          <w:p w14:paraId="28B08048" w14:textId="77777777" w:rsidR="00C62D6F" w:rsidRPr="00E551D0" w:rsidRDefault="00C62D6F" w:rsidP="00B2447A">
            <w:pPr>
              <w:spacing w:before="60" w:after="60" w:line="252" w:lineRule="auto"/>
              <w:jc w:val="both"/>
              <w:rPr>
                <w:rFonts w:ascii="Arial" w:hAnsi="Arial" w:cs="Arial"/>
                <w:sz w:val="18"/>
                <w:szCs w:val="18"/>
              </w:rPr>
            </w:pPr>
            <w:r w:rsidRPr="00E551D0">
              <w:rPr>
                <w:rFonts w:ascii="Arial" w:hAnsi="Arial" w:cs="Arial"/>
                <w:sz w:val="18"/>
                <w:szCs w:val="18"/>
              </w:rPr>
              <w:t>j.</w:t>
            </w:r>
          </w:p>
        </w:tc>
        <w:tc>
          <w:tcPr>
            <w:tcW w:w="8472" w:type="dxa"/>
          </w:tcPr>
          <w:p w14:paraId="163616A9" w14:textId="77777777" w:rsidR="00C62D6F" w:rsidRPr="00E551D0" w:rsidRDefault="00C62D6F" w:rsidP="00B2447A">
            <w:pPr>
              <w:spacing w:before="60" w:after="60" w:line="252" w:lineRule="auto"/>
              <w:jc w:val="both"/>
              <w:rPr>
                <w:rFonts w:ascii="Arial" w:hAnsi="Arial" w:cs="Arial"/>
                <w:sz w:val="18"/>
                <w:szCs w:val="18"/>
              </w:rPr>
            </w:pPr>
            <w:r w:rsidRPr="00E551D0">
              <w:rPr>
                <w:rFonts w:ascii="Arial" w:hAnsi="Arial" w:cs="Arial"/>
                <w:b/>
                <w:sz w:val="18"/>
                <w:szCs w:val="18"/>
              </w:rPr>
              <w:t>Produk asuransi dan pensiun</w:t>
            </w:r>
            <w:r w:rsidRPr="00E551D0">
              <w:rPr>
                <w:rFonts w:ascii="Arial" w:hAnsi="Arial" w:cs="Arial"/>
                <w:sz w:val="18"/>
                <w:szCs w:val="18"/>
              </w:rPr>
              <w:t>, termasuk tunjangan hari tua, polis asuransi, atau produk investasi boleh dibeli dari klien audit, asalkan kebijakan atau produk tersebut sesuai dengan persyaratan komersial normal.</w:t>
            </w:r>
          </w:p>
        </w:tc>
      </w:tr>
    </w:tbl>
    <w:p w14:paraId="6835728C" w14:textId="77777777" w:rsidR="00C62D6F" w:rsidRDefault="00C62D6F" w:rsidP="005D4985">
      <w:pPr>
        <w:rPr>
          <w:rFonts w:ascii="Arial" w:hAnsi="Arial" w:cs="Arial"/>
          <w:sz w:val="18"/>
          <w:szCs w:val="18"/>
          <w:lang w:val="id-ID"/>
        </w:rPr>
      </w:pPr>
    </w:p>
    <w:p w14:paraId="6578637C" w14:textId="77777777" w:rsidR="00C62D6F" w:rsidRPr="005D4985" w:rsidRDefault="00C62D6F" w:rsidP="005D4985">
      <w:pPr>
        <w:rPr>
          <w:rFonts w:ascii="Arial" w:hAnsi="Arial" w:cs="Arial"/>
          <w:sz w:val="18"/>
          <w:szCs w:val="18"/>
          <w:lang w:val="id-ID"/>
        </w:rPr>
      </w:pPr>
    </w:p>
    <w:sectPr w:rsidR="00C62D6F" w:rsidRPr="005D4985" w:rsidSect="00B5104C">
      <w:headerReference w:type="default" r:id="rId8"/>
      <w:footerReference w:type="default" r:id="rId9"/>
      <w:pgSz w:w="11906" w:h="16838"/>
      <w:pgMar w:top="3119"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6007FD5" w14:textId="77777777" w:rsidR="00062ED2" w:rsidRDefault="00062ED2" w:rsidP="009739F1">
      <w:pPr>
        <w:spacing w:after="0" w:line="240" w:lineRule="auto"/>
      </w:pPr>
      <w:r>
        <w:separator/>
      </w:r>
    </w:p>
  </w:endnote>
  <w:endnote w:type="continuationSeparator" w:id="0">
    <w:p w14:paraId="1347CED5" w14:textId="77777777" w:rsidR="00062ED2" w:rsidRDefault="00062ED2" w:rsidP="009739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Webdings">
    <w:panose1 w:val="05030102010509060703"/>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Arial" w:hAnsi="Arial" w:cs="Arial"/>
        <w:sz w:val="14"/>
        <w:szCs w:val="14"/>
      </w:rPr>
      <w:id w:val="-647747305"/>
      <w:docPartObj>
        <w:docPartGallery w:val="Page Numbers (Bottom of Page)"/>
        <w:docPartUnique/>
      </w:docPartObj>
    </w:sdtPr>
    <w:sdtEndPr>
      <w:rPr>
        <w:noProof/>
        <w:sz w:val="20"/>
        <w:szCs w:val="22"/>
      </w:rPr>
    </w:sdtEndPr>
    <w:sdtContent>
      <w:p w14:paraId="0F532667" w14:textId="40C6616F" w:rsidR="006E0EB1" w:rsidRPr="006E0EB1" w:rsidRDefault="00CB1338" w:rsidP="006E0EB1">
        <w:pPr>
          <w:pStyle w:val="Footer"/>
          <w:rPr>
            <w:rFonts w:ascii="Arial" w:hAnsi="Arial" w:cs="Arial"/>
            <w:sz w:val="14"/>
            <w:szCs w:val="14"/>
            <w:lang w:val="id-ID"/>
          </w:rPr>
        </w:pPr>
        <w:r w:rsidRPr="00560B37">
          <w:rPr>
            <w:rFonts w:ascii="Arial" w:hAnsi="Arial" w:cs="Arial"/>
            <w:sz w:val="14"/>
            <w:szCs w:val="14"/>
            <w:lang w:val="id-ID"/>
          </w:rPr>
          <w:t>Pernyataan Independensi Tim Perikatan</w:t>
        </w:r>
        <w:r w:rsidR="00733778">
          <w:rPr>
            <w:rFonts w:ascii="Arial" w:hAnsi="Arial" w:cs="Arial"/>
            <w:sz w:val="14"/>
            <w:szCs w:val="14"/>
            <w:lang w:val="id-ID"/>
          </w:rPr>
          <w:t xml:space="preserve"> (SPM KAP </w:t>
        </w:r>
        <w:r w:rsidR="00733778" w:rsidRPr="00B0543E">
          <w:rPr>
            <w:rFonts w:ascii="Arial" w:hAnsi="Arial" w:cs="Arial"/>
            <w:sz w:val="14"/>
            <w:szCs w:val="14"/>
            <w:lang w:val="fi-FI"/>
          </w:rPr>
          <w:t>LNSR</w:t>
        </w:r>
        <w:r w:rsidR="006E0EB1" w:rsidRPr="00560B37">
          <w:rPr>
            <w:rFonts w:ascii="Arial" w:hAnsi="Arial" w:cs="Arial"/>
            <w:sz w:val="14"/>
            <w:szCs w:val="14"/>
            <w:lang w:val="id-ID"/>
          </w:rPr>
          <w:t>)</w:t>
        </w:r>
      </w:p>
      <w:p w14:paraId="03F4F1CC" w14:textId="1F614A6E" w:rsidR="006E0EB1" w:rsidRPr="00B0543E" w:rsidRDefault="006E0EB1">
        <w:pPr>
          <w:pStyle w:val="Footer"/>
          <w:jc w:val="right"/>
          <w:rPr>
            <w:rFonts w:ascii="Arial" w:hAnsi="Arial" w:cs="Arial"/>
            <w:sz w:val="20"/>
            <w:lang w:val="fi-FI"/>
          </w:rPr>
        </w:pPr>
        <w:r w:rsidRPr="006E0EB1">
          <w:rPr>
            <w:rFonts w:ascii="Arial" w:hAnsi="Arial" w:cs="Arial"/>
            <w:sz w:val="20"/>
          </w:rPr>
          <w:fldChar w:fldCharType="begin"/>
        </w:r>
        <w:r w:rsidRPr="00B0543E">
          <w:rPr>
            <w:rFonts w:ascii="Arial" w:hAnsi="Arial" w:cs="Arial"/>
            <w:sz w:val="20"/>
            <w:lang w:val="fi-FI"/>
          </w:rPr>
          <w:instrText xml:space="preserve"> PAGE   \* MERGEFORMAT </w:instrText>
        </w:r>
        <w:r w:rsidRPr="006E0EB1">
          <w:rPr>
            <w:rFonts w:ascii="Arial" w:hAnsi="Arial" w:cs="Arial"/>
            <w:sz w:val="20"/>
          </w:rPr>
          <w:fldChar w:fldCharType="separate"/>
        </w:r>
        <w:r w:rsidR="001133B6">
          <w:rPr>
            <w:rFonts w:ascii="Arial" w:hAnsi="Arial" w:cs="Arial"/>
            <w:noProof/>
            <w:sz w:val="20"/>
            <w:lang w:val="fi-FI"/>
          </w:rPr>
          <w:t>2</w:t>
        </w:r>
        <w:r w:rsidRPr="006E0EB1">
          <w:rPr>
            <w:rFonts w:ascii="Arial" w:hAnsi="Arial" w:cs="Arial"/>
            <w:noProof/>
            <w:sz w:val="20"/>
          </w:rPr>
          <w:fldChar w:fldCharType="end"/>
        </w:r>
      </w:p>
    </w:sdtContent>
  </w:sdt>
  <w:p w14:paraId="66ECD14F" w14:textId="77777777" w:rsidR="006E0EB1" w:rsidRPr="00B0543E" w:rsidRDefault="006E0EB1">
    <w:pPr>
      <w:pStyle w:val="Footer"/>
      <w:rPr>
        <w:lang w:val="fi-FI"/>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5BBE9CE" w14:textId="77777777" w:rsidR="00062ED2" w:rsidRDefault="00062ED2" w:rsidP="009739F1">
      <w:pPr>
        <w:spacing w:after="0" w:line="240" w:lineRule="auto"/>
      </w:pPr>
      <w:r>
        <w:separator/>
      </w:r>
    </w:p>
  </w:footnote>
  <w:footnote w:type="continuationSeparator" w:id="0">
    <w:p w14:paraId="6A5A8258" w14:textId="77777777" w:rsidR="00062ED2" w:rsidRDefault="00062ED2" w:rsidP="009739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03B301" w14:textId="77777777" w:rsidR="009739F1" w:rsidRDefault="00102BEA">
    <w:pPr>
      <w:pStyle w:val="Header"/>
    </w:pPr>
    <w:r>
      <w:rPr>
        <w:noProof/>
      </w:rPr>
      <mc:AlternateContent>
        <mc:Choice Requires="wps">
          <w:drawing>
            <wp:anchor distT="0" distB="0" distL="114300" distR="114300" simplePos="0" relativeHeight="251660288" behindDoc="0" locked="0" layoutInCell="1" allowOverlap="1" wp14:anchorId="354F4205" wp14:editId="3CA48233">
              <wp:simplePos x="0" y="0"/>
              <wp:positionH relativeFrom="column">
                <wp:posOffset>190500</wp:posOffset>
              </wp:positionH>
              <wp:positionV relativeFrom="paragraph">
                <wp:posOffset>760095</wp:posOffset>
              </wp:positionV>
              <wp:extent cx="5581650" cy="0"/>
              <wp:effectExtent l="0" t="19050" r="19050" b="19050"/>
              <wp:wrapNone/>
              <wp:docPr id="4" name="Straight Connector 4"/>
              <wp:cNvGraphicFramePr/>
              <a:graphic xmlns:a="http://schemas.openxmlformats.org/drawingml/2006/main">
                <a:graphicData uri="http://schemas.microsoft.com/office/word/2010/wordprocessingShape">
                  <wps:wsp>
                    <wps:cNvCnPr/>
                    <wps:spPr>
                      <a:xfrm>
                        <a:off x="0" y="0"/>
                        <a:ext cx="5581650"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du="http://schemas.microsoft.com/office/word/2023/wordml/word16du">
          <w:pict>
            <v:line w14:anchorId="65FA9EFD" id="Straight Connector 4"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5pt,59.85pt" to="454.5pt,5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tsHwgEAANQDAAAOAAAAZHJzL2Uyb0RvYy54bWysU02P0zAQvSPxHyzfaZJqs1RR0z10BRcE&#10;FQs/wOuMG0v+0tg06b9n7LZZBEgIxMXx2PPezHuebB9ma9gJMGrvet6sas7AST9od+z51y/v3mw4&#10;i0m4QRjvoOdniPxh9/rVdgodrP3ozQDIiMTFbgo9H1MKXVVFOYIVceUDOLpUHq1IFOKxGlBMxG5N&#10;ta7r+2ryOAT0EmKk08fLJd8VfqVApk9KRUjM9Jx6S2XFsj7ntdptRXdEEUYtr22If+jCCu2o6EL1&#10;KJJg31D/QmW1RB+9SivpbeWV0hKKBlLT1D+peRpFgKKFzIlhsSn+P1r58XRApoee33HmhKUnekoo&#10;9HFMbO+dIwM9srvs0xRiR+l7d8BrFMMBs+hZoc1fksPm4u158RbmxCQdtu2muW/pCeTtrnoBBozp&#10;PXjL8qbnRrssW3Ti9CEmKkapt5R8bByber7etG/b3FiVO7v0UnbpbOCS9hkUaaPqTaErUwV7g+wk&#10;aB6ElOBSUygyKWVnmNLGLMD6z8BrfoZCmbi/AS+IUtm7tICtdh5/Vz3Nt5bVJf/mwEV3tuDZD+fy&#10;SsUaGp1i4XXM82z+GBf4y8+4+w4AAP//AwBQSwMEFAAGAAgAAAAhAMELONfcAAAACgEAAA8AAABk&#10;cnMvZG93bnJldi54bWxMj09Lw0AQxe+C32EZwZvdrUo1MZuihQpeDFYPHqfZMRu6f0J228Zv7whC&#10;Pc6bx3u/Vy0n78SBxtTHoGE+UyAotNH0odPw8b6+ugeRMgaDLgbS8E0JlvX5WYWlicfwRodN7gSH&#10;hFSiBpvzUEqZWkse0ywOFPj3FUePmc+xk2bEI4d7J6+VWkiPfeAGiwOtLLW7zd5ryIvXz+b5yeHO&#10;rlftbeMaepkarS8vpscHEJmmfDLDLz6jQ81M27gPJgmn4UbxlMz6vLgDwYZCFaxs/xRZV/L/hPoH&#10;AAD//wMAUEsBAi0AFAAGAAgAAAAhALaDOJL+AAAA4QEAABMAAAAAAAAAAAAAAAAAAAAAAFtDb250&#10;ZW50X1R5cGVzXS54bWxQSwECLQAUAAYACAAAACEAOP0h/9YAAACUAQAACwAAAAAAAAAAAAAAAAAv&#10;AQAAX3JlbHMvLnJlbHNQSwECLQAUAAYACAAAACEAyAbbB8IBAADUAwAADgAAAAAAAAAAAAAAAAAu&#10;AgAAZHJzL2Uyb0RvYy54bWxQSwECLQAUAAYACAAAACEAwQs419wAAAAKAQAADwAAAAAAAAAAAAAA&#10;AAAcBAAAZHJzL2Rvd25yZXYueG1sUEsFBgAAAAAEAAQA8wAAACUFAAAAAA==&#10;" strokecolor="#4579b8 [3044]" strokeweight="2.25pt"/>
          </w:pict>
        </mc:Fallback>
      </mc:AlternateContent>
    </w:r>
    <w:r w:rsidR="00D45353">
      <w:rPr>
        <w:noProof/>
      </w:rPr>
      <mc:AlternateContent>
        <mc:Choice Requires="wps">
          <w:drawing>
            <wp:anchor distT="0" distB="0" distL="114300" distR="114300" simplePos="0" relativeHeight="251661312" behindDoc="0" locked="0" layoutInCell="1" allowOverlap="1" wp14:anchorId="0E23A3D7" wp14:editId="08512342">
              <wp:simplePos x="0" y="0"/>
              <wp:positionH relativeFrom="column">
                <wp:posOffset>895350</wp:posOffset>
              </wp:positionH>
              <wp:positionV relativeFrom="paragraph">
                <wp:posOffset>-59055</wp:posOffset>
              </wp:positionV>
              <wp:extent cx="4514850" cy="793750"/>
              <wp:effectExtent l="0" t="0" r="19050" b="25400"/>
              <wp:wrapNone/>
              <wp:docPr id="14" name="Text Box 14"/>
              <wp:cNvGraphicFramePr/>
              <a:graphic xmlns:a="http://schemas.openxmlformats.org/drawingml/2006/main">
                <a:graphicData uri="http://schemas.microsoft.com/office/word/2010/wordprocessingShape">
                  <wps:wsp>
                    <wps:cNvSpPr txBox="1"/>
                    <wps:spPr>
                      <a:xfrm flipH="1">
                        <a:off x="0" y="0"/>
                        <a:ext cx="4514850" cy="7937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7D452255" w14:textId="77777777" w:rsidR="00A5025A" w:rsidRPr="00D45353" w:rsidRDefault="00A5025A" w:rsidP="00D45353">
                          <w:pPr>
                            <w:spacing w:after="0" w:line="240" w:lineRule="auto"/>
                            <w:rPr>
                              <w:b/>
                              <w:color w:val="365F91" w:themeColor="accent1" w:themeShade="BF"/>
                              <w:sz w:val="28"/>
                              <w:szCs w:val="28"/>
                            </w:rPr>
                          </w:pPr>
                          <w:r w:rsidRPr="00D45353">
                            <w:rPr>
                              <w:b/>
                              <w:color w:val="365F91" w:themeColor="accent1" w:themeShade="BF"/>
                              <w:sz w:val="28"/>
                              <w:szCs w:val="28"/>
                            </w:rPr>
                            <w:t>KAP Liasta, Nirwan, Syafruddin &amp; Rekan</w:t>
                          </w:r>
                        </w:p>
                        <w:p w14:paraId="60430FA9" w14:textId="77777777" w:rsidR="00A5025A" w:rsidRPr="00D45353" w:rsidRDefault="00A5025A" w:rsidP="00D45353">
                          <w:pPr>
                            <w:spacing w:after="0" w:line="240" w:lineRule="auto"/>
                            <w:rPr>
                              <w:color w:val="548DD4" w:themeColor="text2" w:themeTint="99"/>
                            </w:rPr>
                          </w:pPr>
                          <w:r w:rsidRPr="00D45353">
                            <w:rPr>
                              <w:color w:val="548DD4" w:themeColor="text2" w:themeTint="99"/>
                            </w:rPr>
                            <w:t>Certified Public Account</w:t>
                          </w:r>
                          <w:r w:rsidR="00D644CD" w:rsidRPr="00D45353">
                            <w:rPr>
                              <w:color w:val="548DD4" w:themeColor="text2" w:themeTint="99"/>
                            </w:rPr>
                            <w:t>ants Firm</w:t>
                          </w:r>
                        </w:p>
                        <w:p w14:paraId="07BCBF1C" w14:textId="77777777" w:rsidR="00D644CD" w:rsidRPr="00D45353" w:rsidRDefault="00D644CD" w:rsidP="00D45353">
                          <w:pPr>
                            <w:spacing w:after="0" w:line="240" w:lineRule="auto"/>
                            <w:rPr>
                              <w:color w:val="548DD4" w:themeColor="text2" w:themeTint="99"/>
                            </w:rPr>
                          </w:pPr>
                          <w:r w:rsidRPr="00D45353">
                            <w:rPr>
                              <w:color w:val="548DD4" w:themeColor="text2" w:themeTint="99"/>
                            </w:rPr>
                            <w:t>Tax Consultant, Audit, Financial Advisory and Management Consultant</w:t>
                          </w:r>
                        </w:p>
                        <w:p w14:paraId="6EFC3A2F" w14:textId="77777777" w:rsidR="00D644CD" w:rsidRPr="00D45353" w:rsidRDefault="00D644CD" w:rsidP="00D45353">
                          <w:pPr>
                            <w:spacing w:after="0" w:line="240" w:lineRule="auto"/>
                            <w:rPr>
                              <w:color w:val="548DD4" w:themeColor="text2" w:themeTint="99"/>
                            </w:rPr>
                          </w:pPr>
                          <w:r w:rsidRPr="00D45353">
                            <w:rPr>
                              <w:color w:val="548DD4" w:themeColor="text2" w:themeTint="99"/>
                            </w:rPr>
                            <w:t>License Number : KEP-34/KM.1/2012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shapetype w14:anchorId="0E23A3D7" id="_x0000_t202" coordsize="21600,21600" o:spt="202" path="m,l,21600r21600,l21600,xe">
              <v:stroke joinstyle="miter"/>
              <v:path gradientshapeok="t" o:connecttype="rect"/>
            </v:shapetype>
            <v:shape id="Text Box 14" o:spid="_x0000_s1026" type="#_x0000_t202" style="position:absolute;margin-left:70.5pt;margin-top:-4.65pt;width:355.5pt;height:62.5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1iUUfAIAAJcFAAAOAAAAZHJzL2Uyb0RvYy54bWysVNtOGzEQfa/Uf7D8XjaBcIvYoBREWwkB&#10;KlQ8O147ser1uPYku+HrO/ZuQqBIFVVfrLHnzHjmzOXsvK0tW6kQDbiSD/cGnCknoTJuXvIfD1ef&#10;TjiLKFwlLDhV8rWK/Hzy8cNZ48dqHxZgKxUYOXFx3PiSLxD9uCiiXKhaxD3wypFSQ6gF0jXMiyqI&#10;hrzXttgfDI6KBkLlA0gVI71edko+yf61VhJvtY4KmS05xYb5DPmcpbOYnInxPAi/MLIPQ/xDFLUw&#10;jj7duroUKNgymD9c1UYGiKBxT0JdgNZGqpwDZTMcvMrmfiG8yrkQOdFvaYr/z628Wd37u8Cw/Qwt&#10;FTAR0vg4jvSY8ml1qJm2xn9NyvRCMTNCEpnrLYGqRSbpcXQ4HJ0ckkqS7vj04Jhkclh0fpK1DxG/&#10;KKhZEkoeqEDZq1hdR+ygG0iCR7CmujLW5ktqCnVhA1sJKqfFHC05f4GyjjUlPzqgr//mYTZ/wwP5&#10;sy5Zqtw+fVjPnGQJ11YljHXflWamyoS8EaOQUrltnBmdUJoyeo9hj3+O6j3GXR5kkX8Gh1vj2jgI&#10;HUsvqa1+bojRHZ5quJN3ErGdtX2vzKBaUwsF6KYrenllqLrXIuKdCDRO1BC0IvCWDm2BqgO9xNkC&#10;wtNb7wlPXU5azhoaz5LHX0sRFGf2m6P+Px2ORmme82V0eLxPl7Crme1q3LK+AGqZIS0jL7OY8Gg3&#10;og5QP9ImmaZfSSWcpL9LjhvxArulQZtIquk0g2iCvcBrd+/lZjhS7z60jyL4vsGRRuMGNoMsxq/6&#10;vMOmwjiYLhG0yUOQCO5Y7Ymn6c9j1G+qtF527xn1vE8nvwEAAP//AwBQSwMEFAAGAAgAAAAhAHVS&#10;cALfAAAACgEAAA8AAABkcnMvZG93bnJldi54bWxMj7FSwzAQRHtm+AfNMUOXyA4JCcZyxkBooIFA&#10;Q6dYh+XBOjmWHJu/56ig3Nudvbf5dnKtOGEfGk8K0nkCAqnypqFawfvb42wDIkRNRreeUME3BtgW&#10;52e5zowf6RVP+1gLLqGQaQU2xi6TMlQWnQ5z3yGx9+l7pyPLvpam1yOXu1YukuRaOt0Qf7C6w3uL&#10;1dd+cApedg8f5THsnpZ3z2Wqj7ZcDzQqdXkxlbcgIk7xLwy/+IwOBTMd/EAmiJb1MuUtUcHs5goE&#10;BzarBR8O7KSrNcgil/8nFD8AAAD//wMAUEsBAi0AFAAGAAgAAAAhALaDOJL+AAAA4QEAABMAAAAA&#10;AAAAAAAAAAAAAAAAAFtDb250ZW50X1R5cGVzXS54bWxQSwECLQAUAAYACAAAACEAOP0h/9YAAACU&#10;AQAACwAAAAAAAAAAAAAAAAAvAQAAX3JlbHMvLnJlbHNQSwECLQAUAAYACAAAACEApNYlFHwCAACX&#10;BQAADgAAAAAAAAAAAAAAAAAuAgAAZHJzL2Uyb0RvYy54bWxQSwECLQAUAAYACAAAACEAdVJwAt8A&#10;AAAKAQAADwAAAAAAAAAAAAAAAADWBAAAZHJzL2Rvd25yZXYueG1sUEsFBgAAAAAEAAQA8wAAAOIF&#10;AAAAAA==&#10;" fillcolor="white [3201]" strokecolor="white [3212]" strokeweight=".5pt">
              <v:textbox>
                <w:txbxContent>
                  <w:p w14:paraId="7D452255" w14:textId="77777777" w:rsidR="00A5025A" w:rsidRPr="00D45353" w:rsidRDefault="00A5025A" w:rsidP="00D45353">
                    <w:pPr>
                      <w:spacing w:after="0" w:line="240" w:lineRule="auto"/>
                      <w:rPr>
                        <w:b/>
                        <w:color w:val="365F91" w:themeColor="accent1" w:themeShade="BF"/>
                        <w:sz w:val="28"/>
                        <w:szCs w:val="28"/>
                      </w:rPr>
                    </w:pPr>
                    <w:r w:rsidRPr="00D45353">
                      <w:rPr>
                        <w:b/>
                        <w:color w:val="365F91" w:themeColor="accent1" w:themeShade="BF"/>
                        <w:sz w:val="28"/>
                        <w:szCs w:val="28"/>
                      </w:rPr>
                      <w:t>KAP Liasta, Nirwan, Syafruddin &amp; Rekan</w:t>
                    </w:r>
                  </w:p>
                  <w:p w14:paraId="60430FA9" w14:textId="77777777" w:rsidR="00A5025A" w:rsidRPr="00D45353" w:rsidRDefault="00A5025A" w:rsidP="00D45353">
                    <w:pPr>
                      <w:spacing w:after="0" w:line="240" w:lineRule="auto"/>
                      <w:rPr>
                        <w:color w:val="548DD4" w:themeColor="text2" w:themeTint="99"/>
                      </w:rPr>
                    </w:pPr>
                    <w:r w:rsidRPr="00D45353">
                      <w:rPr>
                        <w:color w:val="548DD4" w:themeColor="text2" w:themeTint="99"/>
                      </w:rPr>
                      <w:t>Certified Public Account</w:t>
                    </w:r>
                    <w:r w:rsidR="00D644CD" w:rsidRPr="00D45353">
                      <w:rPr>
                        <w:color w:val="548DD4" w:themeColor="text2" w:themeTint="99"/>
                      </w:rPr>
                      <w:t>ants Firm</w:t>
                    </w:r>
                  </w:p>
                  <w:p w14:paraId="07BCBF1C" w14:textId="77777777" w:rsidR="00D644CD" w:rsidRPr="00D45353" w:rsidRDefault="00D644CD" w:rsidP="00D45353">
                    <w:pPr>
                      <w:spacing w:after="0" w:line="240" w:lineRule="auto"/>
                      <w:rPr>
                        <w:color w:val="548DD4" w:themeColor="text2" w:themeTint="99"/>
                      </w:rPr>
                    </w:pPr>
                    <w:r w:rsidRPr="00D45353">
                      <w:rPr>
                        <w:color w:val="548DD4" w:themeColor="text2" w:themeTint="99"/>
                      </w:rPr>
                      <w:t>Tax Consultant, Audit, Financial Advisory and Management Consultant</w:t>
                    </w:r>
                  </w:p>
                  <w:p w14:paraId="6EFC3A2F" w14:textId="77777777" w:rsidR="00D644CD" w:rsidRPr="00D45353" w:rsidRDefault="00D644CD" w:rsidP="00D45353">
                    <w:pPr>
                      <w:spacing w:after="0" w:line="240" w:lineRule="auto"/>
                      <w:rPr>
                        <w:color w:val="548DD4" w:themeColor="text2" w:themeTint="99"/>
                      </w:rPr>
                    </w:pPr>
                    <w:r w:rsidRPr="00D45353">
                      <w:rPr>
                        <w:color w:val="548DD4" w:themeColor="text2" w:themeTint="99"/>
                      </w:rPr>
                      <w:t>License Number : KEP-34/KM.1/2012</w:t>
                    </w:r>
                  </w:p>
                </w:txbxContent>
              </v:textbox>
            </v:shape>
          </w:pict>
        </mc:Fallback>
      </mc:AlternateContent>
    </w:r>
    <w:r w:rsidR="00A5025A">
      <w:rPr>
        <w:noProof/>
      </w:rPr>
      <mc:AlternateContent>
        <mc:Choice Requires="wps">
          <w:drawing>
            <wp:anchor distT="0" distB="0" distL="114300" distR="114300" simplePos="0" relativeHeight="251659264" behindDoc="0" locked="0" layoutInCell="1" allowOverlap="1" wp14:anchorId="2BC25EA3" wp14:editId="5AB56DE0">
              <wp:simplePos x="0" y="0"/>
              <wp:positionH relativeFrom="column">
                <wp:posOffset>-9526</wp:posOffset>
              </wp:positionH>
              <wp:positionV relativeFrom="paragraph">
                <wp:posOffset>-259079</wp:posOffset>
              </wp:positionV>
              <wp:extent cx="5915025" cy="1738630"/>
              <wp:effectExtent l="0" t="0" r="9525" b="0"/>
              <wp:wrapNone/>
              <wp:docPr id="7"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1738630"/>
                      </a:xfrm>
                      <a:prstGeom prst="rect">
                        <a:avLst/>
                      </a:prstGeom>
                      <a:noFill/>
                      <a:ln>
                        <a:noFill/>
                      </a:ln>
                      <a:effectLst/>
                      <a:extLst>
                        <a:ext uri="{909E8E84-426E-40DD-AFC4-6F175D3DCCD1}">
                          <a14:hiddenFill xmlns:a14="http://schemas.microsoft.com/office/drawing/2010/main">
                            <a:solidFill>
                              <a:srgbClr val="5B9BD5"/>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A505064" w14:textId="77777777" w:rsidR="00A5025A" w:rsidRPr="00A5025A" w:rsidRDefault="00A5025A" w:rsidP="00A5025A">
                          <w:pPr>
                            <w:widowControl w:val="0"/>
                            <w:spacing w:after="0"/>
                            <w:rPr>
                              <w:rFonts w:ascii="Cambria" w:hAnsi="Cambria"/>
                              <w:b/>
                              <w:bCs/>
                              <w:color w:val="FFFFFF" w:themeColor="background1"/>
                              <w:sz w:val="16"/>
                              <w:szCs w:val="16"/>
                            </w:rPr>
                          </w:pPr>
                        </w:p>
                        <w:p w14:paraId="4628BF94" w14:textId="77777777" w:rsidR="00A5025A" w:rsidRPr="00A5025A" w:rsidRDefault="00A5025A" w:rsidP="00A5025A">
                          <w:pPr>
                            <w:widowControl w:val="0"/>
                            <w:spacing w:after="0"/>
                            <w:rPr>
                              <w:rFonts w:ascii="Cambria" w:hAnsi="Cambria"/>
                              <w:b/>
                              <w:bCs/>
                              <w:color w:val="FFFFFF" w:themeColor="background1"/>
                              <w:sz w:val="16"/>
                              <w:szCs w:val="16"/>
                            </w:rPr>
                          </w:pPr>
                          <w:r>
                            <w:rPr>
                              <w:rFonts w:ascii="Cambria" w:hAnsi="Cambria"/>
                              <w:b/>
                              <w:bCs/>
                              <w:color w:val="FFFFFF" w:themeColor="background1"/>
                              <w:sz w:val="16"/>
                              <w:szCs w:val="16"/>
                            </w:rPr>
                            <w:t>gjhfvhgdgjghhhghghhhjhjhjjjjcgvgggg</w:t>
                          </w:r>
                        </w:p>
                        <w:p w14:paraId="244A73E6" w14:textId="77777777" w:rsidR="00A5025A" w:rsidRPr="00A5025A" w:rsidRDefault="00A5025A" w:rsidP="00A5025A">
                          <w:pPr>
                            <w:widowControl w:val="0"/>
                            <w:spacing w:after="0"/>
                            <w:rPr>
                              <w:rFonts w:ascii="Cambria" w:hAnsi="Cambria"/>
                              <w:b/>
                              <w:bCs/>
                              <w:color w:val="FFFFFF" w:themeColor="background1"/>
                              <w:sz w:val="16"/>
                              <w:szCs w:val="16"/>
                            </w:rPr>
                          </w:pPr>
                          <w:r w:rsidRPr="00A5025A">
                            <w:rPr>
                              <w:rFonts w:ascii="Cambria" w:hAnsi="Cambria"/>
                              <w:b/>
                              <w:bCs/>
                              <w:color w:val="FFFFFF" w:themeColor="background1"/>
                              <w:sz w:val="16"/>
                              <w:szCs w:val="16"/>
                            </w:rPr>
                            <w:t>Certif</w:t>
                          </w:r>
                          <w:r w:rsidR="00102BEA">
                            <w:rPr>
                              <w:noProof/>
                            </w:rPr>
                            <w:drawing>
                              <wp:inline distT="0" distB="0" distL="0" distR="0" wp14:anchorId="10C20600" wp14:editId="7E6CE2E5">
                                <wp:extent cx="622300" cy="609600"/>
                                <wp:effectExtent l="0" t="0" r="6350" b="0"/>
                                <wp:docPr id="2" name="Picture 2" descr="image1"/>
                                <wp:cNvGraphicFramePr/>
                                <a:graphic xmlns:a="http://schemas.openxmlformats.org/drawingml/2006/main">
                                  <a:graphicData uri="http://schemas.openxmlformats.org/drawingml/2006/picture">
                                    <pic:pic xmlns:pic="http://schemas.openxmlformats.org/drawingml/2006/picture">
                                      <pic:nvPicPr>
                                        <pic:cNvPr id="2" name="Picture 2" descr="image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22300" cy="609600"/>
                                        </a:xfrm>
                                        <a:prstGeom prst="rect">
                                          <a:avLst/>
                                        </a:prstGeom>
                                        <a:noFill/>
                                      </pic:spPr>
                                    </pic:pic>
                                  </a:graphicData>
                                </a:graphic>
                              </wp:inline>
                            </w:drawing>
                          </w:r>
                          <w:r w:rsidRPr="00A5025A">
                            <w:rPr>
                              <w:rFonts w:ascii="Cambria" w:hAnsi="Cambria"/>
                              <w:b/>
                              <w:bCs/>
                              <w:color w:val="FFFFFF" w:themeColor="background1"/>
                              <w:sz w:val="16"/>
                              <w:szCs w:val="16"/>
                            </w:rPr>
                            <w:t>ied Public Accountants Firm</w:t>
                          </w:r>
                        </w:p>
                        <w:p w14:paraId="574CFDF1" w14:textId="77777777" w:rsidR="009739F1" w:rsidRDefault="00A5025A" w:rsidP="00A5025A">
                          <w:pPr>
                            <w:widowControl w:val="0"/>
                            <w:spacing w:after="0"/>
                            <w:rPr>
                              <w:rFonts w:ascii="Cambria" w:hAnsi="Cambria"/>
                              <w:b/>
                              <w:bCs/>
                              <w:sz w:val="16"/>
                              <w:szCs w:val="16"/>
                            </w:rPr>
                          </w:pPr>
                          <w:r w:rsidRPr="00A5025A">
                            <w:rPr>
                              <w:rFonts w:ascii="Cambria" w:hAnsi="Cambria"/>
                              <w:b/>
                              <w:bCs/>
                              <w:color w:val="FFFFFF" w:themeColor="background1"/>
                              <w:sz w:val="16"/>
                              <w:szCs w:val="16"/>
                            </w:rPr>
                            <w:t>Tax Consultant, Audit, Financial Advisory and Management Consultant License Number : KEP-34/KM.1/2012</w:t>
                          </w:r>
                        </w:p>
                      </w:txbxContent>
                    </wps:txbx>
                    <wps:bodyPr rot="0" vert="horz" wrap="square" lIns="36576" tIns="36576" rIns="36576" bIns="36576" anchor="t" anchorCtr="0" upright="1">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shape w14:anchorId="2BC25EA3" id="Text Box 3" o:spid="_x0000_s1027" type="#_x0000_t202" style="position:absolute;margin-left:-.75pt;margin-top:-20.4pt;width:465.75pt;height:136.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ouk5AEAALcDAAAOAAAAZHJzL2Uyb0RvYy54bWysU8tu2zAQvBfoPxC815Js2EkFy0GaIEWB&#10;9AGk/QCKIiWiEpdd0pbcr++Kkh23vQW5ENwlObszO9zeDF3LDgq9AVvwbJFypqyEyti64D++P7y7&#10;5swHYSvRglUFPyrPb3Zv32x7l6slNNBWChmBWJ/3ruBNCC5PEi8b1Qm/AKcsHWrATgQKsU4qFD2h&#10;d22yTNNN0gNWDkEq7yl7Px3yXcTXWsnwVWuvAmsLTr2FuGJcy3FNdluR1yhcY+TchnhBF50wloqe&#10;oe5FEGyP5j+ozkgEDzosJHQJaG2kihyITZb+w+apEU5FLiSOd2eZ/OvByi+HJ/cNWRg+wEADjCS8&#10;ewT50zMLd42wtbpFhL5RoqLC2ShZ0jufz09HqX3uR5Cy/wwVDVnsA0SgQWM3qkI8GaHTAI5n0dUQ&#10;mKTk+n22TpdrziSdZVer680qjiUR+em5Qx8+KujYuCk40lQjvDg8+jC2I/LTlbGahQfTtnGyrf0r&#10;QRenjIrWmF+f+p+YhKEcmKlmpuNZCdWR2CFM7iG306YB/M1ZT84puP+1F6g4az9ZUmi1WV9tyGqX&#10;AV4G5WUgrCSoggfOpu1dmOy5d2jqhipNM7FwS6pqE/k+dzXPgtwRZZidPNrvMo63nv/b7g8AAAD/&#10;/wMAUEsDBBQABgAIAAAAIQCB9bw/4QAAAAoBAAAPAAAAZHJzL2Rvd25yZXYueG1sTI/LTsMwEEX3&#10;SPyDNUhsUGs3oaiEOBVCQoiuSh9i68YmCbXHUew2hq9nWMFqNJqjO+eWy+QsO5shdB4lzKYCmMHa&#10;6w4bCbvt82QBLESFWlmPRsKXCbCsLi9KVWg/4ps5b2LDKARDoSS0MfYF56FujVNh6nuDdPvwg1OR&#10;1qHhelAjhTvLMyHuuFMd0odW9eapNfVxc3ISVje4n7+vv9PLKrx+bo+p2dlslPL6Kj0+AIsmxT8Y&#10;fvVJHSpyOvgT6sCshMlsTiTNW0EVCLjPBZU7SMjyXACvSv6/QvUDAAD//wMAUEsBAi0AFAAGAAgA&#10;AAAhALaDOJL+AAAA4QEAABMAAAAAAAAAAAAAAAAAAAAAAFtDb250ZW50X1R5cGVzXS54bWxQSwEC&#10;LQAUAAYACAAAACEAOP0h/9YAAACUAQAACwAAAAAAAAAAAAAAAAAvAQAAX3JlbHMvLnJlbHNQSwEC&#10;LQAUAAYACAAAACEAF4KLpOQBAAC3AwAADgAAAAAAAAAAAAAAAAAuAgAAZHJzL2Uyb0RvYy54bWxQ&#10;SwECLQAUAAYACAAAACEAgfW8P+EAAAAKAQAADwAAAAAAAAAAAAAAAAA+BAAAZHJzL2Rvd25yZXYu&#10;eG1sUEsFBgAAAAAEAAQA8wAAAEwFAAAAAA==&#10;" filled="f" fillcolor="#5b9bd5" stroked="f" strokeweight="2pt">
              <v:textbox inset="2.88pt,2.88pt,2.88pt,2.88pt">
                <w:txbxContent>
                  <w:p w14:paraId="0A505064" w14:textId="77777777" w:rsidR="00A5025A" w:rsidRPr="00A5025A" w:rsidRDefault="00A5025A" w:rsidP="00A5025A">
                    <w:pPr>
                      <w:widowControl w:val="0"/>
                      <w:spacing w:after="0"/>
                      <w:rPr>
                        <w:rFonts w:ascii="Cambria" w:hAnsi="Cambria"/>
                        <w:b/>
                        <w:bCs/>
                        <w:color w:val="FFFFFF" w:themeColor="background1"/>
                        <w:sz w:val="16"/>
                        <w:szCs w:val="16"/>
                      </w:rPr>
                    </w:pPr>
                  </w:p>
                  <w:p w14:paraId="4628BF94" w14:textId="77777777" w:rsidR="00A5025A" w:rsidRPr="00A5025A" w:rsidRDefault="00A5025A" w:rsidP="00A5025A">
                    <w:pPr>
                      <w:widowControl w:val="0"/>
                      <w:spacing w:after="0"/>
                      <w:rPr>
                        <w:rFonts w:ascii="Cambria" w:hAnsi="Cambria"/>
                        <w:b/>
                        <w:bCs/>
                        <w:color w:val="FFFFFF" w:themeColor="background1"/>
                        <w:sz w:val="16"/>
                        <w:szCs w:val="16"/>
                      </w:rPr>
                    </w:pPr>
                    <w:r>
                      <w:rPr>
                        <w:rFonts w:ascii="Cambria" w:hAnsi="Cambria"/>
                        <w:b/>
                        <w:bCs/>
                        <w:color w:val="FFFFFF" w:themeColor="background1"/>
                        <w:sz w:val="16"/>
                        <w:szCs w:val="16"/>
                      </w:rPr>
                      <w:t>gjhfvhgdgjghhhghghhhjhjhjjjjcgvgggg</w:t>
                    </w:r>
                  </w:p>
                  <w:p w14:paraId="244A73E6" w14:textId="77777777" w:rsidR="00A5025A" w:rsidRPr="00A5025A" w:rsidRDefault="00A5025A" w:rsidP="00A5025A">
                    <w:pPr>
                      <w:widowControl w:val="0"/>
                      <w:spacing w:after="0"/>
                      <w:rPr>
                        <w:rFonts w:ascii="Cambria" w:hAnsi="Cambria"/>
                        <w:b/>
                        <w:bCs/>
                        <w:color w:val="FFFFFF" w:themeColor="background1"/>
                        <w:sz w:val="16"/>
                        <w:szCs w:val="16"/>
                      </w:rPr>
                    </w:pPr>
                    <w:r w:rsidRPr="00A5025A">
                      <w:rPr>
                        <w:rFonts w:ascii="Cambria" w:hAnsi="Cambria"/>
                        <w:b/>
                        <w:bCs/>
                        <w:color w:val="FFFFFF" w:themeColor="background1"/>
                        <w:sz w:val="16"/>
                        <w:szCs w:val="16"/>
                      </w:rPr>
                      <w:t>Certif</w:t>
                    </w:r>
                    <w:r w:rsidR="00102BEA">
                      <w:rPr>
                        <w:noProof/>
                      </w:rPr>
                      <w:drawing>
                        <wp:inline distT="0" distB="0" distL="0" distR="0" wp14:anchorId="10C20600" wp14:editId="7E6CE2E5">
                          <wp:extent cx="622300" cy="609600"/>
                          <wp:effectExtent l="0" t="0" r="6350" b="0"/>
                          <wp:docPr id="2" name="Picture 2" descr="image1"/>
                          <wp:cNvGraphicFramePr/>
                          <a:graphic xmlns:a="http://schemas.openxmlformats.org/drawingml/2006/main">
                            <a:graphicData uri="http://schemas.openxmlformats.org/drawingml/2006/picture">
                              <pic:pic xmlns:pic="http://schemas.openxmlformats.org/drawingml/2006/picture">
                                <pic:nvPicPr>
                                  <pic:cNvPr id="2" name="Picture 2" descr="image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22300" cy="609600"/>
                                  </a:xfrm>
                                  <a:prstGeom prst="rect">
                                    <a:avLst/>
                                  </a:prstGeom>
                                  <a:noFill/>
                                </pic:spPr>
                              </pic:pic>
                            </a:graphicData>
                          </a:graphic>
                        </wp:inline>
                      </w:drawing>
                    </w:r>
                    <w:r w:rsidRPr="00A5025A">
                      <w:rPr>
                        <w:rFonts w:ascii="Cambria" w:hAnsi="Cambria"/>
                        <w:b/>
                        <w:bCs/>
                        <w:color w:val="FFFFFF" w:themeColor="background1"/>
                        <w:sz w:val="16"/>
                        <w:szCs w:val="16"/>
                      </w:rPr>
                      <w:t>ied Public Accountants Firm</w:t>
                    </w:r>
                  </w:p>
                  <w:p w14:paraId="574CFDF1" w14:textId="77777777" w:rsidR="009739F1" w:rsidRDefault="00A5025A" w:rsidP="00A5025A">
                    <w:pPr>
                      <w:widowControl w:val="0"/>
                      <w:spacing w:after="0"/>
                      <w:rPr>
                        <w:rFonts w:ascii="Cambria" w:hAnsi="Cambria"/>
                        <w:b/>
                        <w:bCs/>
                        <w:sz w:val="16"/>
                        <w:szCs w:val="16"/>
                      </w:rPr>
                    </w:pPr>
                    <w:r w:rsidRPr="00A5025A">
                      <w:rPr>
                        <w:rFonts w:ascii="Cambria" w:hAnsi="Cambria"/>
                        <w:b/>
                        <w:bCs/>
                        <w:color w:val="FFFFFF" w:themeColor="background1"/>
                        <w:sz w:val="16"/>
                        <w:szCs w:val="16"/>
                      </w:rPr>
                      <w:t>Tax Consultant, Audit, Financial Advisory and Management Consultant License Number : KEP-34/KM.1/2012</w:t>
                    </w: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D0CD2"/>
    <w:multiLevelType w:val="hybridMultilevel"/>
    <w:tmpl w:val="3234730E"/>
    <w:lvl w:ilvl="0" w:tplc="657A7B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482772"/>
    <w:multiLevelType w:val="hybridMultilevel"/>
    <w:tmpl w:val="3234730E"/>
    <w:lvl w:ilvl="0" w:tplc="657A7B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35429A"/>
    <w:multiLevelType w:val="hybridMultilevel"/>
    <w:tmpl w:val="3234730E"/>
    <w:lvl w:ilvl="0" w:tplc="657A7B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DA1BBE"/>
    <w:multiLevelType w:val="hybridMultilevel"/>
    <w:tmpl w:val="3234730E"/>
    <w:lvl w:ilvl="0" w:tplc="657A7B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F61F0F"/>
    <w:multiLevelType w:val="hybridMultilevel"/>
    <w:tmpl w:val="B552BE7E"/>
    <w:lvl w:ilvl="0" w:tplc="657A7B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B41E42"/>
    <w:multiLevelType w:val="hybridMultilevel"/>
    <w:tmpl w:val="72D2851E"/>
    <w:lvl w:ilvl="0" w:tplc="657A7B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3A2903"/>
    <w:multiLevelType w:val="hybridMultilevel"/>
    <w:tmpl w:val="3234730E"/>
    <w:lvl w:ilvl="0" w:tplc="657A7B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75117AC"/>
    <w:multiLevelType w:val="hybridMultilevel"/>
    <w:tmpl w:val="DF5699E0"/>
    <w:lvl w:ilvl="0" w:tplc="CEF635CC">
      <w:start w:val="1"/>
      <w:numFmt w:val="lowerLetter"/>
      <w:lvlText w:val="%1."/>
      <w:lvlJc w:val="left"/>
      <w:pPr>
        <w:tabs>
          <w:tab w:val="num" w:pos="765"/>
        </w:tabs>
        <w:ind w:left="765" w:hanging="360"/>
      </w:pPr>
      <w:rPr>
        <w:b/>
        <w:i w:val="0"/>
      </w:rPr>
    </w:lvl>
    <w:lvl w:ilvl="1" w:tplc="04090019">
      <w:start w:val="1"/>
      <w:numFmt w:val="lowerLetter"/>
      <w:lvlText w:val="%2."/>
      <w:lvlJc w:val="left"/>
      <w:pPr>
        <w:tabs>
          <w:tab w:val="num" w:pos="1485"/>
        </w:tabs>
        <w:ind w:left="1485" w:hanging="360"/>
      </w:pPr>
    </w:lvl>
    <w:lvl w:ilvl="2" w:tplc="0409001B">
      <w:start w:val="1"/>
      <w:numFmt w:val="lowerRoman"/>
      <w:lvlText w:val="%3."/>
      <w:lvlJc w:val="right"/>
      <w:pPr>
        <w:tabs>
          <w:tab w:val="num" w:pos="2205"/>
        </w:tabs>
        <w:ind w:left="2205" w:hanging="180"/>
      </w:pPr>
    </w:lvl>
    <w:lvl w:ilvl="3" w:tplc="0409000F">
      <w:start w:val="1"/>
      <w:numFmt w:val="decimal"/>
      <w:lvlText w:val="%4."/>
      <w:lvlJc w:val="left"/>
      <w:pPr>
        <w:tabs>
          <w:tab w:val="num" w:pos="2925"/>
        </w:tabs>
        <w:ind w:left="2925" w:hanging="360"/>
      </w:pPr>
    </w:lvl>
    <w:lvl w:ilvl="4" w:tplc="04090019">
      <w:start w:val="1"/>
      <w:numFmt w:val="lowerLetter"/>
      <w:lvlText w:val="%5."/>
      <w:lvlJc w:val="left"/>
      <w:pPr>
        <w:tabs>
          <w:tab w:val="num" w:pos="3645"/>
        </w:tabs>
        <w:ind w:left="3645" w:hanging="360"/>
      </w:pPr>
    </w:lvl>
    <w:lvl w:ilvl="5" w:tplc="0409001B">
      <w:start w:val="1"/>
      <w:numFmt w:val="lowerRoman"/>
      <w:lvlText w:val="%6."/>
      <w:lvlJc w:val="right"/>
      <w:pPr>
        <w:tabs>
          <w:tab w:val="num" w:pos="4365"/>
        </w:tabs>
        <w:ind w:left="4365" w:hanging="180"/>
      </w:pPr>
    </w:lvl>
    <w:lvl w:ilvl="6" w:tplc="0409000F">
      <w:start w:val="1"/>
      <w:numFmt w:val="decimal"/>
      <w:lvlText w:val="%7."/>
      <w:lvlJc w:val="left"/>
      <w:pPr>
        <w:tabs>
          <w:tab w:val="num" w:pos="5085"/>
        </w:tabs>
        <w:ind w:left="5085" w:hanging="360"/>
      </w:pPr>
    </w:lvl>
    <w:lvl w:ilvl="7" w:tplc="04090019">
      <w:start w:val="1"/>
      <w:numFmt w:val="lowerLetter"/>
      <w:lvlText w:val="%8."/>
      <w:lvlJc w:val="left"/>
      <w:pPr>
        <w:tabs>
          <w:tab w:val="num" w:pos="5805"/>
        </w:tabs>
        <w:ind w:left="5805" w:hanging="360"/>
      </w:pPr>
    </w:lvl>
    <w:lvl w:ilvl="8" w:tplc="0409001B">
      <w:start w:val="1"/>
      <w:numFmt w:val="lowerRoman"/>
      <w:lvlText w:val="%9."/>
      <w:lvlJc w:val="right"/>
      <w:pPr>
        <w:tabs>
          <w:tab w:val="num" w:pos="6525"/>
        </w:tabs>
        <w:ind w:left="6525" w:hanging="180"/>
      </w:pPr>
    </w:lvl>
  </w:abstractNum>
  <w:abstractNum w:abstractNumId="8" w15:restartNumberingAfterBreak="0">
    <w:nsid w:val="2AE955D9"/>
    <w:multiLevelType w:val="hybridMultilevel"/>
    <w:tmpl w:val="59940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301671"/>
    <w:multiLevelType w:val="hybridMultilevel"/>
    <w:tmpl w:val="70168C6A"/>
    <w:lvl w:ilvl="0" w:tplc="284E7F2A">
      <w:start w:val="1"/>
      <w:numFmt w:val="bullet"/>
      <w:lvlText w:val=""/>
      <w:lvlJc w:val="left"/>
      <w:pPr>
        <w:ind w:left="1080" w:hanging="360"/>
      </w:pPr>
      <w:rPr>
        <w:rFonts w:ascii="Symbol" w:hAnsi="Symbol"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0172E03"/>
    <w:multiLevelType w:val="hybridMultilevel"/>
    <w:tmpl w:val="510A80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37418F3"/>
    <w:multiLevelType w:val="hybridMultilevel"/>
    <w:tmpl w:val="30384FBE"/>
    <w:lvl w:ilvl="0" w:tplc="C0AADD38">
      <w:start w:val="1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ACD1086"/>
    <w:multiLevelType w:val="hybridMultilevel"/>
    <w:tmpl w:val="995036C8"/>
    <w:lvl w:ilvl="0" w:tplc="E244F494">
      <w:start w:val="2"/>
      <w:numFmt w:val="bullet"/>
      <w:lvlText w:val="-"/>
      <w:lvlJc w:val="left"/>
      <w:pPr>
        <w:ind w:left="360" w:hanging="360"/>
      </w:pPr>
      <w:rPr>
        <w:rFonts w:ascii="Arial" w:eastAsiaTheme="minorHAnsi"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BF15BA9"/>
    <w:multiLevelType w:val="hybridMultilevel"/>
    <w:tmpl w:val="5DB0C2D2"/>
    <w:lvl w:ilvl="0" w:tplc="13FCF0F4">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2C419C3"/>
    <w:multiLevelType w:val="hybridMultilevel"/>
    <w:tmpl w:val="3234730E"/>
    <w:lvl w:ilvl="0" w:tplc="657A7B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43E32A3"/>
    <w:multiLevelType w:val="hybridMultilevel"/>
    <w:tmpl w:val="48A65FFE"/>
    <w:lvl w:ilvl="0" w:tplc="B79C84FC">
      <w:start w:val="1"/>
      <w:numFmt w:val="low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6" w15:restartNumberingAfterBreak="0">
    <w:nsid w:val="470A1B27"/>
    <w:multiLevelType w:val="hybridMultilevel"/>
    <w:tmpl w:val="3234730E"/>
    <w:lvl w:ilvl="0" w:tplc="657A7B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7BF2203"/>
    <w:multiLevelType w:val="hybridMultilevel"/>
    <w:tmpl w:val="3CC26614"/>
    <w:lvl w:ilvl="0" w:tplc="795056BE">
      <w:start w:val="7"/>
      <w:numFmt w:val="bullet"/>
      <w:lvlText w:val="-"/>
      <w:lvlJc w:val="left"/>
      <w:pPr>
        <w:ind w:left="720" w:hanging="360"/>
      </w:pPr>
      <w:rPr>
        <w:rFonts w:ascii="Arial" w:eastAsiaTheme="minorHAnsi" w:hAnsi="Arial" w:cs="Aria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8" w15:restartNumberingAfterBreak="0">
    <w:nsid w:val="4CB21348"/>
    <w:multiLevelType w:val="hybridMultilevel"/>
    <w:tmpl w:val="30523EAE"/>
    <w:lvl w:ilvl="0" w:tplc="407E6E48">
      <w:start w:val="1"/>
      <w:numFmt w:val="low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9" w15:restartNumberingAfterBreak="0">
    <w:nsid w:val="5BA63557"/>
    <w:multiLevelType w:val="hybridMultilevel"/>
    <w:tmpl w:val="0B2E6916"/>
    <w:lvl w:ilvl="0" w:tplc="657A7B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C30763A"/>
    <w:multiLevelType w:val="hybridMultilevel"/>
    <w:tmpl w:val="3234730E"/>
    <w:lvl w:ilvl="0" w:tplc="657A7B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EB054FA"/>
    <w:multiLevelType w:val="hybridMultilevel"/>
    <w:tmpl w:val="9992F55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15:restartNumberingAfterBreak="0">
    <w:nsid w:val="5F7F67B8"/>
    <w:multiLevelType w:val="hybridMultilevel"/>
    <w:tmpl w:val="851603B2"/>
    <w:lvl w:ilvl="0" w:tplc="13FCF0F4">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1350BF4"/>
    <w:multiLevelType w:val="hybridMultilevel"/>
    <w:tmpl w:val="780A92DC"/>
    <w:lvl w:ilvl="0" w:tplc="5A3AE38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8414584"/>
    <w:multiLevelType w:val="hybridMultilevel"/>
    <w:tmpl w:val="43662DC6"/>
    <w:lvl w:ilvl="0" w:tplc="2D600CA8">
      <w:start w:val="1"/>
      <w:numFmt w:val="lowerLetter"/>
      <w:lvlText w:val="%1."/>
      <w:lvlJc w:val="left"/>
      <w:pPr>
        <w:ind w:left="720" w:hanging="360"/>
      </w:pPr>
      <w:rPr>
        <w:rFonts w:ascii="Arial" w:hAnsi="Arial"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8FC5767"/>
    <w:multiLevelType w:val="hybridMultilevel"/>
    <w:tmpl w:val="CA2A307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F2F214A"/>
    <w:multiLevelType w:val="hybridMultilevel"/>
    <w:tmpl w:val="CFCC52B0"/>
    <w:lvl w:ilvl="0" w:tplc="3C90D79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1587C8C"/>
    <w:multiLevelType w:val="hybridMultilevel"/>
    <w:tmpl w:val="292247B4"/>
    <w:lvl w:ilvl="0" w:tplc="75EA27D0">
      <w:start w:val="1"/>
      <w:numFmt w:val="lowerLetter"/>
      <w:lvlText w:val="%1."/>
      <w:lvlJc w:val="left"/>
      <w:pPr>
        <w:tabs>
          <w:tab w:val="num" w:pos="2880"/>
        </w:tabs>
        <w:ind w:left="288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8" w15:restartNumberingAfterBreak="0">
    <w:nsid w:val="72D11BEA"/>
    <w:multiLevelType w:val="hybridMultilevel"/>
    <w:tmpl w:val="3234730E"/>
    <w:lvl w:ilvl="0" w:tplc="657A7B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2F44752"/>
    <w:multiLevelType w:val="hybridMultilevel"/>
    <w:tmpl w:val="1B0843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41511CE"/>
    <w:multiLevelType w:val="hybridMultilevel"/>
    <w:tmpl w:val="67547A56"/>
    <w:lvl w:ilvl="0" w:tplc="AECC629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761F60C5"/>
    <w:multiLevelType w:val="hybridMultilevel"/>
    <w:tmpl w:val="CF103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A085593"/>
    <w:multiLevelType w:val="hybridMultilevel"/>
    <w:tmpl w:val="3234730E"/>
    <w:lvl w:ilvl="0" w:tplc="657A7B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A3B6DEF"/>
    <w:multiLevelType w:val="hybridMultilevel"/>
    <w:tmpl w:val="29B803E8"/>
    <w:lvl w:ilvl="0" w:tplc="23249260">
      <w:start w:val="1"/>
      <w:numFmt w:val="lowerLetter"/>
      <w:lvlText w:val="%1."/>
      <w:lvlJc w:val="left"/>
      <w:pPr>
        <w:ind w:left="900" w:hanging="54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22"/>
  </w:num>
  <w:num w:numId="3">
    <w:abstractNumId w:val="21"/>
  </w:num>
  <w:num w:numId="4">
    <w:abstractNumId w:val="24"/>
  </w:num>
  <w:num w:numId="5">
    <w:abstractNumId w:val="3"/>
  </w:num>
  <w:num w:numId="6">
    <w:abstractNumId w:val="1"/>
  </w:num>
  <w:num w:numId="7">
    <w:abstractNumId w:val="16"/>
  </w:num>
  <w:num w:numId="8">
    <w:abstractNumId w:val="28"/>
  </w:num>
  <w:num w:numId="9">
    <w:abstractNumId w:val="14"/>
  </w:num>
  <w:num w:numId="10">
    <w:abstractNumId w:val="0"/>
  </w:num>
  <w:num w:numId="11">
    <w:abstractNumId w:val="6"/>
  </w:num>
  <w:num w:numId="12">
    <w:abstractNumId w:val="32"/>
  </w:num>
  <w:num w:numId="13">
    <w:abstractNumId w:val="20"/>
  </w:num>
  <w:num w:numId="14">
    <w:abstractNumId w:val="2"/>
  </w:num>
  <w:num w:numId="15">
    <w:abstractNumId w:val="31"/>
  </w:num>
  <w:num w:numId="16">
    <w:abstractNumId w:val="4"/>
  </w:num>
  <w:num w:numId="17">
    <w:abstractNumId w:val="19"/>
  </w:num>
  <w:num w:numId="18">
    <w:abstractNumId w:val="15"/>
  </w:num>
  <w:num w:numId="19">
    <w:abstractNumId w:val="18"/>
  </w:num>
  <w:num w:numId="20">
    <w:abstractNumId w:val="5"/>
  </w:num>
  <w:num w:numId="2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3"/>
  </w:num>
  <w:num w:numId="24">
    <w:abstractNumId w:val="10"/>
  </w:num>
  <w:num w:numId="25">
    <w:abstractNumId w:val="13"/>
  </w:num>
  <w:num w:numId="26">
    <w:abstractNumId w:val="25"/>
  </w:num>
  <w:num w:numId="27">
    <w:abstractNumId w:val="9"/>
  </w:num>
  <w:num w:numId="28">
    <w:abstractNumId w:val="12"/>
  </w:num>
  <w:num w:numId="29">
    <w:abstractNumId w:val="26"/>
  </w:num>
  <w:num w:numId="30">
    <w:abstractNumId w:val="11"/>
  </w:num>
  <w:num w:numId="31">
    <w:abstractNumId w:val="29"/>
  </w:num>
  <w:num w:numId="32">
    <w:abstractNumId w:val="30"/>
  </w:num>
  <w:num w:numId="33">
    <w:abstractNumId w:val="23"/>
  </w:num>
  <w:num w:numId="3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104C"/>
    <w:rsid w:val="00062ED2"/>
    <w:rsid w:val="000A31B6"/>
    <w:rsid w:val="000D6116"/>
    <w:rsid w:val="000F56AB"/>
    <w:rsid w:val="00102BEA"/>
    <w:rsid w:val="001133B6"/>
    <w:rsid w:val="00137784"/>
    <w:rsid w:val="00187C0C"/>
    <w:rsid w:val="0028478E"/>
    <w:rsid w:val="00340DA9"/>
    <w:rsid w:val="00342D9E"/>
    <w:rsid w:val="003C491C"/>
    <w:rsid w:val="003F71B6"/>
    <w:rsid w:val="00420930"/>
    <w:rsid w:val="00445568"/>
    <w:rsid w:val="00452D09"/>
    <w:rsid w:val="00476F3D"/>
    <w:rsid w:val="004E1F25"/>
    <w:rsid w:val="00551B03"/>
    <w:rsid w:val="00560B37"/>
    <w:rsid w:val="005D4985"/>
    <w:rsid w:val="005E7E10"/>
    <w:rsid w:val="0061026D"/>
    <w:rsid w:val="006838F9"/>
    <w:rsid w:val="006E0EB1"/>
    <w:rsid w:val="00704843"/>
    <w:rsid w:val="00725D49"/>
    <w:rsid w:val="00733778"/>
    <w:rsid w:val="00892757"/>
    <w:rsid w:val="00933D00"/>
    <w:rsid w:val="00941226"/>
    <w:rsid w:val="00967899"/>
    <w:rsid w:val="009739F1"/>
    <w:rsid w:val="009D56E8"/>
    <w:rsid w:val="00A11F90"/>
    <w:rsid w:val="00A22E04"/>
    <w:rsid w:val="00A5025A"/>
    <w:rsid w:val="00AC4106"/>
    <w:rsid w:val="00B0543E"/>
    <w:rsid w:val="00B5104C"/>
    <w:rsid w:val="00BA0FA4"/>
    <w:rsid w:val="00C62D6F"/>
    <w:rsid w:val="00CA5587"/>
    <w:rsid w:val="00CB1338"/>
    <w:rsid w:val="00D45353"/>
    <w:rsid w:val="00D644CD"/>
    <w:rsid w:val="00D92D6C"/>
    <w:rsid w:val="00DA4FF3"/>
    <w:rsid w:val="00DB19D7"/>
    <w:rsid w:val="00DD2111"/>
    <w:rsid w:val="00E31FE8"/>
    <w:rsid w:val="00EA350A"/>
    <w:rsid w:val="00EE5B1F"/>
    <w:rsid w:val="00F670E2"/>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0883A9"/>
  <w15:docId w15:val="{CA9261DE-E2EA-4C87-B7C7-0602573554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104C"/>
    <w:rPr>
      <w:lang w:val="en-US"/>
    </w:rPr>
  </w:style>
  <w:style w:type="paragraph" w:styleId="Heading1">
    <w:name w:val="heading 1"/>
    <w:basedOn w:val="Normal"/>
    <w:next w:val="Normal"/>
    <w:link w:val="Heading1Char"/>
    <w:uiPriority w:val="9"/>
    <w:qFormat/>
    <w:rsid w:val="00B5104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104C"/>
    <w:rPr>
      <w:rFonts w:asciiTheme="majorHAnsi" w:eastAsiaTheme="majorEastAsia" w:hAnsiTheme="majorHAnsi" w:cstheme="majorBidi"/>
      <w:color w:val="365F91" w:themeColor="accent1" w:themeShade="BF"/>
      <w:sz w:val="32"/>
      <w:szCs w:val="32"/>
      <w:lang w:val="en-US"/>
    </w:rPr>
  </w:style>
  <w:style w:type="paragraph" w:styleId="Header">
    <w:name w:val="header"/>
    <w:basedOn w:val="Normal"/>
    <w:link w:val="HeaderChar"/>
    <w:uiPriority w:val="99"/>
    <w:unhideWhenUsed/>
    <w:rsid w:val="00B510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104C"/>
    <w:rPr>
      <w:lang w:val="en-US"/>
    </w:rPr>
  </w:style>
  <w:style w:type="paragraph" w:styleId="Footer">
    <w:name w:val="footer"/>
    <w:basedOn w:val="Normal"/>
    <w:link w:val="FooterChar"/>
    <w:uiPriority w:val="99"/>
    <w:unhideWhenUsed/>
    <w:rsid w:val="00B510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104C"/>
    <w:rPr>
      <w:lang w:val="en-US"/>
    </w:rPr>
  </w:style>
  <w:style w:type="table" w:styleId="TableGrid">
    <w:name w:val="Table Grid"/>
    <w:basedOn w:val="TableNormal"/>
    <w:uiPriority w:val="39"/>
    <w:rsid w:val="00B510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510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104C"/>
    <w:rPr>
      <w:rFonts w:ascii="Tahoma" w:hAnsi="Tahoma" w:cs="Tahoma"/>
      <w:sz w:val="16"/>
      <w:szCs w:val="16"/>
      <w:lang w:val="en-US"/>
    </w:rPr>
  </w:style>
  <w:style w:type="paragraph" w:styleId="ListParagraph">
    <w:name w:val="List Paragraph"/>
    <w:basedOn w:val="Normal"/>
    <w:uiPriority w:val="34"/>
    <w:qFormat/>
    <w:rsid w:val="00B5104C"/>
    <w:pPr>
      <w:ind w:left="720"/>
      <w:contextualSpacing/>
    </w:pPr>
  </w:style>
  <w:style w:type="paragraph" w:styleId="TOCHeading">
    <w:name w:val="TOC Heading"/>
    <w:basedOn w:val="Heading1"/>
    <w:next w:val="Normal"/>
    <w:uiPriority w:val="39"/>
    <w:unhideWhenUsed/>
    <w:qFormat/>
    <w:rsid w:val="00B5104C"/>
    <w:pPr>
      <w:spacing w:line="259" w:lineRule="auto"/>
      <w:outlineLvl w:val="9"/>
    </w:pPr>
  </w:style>
  <w:style w:type="paragraph" w:styleId="TOC1">
    <w:name w:val="toc 1"/>
    <w:basedOn w:val="Normal"/>
    <w:next w:val="Normal"/>
    <w:autoRedefine/>
    <w:uiPriority w:val="39"/>
    <w:unhideWhenUsed/>
    <w:rsid w:val="00B5104C"/>
    <w:pPr>
      <w:tabs>
        <w:tab w:val="left" w:pos="1560"/>
        <w:tab w:val="right" w:leader="dot" w:pos="7928"/>
      </w:tabs>
      <w:spacing w:after="100"/>
      <w:ind w:left="1560" w:hanging="1560"/>
    </w:pPr>
  </w:style>
  <w:style w:type="character" w:styleId="Hyperlink">
    <w:name w:val="Hyperlink"/>
    <w:basedOn w:val="DefaultParagraphFont"/>
    <w:uiPriority w:val="99"/>
    <w:unhideWhenUsed/>
    <w:rsid w:val="00B5104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35218588">
      <w:bodyDiv w:val="1"/>
      <w:marLeft w:val="0"/>
      <w:marRight w:val="0"/>
      <w:marTop w:val="0"/>
      <w:marBottom w:val="0"/>
      <w:divBdr>
        <w:top w:val="none" w:sz="0" w:space="0" w:color="auto"/>
        <w:left w:val="none" w:sz="0" w:space="0" w:color="auto"/>
        <w:bottom w:val="none" w:sz="0" w:space="0" w:color="auto"/>
        <w:right w:val="none" w:sz="0" w:space="0" w:color="auto"/>
      </w:divBdr>
    </w:div>
    <w:div w:id="1995251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10.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69EF70-BD1A-4379-8470-7004CBF925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3</Pages>
  <Words>808</Words>
  <Characters>4610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dc:creator>
  <cp:lastModifiedBy>LENOVO</cp:lastModifiedBy>
  <cp:revision>7</cp:revision>
  <cp:lastPrinted>2021-10-15T08:51:00Z</cp:lastPrinted>
  <dcterms:created xsi:type="dcterms:W3CDTF">2023-03-26T07:50:00Z</dcterms:created>
  <dcterms:modified xsi:type="dcterms:W3CDTF">2023-08-07T06:37:00Z</dcterms:modified>
</cp:coreProperties>
</file>