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54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30.02</w:t>
            </w:r>
          </w:p>
        </w:tc>
        <w:tc>
          <w:tcPr>
            <w:tcW w:w="8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4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bookmarkStart w:id="0" w:name="_GoBack"/>
            <w:r>
              <w:rPr>
                <w:rFonts w:hint="default"/>
                <w:sz w:val="22"/>
                <w:szCs w:val="22"/>
                <w:lang w:val="id-ID"/>
              </w:rPr>
              <w:t xml:space="preserve">PERHITUNGAN </w:t>
            </w:r>
            <w:bookmarkEnd w:id="0"/>
            <w:r>
              <w:rPr>
                <w:rFonts w:hint="default"/>
                <w:sz w:val="22"/>
                <w:szCs w:val="22"/>
                <w:lang w:val="id-ID"/>
              </w:rPr>
              <w:t>MATERIALITAS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Nama Klien</w:t>
            </w:r>
          </w:p>
        </w:tc>
        <w:tc>
          <w:tcPr>
            <w:tcW w:w="7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CV Puspa Sari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Tahun Buku</w:t>
            </w:r>
          </w:p>
        </w:tc>
        <w:tc>
          <w:tcPr>
            <w:tcW w:w="7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31 Desember 2022</w:t>
            </w:r>
          </w:p>
        </w:tc>
      </w:tr>
    </w:tbl>
    <w:p>
      <w:pPr>
        <w:spacing w:beforeLines="0" w:afterLines="0"/>
        <w:rPr>
          <w:rFonts w:hint="default" w:ascii="Arial Narrow" w:cs="Arial Narrow"/>
          <w:b/>
          <w:sz w:val="22"/>
          <w:szCs w:val="22"/>
          <w:lang w:val="id-ID"/>
        </w:rPr>
      </w:pPr>
    </w:p>
    <w:p>
      <w:pPr>
        <w:spacing w:beforeLines="0" w:afterLines="0"/>
        <w:rPr>
          <w:rFonts w:hint="default" w:ascii="Arial Narrow" w:cs="Arial Narrow"/>
          <w:b/>
          <w:sz w:val="22"/>
          <w:szCs w:val="22"/>
          <w:lang w:val="id-ID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Lines="0" w:afterLines="0"/>
        <w:rPr>
          <w:rFonts w:hint="default" w:ascii="Arial Narrow" w:cs="Arial Narrow"/>
          <w:b/>
          <w:sz w:val="22"/>
          <w:szCs w:val="22"/>
          <w:lang w:val="id-ID"/>
        </w:rPr>
      </w:pPr>
      <w:r>
        <w:rPr>
          <w:rFonts w:hint="default" w:ascii="Arial Narrow" w:cs="Arial Narrow"/>
          <w:b/>
          <w:sz w:val="22"/>
          <w:szCs w:val="22"/>
          <w:lang w:val="id-ID"/>
        </w:rPr>
        <w:t>Petunjuk:</w:t>
      </w:r>
    </w:p>
    <w:p>
      <w:pPr>
        <w:pStyle w:val="10"/>
        <w:numPr>
          <w:ilvl w:val="0"/>
          <w:numId w:val="2"/>
        </w:numPr>
        <w:spacing w:beforeLines="0" w:afterLines="0"/>
        <w:rPr>
          <w:rFonts w:hint="default"/>
          <w:sz w:val="22"/>
          <w:szCs w:val="22"/>
          <w:lang w:val="id-ID"/>
        </w:rPr>
      </w:pPr>
      <w:r>
        <w:rPr>
          <w:rFonts w:hint="default"/>
          <w:sz w:val="22"/>
          <w:szCs w:val="22"/>
          <w:lang w:val="id-ID"/>
        </w:rPr>
        <w:t>Formulir ini digunakan untuk menetapkan materialitas, baik tingkat laporan keuangan maupun saldo akun.</w:t>
      </w:r>
    </w:p>
    <w:p>
      <w:pPr>
        <w:pStyle w:val="10"/>
        <w:numPr>
          <w:ilvl w:val="0"/>
          <w:numId w:val="2"/>
        </w:numPr>
        <w:spacing w:beforeLines="0" w:afterLines="0"/>
        <w:rPr>
          <w:rFonts w:hint="default"/>
          <w:sz w:val="22"/>
          <w:szCs w:val="22"/>
          <w:lang w:val="id-ID"/>
        </w:rPr>
      </w:pPr>
      <w:r>
        <w:rPr>
          <w:rFonts w:hint="default"/>
          <w:sz w:val="22"/>
          <w:szCs w:val="22"/>
          <w:lang w:val="id-ID"/>
        </w:rPr>
        <w:t>Formulir ini harus diisi oleh In-charge atau Manager selama tahap perencanaan dan disetujui oleh Partner sebelum pekerjaan lapangan dimulai.</w:t>
      </w: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pStyle w:val="2"/>
        <w:spacing w:beforeLines="0" w:afterLines="0"/>
        <w:rPr>
          <w:rFonts w:hint="default"/>
          <w:sz w:val="22"/>
          <w:szCs w:val="22"/>
          <w:lang w:val="id-ID"/>
        </w:rPr>
      </w:pPr>
      <w:r>
        <w:rPr>
          <w:rFonts w:hint="default"/>
          <w:sz w:val="22"/>
          <w:szCs w:val="22"/>
          <w:lang w:val="id-ID"/>
        </w:rPr>
        <w:t>Perhitungan Tingkat Materialitas Awal</w:t>
      </w:r>
    </w:p>
    <w:p>
      <w:pPr>
        <w:spacing w:beforeLines="0" w:afterLines="0"/>
        <w:ind w:left="360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Kondisi klien</w:t>
      </w:r>
      <w:r>
        <w:rPr>
          <w:rFonts w:hint="default" w:ascii="Arial Narrow" w:cs="Arial Narrow"/>
          <w:sz w:val="22"/>
          <w:szCs w:val="22"/>
          <w:lang w:val="id-ID"/>
        </w:rPr>
        <w:tab/>
      </w:r>
      <w:r>
        <w:rPr>
          <w:rFonts w:hint="default" w:ascii="Arial Narrow" w:cs="Arial Narrow"/>
          <w:sz w:val="22"/>
          <w:szCs w:val="22"/>
          <w:lang w:val="id-ID"/>
        </w:rPr>
        <w:tab/>
      </w:r>
      <w:r>
        <w:rPr>
          <w:rFonts w:hint="default" w:ascii="Arial Narrow" w:cs="Arial Narrow"/>
          <w:sz w:val="22"/>
          <w:szCs w:val="22"/>
          <w:lang w:val="id-ID"/>
        </w:rPr>
        <w:tab/>
      </w:r>
      <w:r>
        <w:rPr>
          <w:rFonts w:hint="default" w:ascii="Arial Narrow" w:cs="Arial Narrow"/>
          <w:sz w:val="22"/>
          <w:szCs w:val="22"/>
          <w:lang w:val="id-ID"/>
        </w:rPr>
        <w:tab/>
      </w:r>
      <w:r>
        <w:rPr>
          <w:rFonts w:hint="default" w:ascii="Arial Narrow" w:cs="Arial Narrow"/>
          <w:sz w:val="22"/>
          <w:szCs w:val="22"/>
          <w:lang w:val="id-ID"/>
        </w:rPr>
        <w:t>:  Laba</w:t>
      </w:r>
    </w:p>
    <w:p>
      <w:pPr>
        <w:spacing w:beforeLines="0" w:afterLines="0"/>
        <w:ind w:left="360"/>
        <w:rPr>
          <w:rFonts w:hint="default" w:ascii="Arial Narrow" w:cs="Arial Narrow"/>
          <w:sz w:val="22"/>
          <w:szCs w:val="22"/>
          <w:lang w:val="id-ID"/>
        </w:rPr>
      </w:pPr>
    </w:p>
    <w:tbl>
      <w:tblPr>
        <w:tblStyle w:val="9"/>
        <w:tblW w:w="85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2250"/>
        <w:gridCol w:w="990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Faktor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Nilai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Persentase</w:t>
            </w:r>
          </w:p>
        </w:tc>
        <w:tc>
          <w:tcPr>
            <w:tcW w:w="2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Perhitungan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 xml:space="preserve">Total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aset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Rp</w:t>
            </w:r>
            <w:r>
              <w:rPr>
                <w:rFonts w:hint="default" w:ascii="Arial Narrow" w:cs="Arial Narrow"/>
                <w:sz w:val="22"/>
                <w:szCs w:val="22"/>
              </w:rPr>
              <w:t>1.976.948.206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5%</w:t>
            </w:r>
          </w:p>
        </w:tc>
        <w:tc>
          <w:tcPr>
            <w:tcW w:w="2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Rp 98.847.410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23" w:hRule="atLeast"/>
        </w:trPr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Total pasiva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Rp</w:t>
            </w:r>
            <w:r>
              <w:rPr>
                <w:rFonts w:hint="default" w:ascii="Arial Narrow" w:cs="Arial Narrow"/>
                <w:sz w:val="22"/>
                <w:szCs w:val="22"/>
              </w:rPr>
              <w:t>372.630.120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5%</w:t>
            </w:r>
          </w:p>
        </w:tc>
        <w:tc>
          <w:tcPr>
            <w:tcW w:w="2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Rp 18.631.506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Total ekuitas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Rp</w:t>
            </w:r>
            <w:r>
              <w:rPr>
                <w:rFonts w:hint="default" w:ascii="Arial Narrow" w:cs="Arial Narrow"/>
                <w:sz w:val="22"/>
                <w:szCs w:val="22"/>
              </w:rPr>
              <w:t>1.604.318.086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5%</w:t>
            </w:r>
          </w:p>
        </w:tc>
        <w:tc>
          <w:tcPr>
            <w:tcW w:w="2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Rp 80.215.904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Total pendapatan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Rp</w:t>
            </w:r>
            <w:r>
              <w:rPr>
                <w:rFonts w:hint="default" w:ascii="Arial Narrow" w:cs="Arial Narrow"/>
                <w:sz w:val="22"/>
                <w:szCs w:val="22"/>
              </w:rPr>
              <w:t>14.454.714.586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10%</w:t>
            </w:r>
          </w:p>
        </w:tc>
        <w:tc>
          <w:tcPr>
            <w:tcW w:w="2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Rp 1.445.471.459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Total laba bersih sebelum pajak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Rp</w:t>
            </w:r>
            <w:r>
              <w:rPr>
                <w:rFonts w:hint="default" w:ascii="Arial Narrow" w:cs="Arial Narrow"/>
                <w:sz w:val="22"/>
                <w:szCs w:val="22"/>
              </w:rPr>
              <w:t>927.320.122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10%</w:t>
            </w:r>
          </w:p>
        </w:tc>
        <w:tc>
          <w:tcPr>
            <w:tcW w:w="2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Rp 92.732.012</w:t>
            </w:r>
          </w:p>
        </w:tc>
      </w:tr>
    </w:tbl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ind w:firstLine="360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Salah Saji Yang Bisa Diterima</w:t>
      </w:r>
    </w:p>
    <w:p>
      <w:pPr>
        <w:spacing w:beforeLines="0" w:afterLines="0"/>
        <w:ind w:left="360"/>
        <w:rPr>
          <w:rFonts w:hint="default" w:ascii="Arial Narrow" w:cs="Arial Narrow"/>
          <w:b/>
          <w:sz w:val="22"/>
          <w:szCs w:val="22"/>
          <w:lang w:val="id-ID"/>
        </w:rPr>
      </w:pPr>
      <w:r>
        <w:rPr>
          <w:rFonts w:hint="default" w:ascii="Arial Narrow" w:cs="Arial Narrow"/>
          <w:b/>
          <w:sz w:val="22"/>
          <w:szCs w:val="22"/>
          <w:lang w:val="id-ID"/>
        </w:rPr>
        <w:t>Neraca :</w:t>
      </w:r>
    </w:p>
    <w:tbl>
      <w:tblPr>
        <w:tblStyle w:val="9"/>
        <w:tblW w:w="8460" w:type="dxa"/>
        <w:tblInd w:w="3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90"/>
        <w:gridCol w:w="1710"/>
        <w:gridCol w:w="990"/>
        <w:gridCol w:w="171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cantSplit/>
          <w:trHeight w:val="742" w:hRule="atLeast"/>
        </w:trPr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</w:p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Saldo per 30/12/2022</w:t>
            </w:r>
          </w:p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 (rupiah)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</w:p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% Material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Salah Saji Yang Bisa Ditoleransi (rupiah)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</w:p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189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Kas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 xml:space="preserve"> dan Setara Kas 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69.876.602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</w:p>
        </w:tc>
        <w:tc>
          <w:tcPr>
            <w:tcW w:w="99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5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3.493.830</w:t>
            </w:r>
          </w:p>
        </w:tc>
        <w:tc>
          <w:tcPr>
            <w:tcW w:w="216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Pemeriksaan Relatif Mudah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 xml:space="preserve">,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Pemeriksaan terhadap rekening koran bank dan lakukan konfirmasi.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189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Piutang Usaha</w:t>
            </w:r>
          </w:p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0</w:t>
            </w:r>
          </w:p>
        </w:tc>
        <w:tc>
          <w:tcPr>
            <w:tcW w:w="99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5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Pemeriksaan terhadap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piutang usaha, liht piutang yang sudah berumur lama, konfirmasi, lihat pembayaran setelah tgl neraca.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189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Piutang pihak berelasi</w:t>
            </w:r>
          </w:p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1.873.025.850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</w:p>
        </w:tc>
        <w:tc>
          <w:tcPr>
            <w:tcW w:w="99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5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93.651.293</w:t>
            </w:r>
          </w:p>
        </w:tc>
        <w:tc>
          <w:tcPr>
            <w:tcW w:w="216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Lakkukan konfirmasi terhadp piutang lainnya dan pastikan piutang tersebut bukan berelasi, dan bila berelasi dicatat kea kun sebenarnya.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189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Pajak dibayar dimuka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34.045.754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</w:p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99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5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1.702.288</w:t>
            </w:r>
          </w:p>
        </w:tc>
        <w:tc>
          <w:tcPr>
            <w:tcW w:w="216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Lakukan verifikasi fisik persediaan, stock opname.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189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Aset Tetap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0</w:t>
            </w:r>
          </w:p>
        </w:tc>
        <w:tc>
          <w:tcPr>
            <w:tcW w:w="99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5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189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>Jumlah aset</w:t>
            </w:r>
          </w:p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 xml:space="preserve">1.976.948.206 </w:t>
            </w: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ab/>
            </w:r>
          </w:p>
        </w:tc>
        <w:tc>
          <w:tcPr>
            <w:tcW w:w="99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>98.847.410</w:t>
            </w:r>
          </w:p>
        </w:tc>
        <w:tc>
          <w:tcPr>
            <w:tcW w:w="216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189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Utang usaha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372.630.120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</w:p>
        </w:tc>
        <w:tc>
          <w:tcPr>
            <w:tcW w:w="99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5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18.631.506</w:t>
            </w:r>
          </w:p>
        </w:tc>
        <w:tc>
          <w:tcPr>
            <w:tcW w:w="216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Lakukan tes perhitungan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pajak dan cocokan dengan SPT.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189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>Sub jumlah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>372.630.120</w:t>
            </w:r>
          </w:p>
        </w:tc>
        <w:tc>
          <w:tcPr>
            <w:tcW w:w="99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>18.631.506</w:t>
            </w:r>
          </w:p>
        </w:tc>
        <w:tc>
          <w:tcPr>
            <w:tcW w:w="216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189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Modal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Saham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888.574.856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ab/>
            </w:r>
          </w:p>
        </w:tc>
        <w:tc>
          <w:tcPr>
            <w:tcW w:w="99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5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44.428.743</w:t>
            </w:r>
          </w:p>
        </w:tc>
        <w:tc>
          <w:tcPr>
            <w:tcW w:w="216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Periksa akta apakah ada perubahan susunan pemegang saham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189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Saldo laba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-20.816.206.984</w:t>
            </w:r>
          </w:p>
        </w:tc>
        <w:tc>
          <w:tcPr>
            <w:tcW w:w="99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5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35.787.162</w:t>
            </w:r>
          </w:p>
        </w:tc>
        <w:tc>
          <w:tcPr>
            <w:tcW w:w="216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Mencocokan saldo laba dengan laporan keuangan.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189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>Sub jumlah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 xml:space="preserve">1.604.318.086 </w:t>
            </w:r>
          </w:p>
        </w:tc>
        <w:tc>
          <w:tcPr>
            <w:tcW w:w="99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 xml:space="preserve">1.283.928.415 </w:t>
            </w:r>
          </w:p>
        </w:tc>
        <w:tc>
          <w:tcPr>
            <w:tcW w:w="216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1890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>Jumlah pasiva</w:t>
            </w: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 xml:space="preserve">1.976.948.206 </w:t>
            </w:r>
          </w:p>
        </w:tc>
        <w:tc>
          <w:tcPr>
            <w:tcW w:w="99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171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 xml:space="preserve">1.918.800.644 </w:t>
            </w:r>
          </w:p>
        </w:tc>
        <w:tc>
          <w:tcPr>
            <w:tcW w:w="216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</w:tr>
    </w:tbl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ind w:left="360"/>
        <w:rPr>
          <w:rFonts w:hint="default" w:ascii="Arial Narrow" w:cs="Arial Narrow"/>
          <w:b/>
          <w:sz w:val="22"/>
          <w:szCs w:val="22"/>
          <w:lang w:val="id-ID"/>
        </w:rPr>
      </w:pPr>
      <w:r>
        <w:rPr>
          <w:rFonts w:hint="default" w:ascii="Arial Narrow" w:cs="Arial Narrow"/>
          <w:b/>
          <w:sz w:val="22"/>
          <w:szCs w:val="22"/>
          <w:lang w:val="id-ID"/>
        </w:rPr>
        <w:t>Laba - Rugi :</w:t>
      </w:r>
    </w:p>
    <w:tbl>
      <w:tblPr>
        <w:tblStyle w:val="9"/>
        <w:tblW w:w="8360" w:type="dxa"/>
        <w:tblInd w:w="3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041"/>
        <w:gridCol w:w="1649"/>
        <w:gridCol w:w="630"/>
        <w:gridCol w:w="1800"/>
        <w:gridCol w:w="2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cantSplit/>
          <w:trHeight w:val="742" w:hRule="atLeast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</w:p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Saldo per </w:t>
            </w:r>
          </w:p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31/12/2022</w:t>
            </w:r>
          </w:p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 (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Rupiah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)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% Material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Salah Saji Yang Bisa Ditoleransi (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Rupiah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</w:p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2041" w:type="dxa"/>
            <w:tcBorders>
              <w:top w:val="single" w:color="auto" w:sz="6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>Penjualan dan Beban Pokok Penjualan</w:t>
            </w:r>
          </w:p>
        </w:tc>
        <w:tc>
          <w:tcPr>
            <w:tcW w:w="1649" w:type="dxa"/>
            <w:tcBorders>
              <w:top w:val="single" w:color="auto" w:sz="6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single" w:color="auto" w:sz="6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2240" w:type="dxa"/>
            <w:tcBorders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2041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Penjualan bersih</w:t>
            </w:r>
          </w:p>
        </w:tc>
        <w:tc>
          <w:tcPr>
            <w:tcW w:w="1649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 xml:space="preserve">14.454.714.586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ab/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ab/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10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1.445.471.459</w:t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Lakukan test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10 transaksi vouching pada awal tahun dan akhir tahun.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2041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Beban pokok penjualan</w:t>
            </w:r>
          </w:p>
        </w:tc>
        <w:tc>
          <w:tcPr>
            <w:tcW w:w="1649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 xml:space="preserve">13.376.711.324 </w:t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10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1.337.671.132s</w:t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Lakukan test transaksi yang material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2041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Beban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administrasi dan umum</w:t>
            </w:r>
          </w:p>
        </w:tc>
        <w:tc>
          <w:tcPr>
            <w:tcW w:w="1649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150.683.140 </w:t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10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15.068.314</w:t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Lakukan test transaksi yang material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2041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>Pendapatan (Beban) Lain-lain</w:t>
            </w:r>
          </w:p>
        </w:tc>
        <w:tc>
          <w:tcPr>
            <w:tcW w:w="1649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63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  <w:tc>
          <w:tcPr>
            <w:tcW w:w="224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47" w:hRule="atLeast"/>
        </w:trPr>
        <w:tc>
          <w:tcPr>
            <w:tcW w:w="2041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Pendapatan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 xml:space="preserve"> lain-lain</w:t>
            </w:r>
          </w:p>
        </w:tc>
        <w:tc>
          <w:tcPr>
            <w:tcW w:w="1649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10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0</w:t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Lakukan test transaksi dan bukti pendukung.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89" w:hRule="atLeast"/>
        </w:trPr>
        <w:tc>
          <w:tcPr>
            <w:tcW w:w="2041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 xml:space="preserve">Beban 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lain-lain</w:t>
            </w:r>
          </w:p>
        </w:tc>
        <w:tc>
          <w:tcPr>
            <w:tcW w:w="1649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10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0</w:t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Lakukan test transaksi</w:t>
            </w: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 xml:space="preserve"> dan bukti pendukung.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89" w:hRule="atLeast"/>
        </w:trPr>
        <w:tc>
          <w:tcPr>
            <w:tcW w:w="2041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>Pe</w:t>
            </w: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>ndapatan non operasional – bersih</w:t>
            </w:r>
          </w:p>
        </w:tc>
        <w:tc>
          <w:tcPr>
            <w:tcW w:w="1649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>10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>0</w:t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89" w:hRule="atLeast"/>
        </w:trPr>
        <w:tc>
          <w:tcPr>
            <w:tcW w:w="2041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>Laba (rugi) sebelum pajak</w:t>
            </w:r>
          </w:p>
        </w:tc>
        <w:tc>
          <w:tcPr>
            <w:tcW w:w="1649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927.320.122</w:t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>10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(672.621.021)</w:t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>92.732.012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89" w:hRule="atLeast"/>
        </w:trPr>
        <w:tc>
          <w:tcPr>
            <w:tcW w:w="2041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Pajak</w:t>
            </w:r>
          </w:p>
        </w:tc>
        <w:tc>
          <w:tcPr>
            <w:tcW w:w="1649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-256.830.451</w:t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10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</w:rPr>
              <w:t>0</w:t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napToGrid w:val="0"/>
                <w:sz w:val="22"/>
                <w:szCs w:val="22"/>
                <w:lang w:val="id-ID"/>
              </w:rPr>
              <w:t>(25.683.045)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Before w:w="0" w:type="dxa"/>
          <w:wAfter w:w="0" w:type="dxa"/>
          <w:trHeight w:val="289" w:hRule="atLeast"/>
        </w:trPr>
        <w:tc>
          <w:tcPr>
            <w:tcW w:w="2041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>Laba (rugi) setelah pajak</w:t>
            </w:r>
          </w:p>
        </w:tc>
        <w:tc>
          <w:tcPr>
            <w:tcW w:w="1649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>670.489.671</w:t>
            </w:r>
          </w:p>
        </w:tc>
        <w:tc>
          <w:tcPr>
            <w:tcW w:w="63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>10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</w:rPr>
              <w:t>(672.621.021)</w:t>
            </w:r>
          </w:p>
        </w:tc>
        <w:tc>
          <w:tcPr>
            <w:tcW w:w="2240" w:type="dxa"/>
            <w:tcBorders>
              <w:top w:val="single" w:color="000000" w:sz="2" w:space="0"/>
              <w:left w:val="single" w:color="auto" w:sz="6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napToGrid w:val="0"/>
                <w:sz w:val="22"/>
                <w:szCs w:val="22"/>
                <w:lang w:val="id-ID"/>
              </w:rPr>
              <w:t>67.048.967</w:t>
            </w:r>
          </w:p>
        </w:tc>
      </w:tr>
    </w:tbl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ind w:left="36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ind w:left="360"/>
        <w:rPr>
          <w:rFonts w:hint="default" w:ascii="Arial Narrow" w:cs="Arial Narrow"/>
          <w:sz w:val="22"/>
          <w:szCs w:val="22"/>
          <w:lang w:val="id-ID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870"/>
        <w:gridCol w:w="1080"/>
        <w:gridCol w:w="24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45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Disiapkan oleh</w:t>
            </w:r>
          </w:p>
        </w:tc>
        <w:tc>
          <w:tcPr>
            <w:tcW w:w="3870" w:type="dxa"/>
            <w:tcBorders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Yasinta Gita Elysia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477" w:type="dxa"/>
            <w:tcBorders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04/08/2023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45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Diperiksa oleh</w:t>
            </w:r>
          </w:p>
        </w:tc>
        <w:tc>
          <w:tcPr>
            <w:tcW w:w="3870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Alpiden Hutapea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10/08/2023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45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Disetujui oleh</w:t>
            </w:r>
          </w:p>
        </w:tc>
        <w:tc>
          <w:tcPr>
            <w:tcW w:w="3870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Palti Raja Nainggolan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14/08/2023</w:t>
            </w:r>
          </w:p>
        </w:tc>
      </w:tr>
    </w:tbl>
    <w:p>
      <w:pPr>
        <w:spacing w:beforeLines="0" w:afterLines="0"/>
        <w:rPr>
          <w:rFonts w:hint="default" w:ascii="Arial Narrow" w:cs="Arial Narrow"/>
          <w:b/>
          <w:sz w:val="22"/>
          <w:szCs w:val="22"/>
          <w:lang w:val="id-ID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7" w:h="16840"/>
      <w:pgMar w:top="1440" w:right="1440" w:bottom="1985" w:left="1797" w:header="720" w:footer="1701" w:gutter="0"/>
      <w:cols w:space="720" w:num="1"/>
      <w:rtlGutter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TC Officina Sans Book">
    <w:altName w:val="Arial Narrow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442"/>
      <w:gridCol w:w="4442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442" w:type="dxa"/>
          <w:tcBorders>
            <w:top w:val="single" w:color="auto" w:sz="4" w:space="0"/>
            <w:tl2br w:val="nil"/>
            <w:tr2bl w:val="nil"/>
          </w:tcBorders>
          <w:noWrap w:val="0"/>
          <w:vAlign w:val="top"/>
        </w:tcPr>
        <w:p>
          <w:pPr>
            <w:pStyle w:val="13"/>
            <w:spacing w:beforeLines="0" w:afterLines="0"/>
            <w:rPr>
              <w:rFonts w:hint="default" w:ascii="Arial Narrow" w:cs="Arial Narrow"/>
              <w:i/>
              <w:sz w:val="20"/>
              <w:szCs w:val="20"/>
            </w:rPr>
          </w:pPr>
          <w:r>
            <w:rPr>
              <w:rFonts w:hint="default" w:ascii="Arial Narrow" w:cs="Arial Narrow"/>
              <w:i/>
              <w:sz w:val="20"/>
              <w:szCs w:val="20"/>
            </w:rPr>
            <w:t>Materialitas</w:t>
          </w:r>
        </w:p>
      </w:tc>
      <w:tc>
        <w:tcPr>
          <w:tcW w:w="4442" w:type="dxa"/>
          <w:tcBorders>
            <w:top w:val="single" w:color="auto" w:sz="4" w:space="0"/>
            <w:tl2br w:val="nil"/>
            <w:tr2bl w:val="nil"/>
          </w:tcBorders>
          <w:noWrap w:val="0"/>
          <w:vAlign w:val="top"/>
        </w:tcPr>
        <w:p>
          <w:pPr>
            <w:pStyle w:val="13"/>
            <w:spacing w:beforeLines="0" w:afterLines="0"/>
            <w:jc w:val="right"/>
            <w:rPr>
              <w:rFonts w:hint="default" w:ascii="Arial Narrow" w:cs="Arial Narrow"/>
              <w:sz w:val="20"/>
              <w:szCs w:val="20"/>
            </w:rPr>
          </w:pPr>
          <w:r>
            <w:rPr>
              <w:rFonts w:hint="default" w:ascii="Arial Narrow" w:cs="Arial Narrow"/>
              <w:sz w:val="20"/>
              <w:szCs w:val="20"/>
            </w:rPr>
            <w:t xml:space="preserve">Halaman </w:t>
          </w:r>
          <w:r>
            <w:rPr>
              <w:rStyle w:val="15"/>
              <w:rFonts w:hint="default" w:ascii="Arial Narrow" w:cs="Arial Narrow"/>
              <w:sz w:val="20"/>
              <w:szCs w:val="20"/>
            </w:rPr>
            <w:fldChar w:fldCharType="begin"/>
          </w:r>
          <w:r>
            <w:rPr>
              <w:rStyle w:val="15"/>
              <w:rFonts w:hint="default" w:ascii="Arial Narrow" w:cs="Arial Narrow"/>
              <w:sz w:val="20"/>
              <w:szCs w:val="20"/>
            </w:rPr>
            <w:instrText xml:space="preserve"> PAGE </w:instrText>
          </w:r>
          <w:r>
            <w:rPr>
              <w:rStyle w:val="15"/>
              <w:rFonts w:hint="default" w:ascii="Arial Narrow" w:cs="Arial Narrow"/>
              <w:sz w:val="20"/>
              <w:szCs w:val="20"/>
            </w:rPr>
            <w:fldChar w:fldCharType="separate"/>
          </w:r>
          <w:r>
            <w:rPr>
              <w:rStyle w:val="15"/>
              <w:rFonts w:hint="default" w:ascii="Arial Narrow" w:cs="Arial Narrow"/>
              <w:sz w:val="20"/>
              <w:szCs w:val="20"/>
              <w:lang/>
            </w:rPr>
            <w:t>1</w:t>
          </w:r>
          <w:r>
            <w:rPr>
              <w:rStyle w:val="15"/>
              <w:rFonts w:hint="default" w:ascii="Arial Narrow" w:cs="Arial Narrow"/>
              <w:sz w:val="20"/>
              <w:szCs w:val="20"/>
              <w:lang/>
            </w:rPr>
            <w:fldChar w:fldCharType="end"/>
          </w:r>
          <w:r>
            <w:rPr>
              <w:rStyle w:val="15"/>
              <w:rFonts w:hint="default" w:ascii="Arial Narrow" w:cs="Arial Narrow"/>
              <w:sz w:val="20"/>
              <w:szCs w:val="20"/>
            </w:rPr>
            <w:t xml:space="preserve"> / 3</w:t>
          </w:r>
        </w:p>
      </w:tc>
    </w:tr>
  </w:tbl>
  <w:p>
    <w:pPr>
      <w:pStyle w:val="13"/>
      <w:spacing w:beforeLines="0" w:afterLines="0"/>
      <w:rPr>
        <w:rFonts w:hint="default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Lines="0" w:afterLines="0"/>
      <w:rPr>
        <w:rFonts w:hint="default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Lines="0" w:afterLines="0"/>
      <w:rPr>
        <w:rFonts w:hint="defaul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Lines="0" w:afterLines="0"/>
      <w:jc w:val="both"/>
      <w:rPr>
        <w:rFonts w:hint="default" w:ascii="ITC Officina Sans Book" w:cs="ITC Officina Sans Book"/>
        <w:sz w:val="20"/>
        <w:szCs w:val="20"/>
      </w:rPr>
    </w:pPr>
    <w:r>
      <w:rPr>
        <w:rFonts w:hint="default" w:ascii="ITC Officina Sans Book" w:cs="ITC Officina Sans Book"/>
        <w:sz w:val="20"/>
        <w:szCs w:val="20"/>
      </w:rPr>
      <w:t>KAP LIASTA, NIRWAN, SYAFRUDDIN &amp; REKAN</w:t>
    </w:r>
  </w:p>
  <w:p>
    <w:pPr>
      <w:pStyle w:val="14"/>
      <w:spacing w:beforeLines="0" w:afterLines="0"/>
      <w:rPr>
        <w:rFonts w:hint="default" w:ascii="ITC Officina Sans Book" w:cs="ITC Officina Sans Book"/>
        <w:sz w:val="20"/>
        <w:szCs w:val="20"/>
      </w:rPr>
    </w:pPr>
  </w:p>
  <w:p>
    <w:pPr>
      <w:pStyle w:val="14"/>
      <w:spacing w:beforeLines="0" w:afterLines="0"/>
      <w:rPr>
        <w:rFonts w:hint="default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Lines="0" w:afterLines="0"/>
      <w:rPr>
        <w:rFonts w:hint="default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Lines="0" w:afterLines="0"/>
      <w:rPr>
        <w:rFonts w:hint="default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87739"/>
    <w:multiLevelType w:val="multilevel"/>
    <w:tmpl w:val="2238773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  <w:u w:val="none" w:color="auto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default" w:cs="Times New Roman"/>
        <w:u w:val="none" w:color="auto"/>
      </w:rPr>
    </w:lvl>
  </w:abstractNum>
  <w:abstractNum w:abstractNumId="1">
    <w:nsid w:val="7BCF15E4"/>
    <w:multiLevelType w:val="multilevel"/>
    <w:tmpl w:val="7BCF15E4"/>
    <w:lvl w:ilvl="0" w:tentative="0">
      <w:start w:val="1"/>
      <w:numFmt w:val="upperLetter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isplayHorizontalDrawingGridEvery w:val="0"/>
  <w:displayVerticalDrawingGridEvery w:val="0"/>
  <w:doNotUseMarginsForDrawingGridOrigin w:val="1"/>
  <w:drawingGridHorizontalOrigin w:val="1701"/>
  <w:drawingGridVerticalOrigin w:val="1984"/>
  <w:characterSpacingControl w:val="doNotCompress"/>
  <w:doNotValidateAgainstSchema/>
  <w:doNotDemarcateInvalidXml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274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9" w:semiHidden="0" w:name="heading 5"/>
    <w:lsdException w:qFormat="1" w:uiPriority="9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qFormat="1" w:uiPriority="99" w:name="List Number"/>
    <w:lsdException w:unhideWhenUsed="0" w:uiPriority="99" w:semiHidden="0" w:name="List 2"/>
    <w:lsdException w:unhideWhenUsed="0" w:uiPriority="99" w:semiHidden="0" w:name="List 3"/>
    <w:lsdException w:qFormat="1" w:uiPriority="99" w:name="List 4"/>
    <w:lsdException w:qFormat="1"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iPriority="99" w:semiHidden="0" w:name="Title"/>
    <w:lsdException w:unhideWhenUsed="0" w:uiPriority="99" w:semiHidden="0" w:name="Closing"/>
    <w:lsdException w:unhideWhenUsed="0" w:uiPriority="99" w:semiHidden="0" w:name="Signature"/>
    <w:lsdException w:uiPriority="99" w:semiHidden="0" w:name="Default Paragraph Font"/>
    <w:lsdException w:uiPriority="99" w:semiHidden="0" w:name="Body Text"/>
    <w:lsdException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iPriority="22" w:name="Strong"/>
    <w:lsdException w:qFormat="1" w:uiPriority="2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99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qFormat="1" w:uiPriority="59" w:name="Table Grid"/>
    <w:lsdException w:unhideWhenUsed="0" w:uiPriority="99" w:semiHidden="0" w:name="Table Theme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</w:pPr>
    <w:rPr>
      <w:rFonts w:hint="default" w:cs="Times New Roman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17"/>
    <w:unhideWhenUsed/>
    <w:qFormat/>
    <w:uiPriority w:val="99"/>
    <w:pPr>
      <w:keepNext/>
      <w:numPr>
        <w:ilvl w:val="0"/>
        <w:numId w:val="1"/>
      </w:numPr>
      <w:spacing w:beforeLines="0" w:afterLines="0"/>
      <w:ind w:left="360" w:hanging="360"/>
      <w:outlineLvl w:val="0"/>
    </w:pPr>
    <w:rPr>
      <w:rFonts w:hint="default" w:ascii="Arial Narrow" w:cs="Arial Narrow"/>
      <w:b/>
      <w:sz w:val="22"/>
      <w:szCs w:val="22"/>
    </w:rPr>
  </w:style>
  <w:style w:type="paragraph" w:styleId="3">
    <w:name w:val="heading 2"/>
    <w:basedOn w:val="1"/>
    <w:next w:val="1"/>
    <w:link w:val="18"/>
    <w:unhideWhenUsed/>
    <w:qFormat/>
    <w:uiPriority w:val="99"/>
    <w:pPr>
      <w:keepNext/>
      <w:spacing w:before="240" w:beforeLines="0" w:after="60" w:afterLines="0"/>
      <w:outlineLvl w:val="1"/>
    </w:pPr>
    <w:rPr>
      <w:rFonts w:hint="default" w:ascii="Arial" w:cs="Arial"/>
      <w:b/>
      <w:i/>
      <w:sz w:val="28"/>
      <w:szCs w:val="28"/>
    </w:rPr>
  </w:style>
  <w:style w:type="paragraph" w:styleId="4">
    <w:name w:val="heading 3"/>
    <w:basedOn w:val="1"/>
    <w:next w:val="1"/>
    <w:link w:val="19"/>
    <w:unhideWhenUsed/>
    <w:qFormat/>
    <w:uiPriority w:val="99"/>
    <w:pPr>
      <w:keepNext/>
      <w:spacing w:before="60" w:beforeLines="0" w:after="60" w:afterLines="0"/>
      <w:outlineLvl w:val="2"/>
    </w:pPr>
    <w:rPr>
      <w:rFonts w:hint="default" w:ascii="Arial Narrow" w:cs="Arial Narrow"/>
      <w:b/>
      <w:sz w:val="22"/>
      <w:szCs w:val="22"/>
    </w:rPr>
  </w:style>
  <w:style w:type="paragraph" w:styleId="5">
    <w:name w:val="heading 4"/>
    <w:basedOn w:val="1"/>
    <w:next w:val="1"/>
    <w:link w:val="20"/>
    <w:unhideWhenUsed/>
    <w:qFormat/>
    <w:uiPriority w:val="99"/>
    <w:pPr>
      <w:keepNext/>
      <w:spacing w:before="240" w:beforeLines="0" w:after="60" w:afterLines="0"/>
      <w:outlineLvl w:val="3"/>
    </w:pPr>
    <w:rPr>
      <w:rFonts w:hint="default"/>
      <w:b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9"/>
    <w:pPr>
      <w:spacing w:before="240" w:beforeLines="0" w:after="60" w:afterLines="0"/>
      <w:outlineLvl w:val="4"/>
    </w:pPr>
    <w:rPr>
      <w:rFonts w:hint="default"/>
      <w:b/>
      <w:i/>
      <w:sz w:val="26"/>
      <w:szCs w:val="26"/>
    </w:rPr>
  </w:style>
  <w:style w:type="paragraph" w:styleId="7">
    <w:name w:val="heading 6"/>
    <w:basedOn w:val="1"/>
    <w:next w:val="1"/>
    <w:link w:val="22"/>
    <w:unhideWhenUsed/>
    <w:qFormat/>
    <w:uiPriority w:val="99"/>
    <w:pPr>
      <w:spacing w:before="240" w:beforeLines="0" w:after="60" w:afterLines="0"/>
      <w:outlineLvl w:val="5"/>
    </w:pPr>
    <w:rPr>
      <w:rFonts w:hint="default"/>
      <w:b/>
      <w:sz w:val="22"/>
      <w:szCs w:val="22"/>
    </w:rPr>
  </w:style>
  <w:style w:type="character" w:default="1" w:styleId="8">
    <w:name w:val="Default Paragraph Font"/>
    <w:unhideWhenUsed/>
    <w:uiPriority w:val="99"/>
    <w:rPr>
      <w:rFonts w:hint="default"/>
      <w:sz w:val="24"/>
      <w:szCs w:val="24"/>
    </w:rPr>
  </w:style>
  <w:style w:type="table" w:default="1" w:styleId="9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link w:val="25"/>
    <w:unhideWhenUsed/>
    <w:uiPriority w:val="99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Lines="0" w:afterLines="0"/>
      <w:jc w:val="both"/>
    </w:pPr>
    <w:rPr>
      <w:rFonts w:hint="default" w:ascii="Arial Narrow" w:cs="Arial Narrow"/>
      <w:sz w:val="22"/>
      <w:szCs w:val="22"/>
    </w:rPr>
  </w:style>
  <w:style w:type="paragraph" w:styleId="11">
    <w:name w:val="Body Text Indent"/>
    <w:basedOn w:val="1"/>
    <w:link w:val="26"/>
    <w:unhideWhenUsed/>
    <w:uiPriority w:val="99"/>
    <w:pPr>
      <w:spacing w:beforeLines="0" w:after="120" w:afterLines="0"/>
      <w:ind w:left="283"/>
    </w:pPr>
    <w:rPr>
      <w:rFonts w:hint="default"/>
      <w:sz w:val="20"/>
      <w:szCs w:val="20"/>
    </w:rPr>
  </w:style>
  <w:style w:type="paragraph" w:styleId="12">
    <w:name w:val="Body Text Indent 2"/>
    <w:basedOn w:val="1"/>
    <w:link w:val="27"/>
    <w:unhideWhenUsed/>
    <w:uiPriority w:val="99"/>
    <w:pPr>
      <w:spacing w:beforeLines="0" w:after="120" w:afterLines="0" w:line="480" w:lineRule="auto"/>
      <w:ind w:left="283"/>
    </w:pPr>
    <w:rPr>
      <w:rFonts w:hint="default"/>
      <w:sz w:val="20"/>
      <w:szCs w:val="20"/>
    </w:rPr>
  </w:style>
  <w:style w:type="paragraph" w:styleId="13">
    <w:name w:val="footer"/>
    <w:basedOn w:val="1"/>
    <w:link w:val="24"/>
    <w:unhideWhenUsed/>
    <w:uiPriority w:val="99"/>
    <w:pPr>
      <w:tabs>
        <w:tab w:val="center" w:pos="4320"/>
        <w:tab w:val="right" w:pos="8640"/>
      </w:tabs>
      <w:spacing w:beforeLines="0" w:afterLines="0"/>
    </w:pPr>
    <w:rPr>
      <w:rFonts w:hint="default"/>
      <w:sz w:val="20"/>
      <w:szCs w:val="20"/>
    </w:rPr>
  </w:style>
  <w:style w:type="paragraph" w:styleId="14">
    <w:name w:val="header"/>
    <w:basedOn w:val="1"/>
    <w:link w:val="23"/>
    <w:unhideWhenUsed/>
    <w:uiPriority w:val="99"/>
    <w:pPr>
      <w:tabs>
        <w:tab w:val="center" w:pos="4320"/>
        <w:tab w:val="right" w:pos="8640"/>
      </w:tabs>
      <w:spacing w:beforeLines="0" w:afterLines="0"/>
    </w:pPr>
    <w:rPr>
      <w:rFonts w:hint="default"/>
      <w:sz w:val="20"/>
      <w:szCs w:val="20"/>
    </w:rPr>
  </w:style>
  <w:style w:type="character" w:styleId="15">
    <w:name w:val="page number"/>
    <w:basedOn w:val="8"/>
    <w:unhideWhenUsed/>
    <w:uiPriority w:val="99"/>
    <w:rPr>
      <w:rFonts w:hint="default" w:cs="Times New Roman"/>
      <w:sz w:val="24"/>
      <w:szCs w:val="24"/>
    </w:rPr>
  </w:style>
  <w:style w:type="paragraph" w:styleId="16">
    <w:name w:val="Title"/>
    <w:basedOn w:val="1"/>
    <w:link w:val="28"/>
    <w:unhideWhenUsed/>
    <w:qFormat/>
    <w:uiPriority w:val="99"/>
    <w:pPr>
      <w:spacing w:beforeLines="0" w:afterLines="0"/>
      <w:jc w:val="center"/>
    </w:pPr>
    <w:rPr>
      <w:rFonts w:hint="default" w:ascii="Century Gothic" w:cs="Century Gothic"/>
      <w:b/>
      <w:sz w:val="22"/>
      <w:szCs w:val="22"/>
    </w:rPr>
  </w:style>
  <w:style w:type="character" w:customStyle="1" w:styleId="17">
    <w:name w:val="Heading 1 Char"/>
    <w:basedOn w:val="8"/>
    <w:link w:val="2"/>
    <w:unhideWhenUsed/>
    <w:locked/>
    <w:uiPriority w:val="9"/>
    <w:rPr>
      <w:rFonts w:hint="eastAsia" w:ascii="Cambria" w:hAnsi="Cambria" w:eastAsia="Times New Roman" w:cs="Times New Roman"/>
      <w:b/>
      <w:kern w:val="32"/>
      <w:sz w:val="32"/>
      <w:szCs w:val="32"/>
    </w:rPr>
  </w:style>
  <w:style w:type="character" w:customStyle="1" w:styleId="18">
    <w:name w:val="Heading 2 Char"/>
    <w:basedOn w:val="8"/>
    <w:link w:val="3"/>
    <w:unhideWhenUsed/>
    <w:locked/>
    <w:uiPriority w:val="9"/>
    <w:rPr>
      <w:rFonts w:hint="eastAsia" w:ascii="Cambria" w:hAnsi="Cambria" w:eastAsia="Times New Roman" w:cs="Times New Roman"/>
      <w:b/>
      <w:i/>
      <w:sz w:val="28"/>
      <w:szCs w:val="28"/>
    </w:rPr>
  </w:style>
  <w:style w:type="character" w:customStyle="1" w:styleId="19">
    <w:name w:val="Heading 3 Char"/>
    <w:basedOn w:val="8"/>
    <w:link w:val="4"/>
    <w:unhideWhenUsed/>
    <w:locked/>
    <w:uiPriority w:val="9"/>
    <w:rPr>
      <w:rFonts w:hint="eastAsia" w:ascii="Cambria" w:hAnsi="Cambria" w:eastAsia="Times New Roman" w:cs="Times New Roman"/>
      <w:b/>
      <w:sz w:val="26"/>
      <w:szCs w:val="26"/>
    </w:rPr>
  </w:style>
  <w:style w:type="character" w:customStyle="1" w:styleId="20">
    <w:name w:val="Heading 4 Char"/>
    <w:basedOn w:val="8"/>
    <w:link w:val="5"/>
    <w:unhideWhenUsed/>
    <w:locked/>
    <w:uiPriority w:val="9"/>
    <w:rPr>
      <w:rFonts w:hint="eastAsia" w:ascii="Calibri" w:hAnsi="Calibri" w:eastAsia="Times New Roman" w:cs="Times New Roman"/>
      <w:b/>
      <w:sz w:val="28"/>
      <w:szCs w:val="28"/>
    </w:rPr>
  </w:style>
  <w:style w:type="character" w:customStyle="1" w:styleId="21">
    <w:name w:val="Heading 5 Char"/>
    <w:basedOn w:val="8"/>
    <w:link w:val="6"/>
    <w:unhideWhenUsed/>
    <w:locked/>
    <w:uiPriority w:val="9"/>
    <w:rPr>
      <w:rFonts w:hint="eastAsia" w:ascii="Calibri" w:hAnsi="Calibri" w:eastAsia="Times New Roman" w:cs="Times New Roman"/>
      <w:b/>
      <w:i/>
      <w:sz w:val="26"/>
      <w:szCs w:val="26"/>
    </w:rPr>
  </w:style>
  <w:style w:type="character" w:customStyle="1" w:styleId="22">
    <w:name w:val="Heading 6 Char"/>
    <w:basedOn w:val="8"/>
    <w:link w:val="7"/>
    <w:unhideWhenUsed/>
    <w:locked/>
    <w:uiPriority w:val="9"/>
    <w:rPr>
      <w:rFonts w:hint="eastAsia" w:ascii="Calibri" w:hAnsi="Calibri" w:eastAsia="Times New Roman" w:cs="Times New Roman"/>
      <w:b/>
      <w:sz w:val="24"/>
      <w:szCs w:val="24"/>
    </w:rPr>
  </w:style>
  <w:style w:type="character" w:customStyle="1" w:styleId="23">
    <w:name w:val="Header Char"/>
    <w:basedOn w:val="8"/>
    <w:link w:val="14"/>
    <w:unhideWhenUsed/>
    <w:locked/>
    <w:uiPriority w:val="99"/>
    <w:rPr>
      <w:rFonts w:hint="default" w:cs="Times New Roman"/>
      <w:sz w:val="20"/>
      <w:szCs w:val="20"/>
    </w:rPr>
  </w:style>
  <w:style w:type="character" w:customStyle="1" w:styleId="24">
    <w:name w:val="Footer Char"/>
    <w:basedOn w:val="8"/>
    <w:link w:val="13"/>
    <w:unhideWhenUsed/>
    <w:locked/>
    <w:uiPriority w:val="99"/>
    <w:rPr>
      <w:rFonts w:hint="default" w:cs="Times New Roman"/>
      <w:sz w:val="20"/>
      <w:szCs w:val="20"/>
    </w:rPr>
  </w:style>
  <w:style w:type="character" w:customStyle="1" w:styleId="25">
    <w:name w:val="Body Text Char"/>
    <w:basedOn w:val="8"/>
    <w:link w:val="10"/>
    <w:unhideWhenUsed/>
    <w:locked/>
    <w:uiPriority w:val="99"/>
    <w:rPr>
      <w:rFonts w:hint="default" w:cs="Times New Roman"/>
      <w:sz w:val="20"/>
      <w:szCs w:val="20"/>
    </w:rPr>
  </w:style>
  <w:style w:type="character" w:customStyle="1" w:styleId="26">
    <w:name w:val="Body Text Indent Char"/>
    <w:basedOn w:val="8"/>
    <w:link w:val="11"/>
    <w:unhideWhenUsed/>
    <w:locked/>
    <w:uiPriority w:val="99"/>
    <w:rPr>
      <w:rFonts w:hint="default" w:cs="Times New Roman"/>
      <w:sz w:val="20"/>
      <w:szCs w:val="20"/>
    </w:rPr>
  </w:style>
  <w:style w:type="character" w:customStyle="1" w:styleId="27">
    <w:name w:val="Body Text Indent 2 Char"/>
    <w:basedOn w:val="8"/>
    <w:link w:val="12"/>
    <w:unhideWhenUsed/>
    <w:locked/>
    <w:uiPriority w:val="99"/>
    <w:rPr>
      <w:rFonts w:hint="default" w:cs="Times New Roman"/>
      <w:sz w:val="20"/>
      <w:szCs w:val="20"/>
    </w:rPr>
  </w:style>
  <w:style w:type="character" w:customStyle="1" w:styleId="28">
    <w:name w:val="Title Char"/>
    <w:basedOn w:val="8"/>
    <w:link w:val="16"/>
    <w:unhideWhenUsed/>
    <w:locked/>
    <w:uiPriority w:val="10"/>
    <w:rPr>
      <w:rFonts w:hint="eastAsia" w:ascii="Cambria" w:hAnsi="Cambria" w:eastAsia="Times New Roman" w:cs="Times New Roman"/>
      <w:b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2024-08-26T19:45:00Z</dcterms:created>
  <dc:creator>louis</dc:creator>
  <cp:lastModifiedBy>Hansen Louisther</cp:lastModifiedBy>
  <dcterms:modified xsi:type="dcterms:W3CDTF">2024-08-26T19:45:15Z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B7CFA6F554914CD2AE1A755C698C058D_13</vt:lpwstr>
  </property>
</Properties>
</file>