
<file path=[Content_Types].xml><?xml version="1.0" encoding="utf-8"?>
<Types xmlns="http://schemas.openxmlformats.org/package/2006/content-types">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197F" w:rsidRDefault="007F197F" w:rsidP="007F197F">
      <w:pPr>
        <w:jc w:val="center"/>
        <w:rPr>
          <w:sz w:val="28"/>
        </w:rPr>
      </w:pPr>
    </w:p>
    <w:p w:rsidR="007F197F" w:rsidRDefault="007F197F" w:rsidP="007F197F">
      <w:pPr>
        <w:rPr>
          <w:sz w:val="28"/>
        </w:rPr>
      </w:pPr>
    </w:p>
    <w:p w:rsidR="007F197F" w:rsidRDefault="007F197F" w:rsidP="007F197F">
      <w:pPr>
        <w:rPr>
          <w:sz w:val="28"/>
        </w:rPr>
      </w:pPr>
    </w:p>
    <w:p w:rsidR="007F197F" w:rsidRDefault="007F197F" w:rsidP="007F197F">
      <w:pPr>
        <w:tabs>
          <w:tab w:val="left" w:pos="567"/>
        </w:tabs>
        <w:ind w:left="1134" w:hanging="1134"/>
        <w:rPr>
          <w:sz w:val="28"/>
        </w:rPr>
      </w:pPr>
      <w:r>
        <w:rPr>
          <w:sz w:val="28"/>
        </w:rPr>
        <w:t>1.</w:t>
      </w:r>
      <w:r>
        <w:rPr>
          <w:sz w:val="28"/>
        </w:rPr>
        <w:tab/>
        <w:t>(a)</w:t>
      </w:r>
      <w:r>
        <w:rPr>
          <w:sz w:val="28"/>
        </w:rPr>
        <w:tab/>
        <w:t xml:space="preserve">When a linear logistic regression model is fitted to binomial data, where </w:t>
      </w:r>
      <w:r>
        <w:rPr>
          <w:position w:val="-12"/>
          <w:sz w:val="28"/>
        </w:rPr>
        <w:object w:dxaOrig="279" w:dyaOrig="3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25pt;height:18.75pt" o:ole="">
            <v:imagedata r:id="rId5" o:title=""/>
          </v:shape>
          <o:OLEObject Type="Embed" ProgID="Equation.DSMT4" ShapeID="_x0000_i1025" DrawAspect="Content" ObjectID="_1477796999" r:id="rId6"/>
        </w:object>
      </w:r>
      <w:r>
        <w:rPr>
          <w:sz w:val="28"/>
        </w:rPr>
        <w:t xml:space="preserve"> is the number of successes out of </w:t>
      </w:r>
      <w:r>
        <w:rPr>
          <w:position w:val="-12"/>
          <w:sz w:val="28"/>
        </w:rPr>
        <w:object w:dxaOrig="279" w:dyaOrig="380">
          <v:shape id="_x0000_i1026" type="#_x0000_t75" style="width:14.25pt;height:18.75pt" o:ole="">
            <v:imagedata r:id="rId7" o:title=""/>
          </v:shape>
          <o:OLEObject Type="Embed" ProgID="Equation.DSMT4" ShapeID="_x0000_i1026" DrawAspect="Content" ObjectID="_1477797000" r:id="rId8"/>
        </w:object>
      </w:r>
      <w:r>
        <w:rPr>
          <w:sz w:val="28"/>
        </w:rPr>
        <w:t xml:space="preserve"> trials in the i</w:t>
      </w:r>
      <w:r>
        <w:rPr>
          <w:sz w:val="28"/>
          <w:vertAlign w:val="superscript"/>
        </w:rPr>
        <w:t>th</w:t>
      </w:r>
      <w:r>
        <w:rPr>
          <w:sz w:val="28"/>
        </w:rPr>
        <w:t xml:space="preserve"> group (i = 1, …, n), the deviance is calculated using the formula</w:t>
      </w:r>
    </w:p>
    <w:p w:rsidR="007F197F" w:rsidRDefault="007F197F" w:rsidP="007F197F">
      <w:pPr>
        <w:rPr>
          <w:sz w:val="16"/>
        </w:rPr>
      </w:pPr>
    </w:p>
    <w:p w:rsidR="007F197F" w:rsidRDefault="007F197F" w:rsidP="007F197F">
      <w:pPr>
        <w:jc w:val="center"/>
        <w:rPr>
          <w:sz w:val="28"/>
        </w:rPr>
      </w:pPr>
      <w:r>
        <w:rPr>
          <w:position w:val="-38"/>
          <w:sz w:val="28"/>
        </w:rPr>
        <w:object w:dxaOrig="5220" w:dyaOrig="900">
          <v:shape id="_x0000_i1027" type="#_x0000_t75" style="width:261pt;height:45pt" o:ole="">
            <v:imagedata r:id="rId9" o:title=""/>
          </v:shape>
          <o:OLEObject Type="Embed" ProgID="Equation.DSMT4" ShapeID="_x0000_i1027" DrawAspect="Content" ObjectID="_1477797001" r:id="rId10"/>
        </w:object>
      </w:r>
      <w:r>
        <w:rPr>
          <w:sz w:val="28"/>
        </w:rPr>
        <w:t>.</w:t>
      </w:r>
    </w:p>
    <w:p w:rsidR="007F197F" w:rsidRDefault="007F197F" w:rsidP="007F197F">
      <w:pPr>
        <w:rPr>
          <w:sz w:val="16"/>
        </w:rPr>
      </w:pPr>
    </w:p>
    <w:p w:rsidR="007F197F" w:rsidRDefault="007F197F" w:rsidP="007F197F">
      <w:pPr>
        <w:tabs>
          <w:tab w:val="left" w:pos="567"/>
          <w:tab w:val="left" w:pos="1134"/>
          <w:tab w:val="left" w:pos="1701"/>
        </w:tabs>
        <w:ind w:left="1701" w:hanging="1701"/>
        <w:rPr>
          <w:sz w:val="28"/>
        </w:rPr>
      </w:pPr>
      <w:r>
        <w:rPr>
          <w:sz w:val="28"/>
        </w:rPr>
        <w:tab/>
      </w:r>
      <w:r>
        <w:rPr>
          <w:sz w:val="28"/>
        </w:rPr>
        <w:tab/>
        <w:t>(i)</w:t>
      </w:r>
      <w:r>
        <w:rPr>
          <w:sz w:val="28"/>
        </w:rPr>
        <w:tab/>
        <w:t xml:space="preserve">Define the </w:t>
      </w:r>
      <w:r>
        <w:rPr>
          <w:position w:val="-12"/>
          <w:sz w:val="28"/>
        </w:rPr>
        <w:object w:dxaOrig="279" w:dyaOrig="380">
          <v:shape id="_x0000_i1028" type="#_x0000_t75" style="width:14.25pt;height:18.75pt" o:ole="">
            <v:imagedata r:id="rId11" o:title=""/>
          </v:shape>
          <o:OLEObject Type="Embed" ProgID="Equation.DSMT4" ShapeID="_x0000_i1028" DrawAspect="Content" ObjectID="_1477797002" r:id="rId12"/>
        </w:object>
      </w:r>
      <w:r>
        <w:rPr>
          <w:sz w:val="28"/>
        </w:rPr>
        <w:t xml:space="preserve"> and state (in words, no formulae required) how these are obtained.</w:t>
      </w:r>
    </w:p>
    <w:p w:rsidR="007F197F" w:rsidRDefault="007F197F" w:rsidP="007F197F">
      <w:pPr>
        <w:rPr>
          <w:sz w:val="20"/>
        </w:rPr>
      </w:pPr>
    </w:p>
    <w:p w:rsidR="007F197F" w:rsidRDefault="007F197F" w:rsidP="007F197F">
      <w:pPr>
        <w:rPr>
          <w:sz w:val="28"/>
        </w:rPr>
      </w:pPr>
      <w:r>
        <w:rPr>
          <w:sz w:val="28"/>
        </w:rPr>
        <w:tab/>
      </w:r>
      <w:r>
        <w:rPr>
          <w:sz w:val="28"/>
        </w:rPr>
        <w:tab/>
        <w:t>(ii)</w:t>
      </w:r>
      <w:r>
        <w:rPr>
          <w:sz w:val="28"/>
        </w:rPr>
        <w:tab/>
        <w:t>Under what circumstance is D = 0?</w:t>
      </w:r>
    </w:p>
    <w:p w:rsidR="007F197F" w:rsidRDefault="007F197F" w:rsidP="007F197F">
      <w:pPr>
        <w:rPr>
          <w:sz w:val="20"/>
        </w:rPr>
      </w:pPr>
    </w:p>
    <w:p w:rsidR="007F197F" w:rsidRDefault="007F197F" w:rsidP="007F197F">
      <w:pPr>
        <w:pStyle w:val="BodyTextIndent"/>
      </w:pPr>
      <w:r>
        <w:tab/>
        <w:t>(b)</w:t>
      </w:r>
      <w:r>
        <w:tab/>
        <w:t>In a study of adverse events in a clinical trial to compare a new treatment for breast cancer with a standard, 22 out of 80 patients on the new treatment experienced musculo-skeletal problems while 30 out of 70 patients on the standard treatment experienced such problems.</w:t>
      </w:r>
    </w:p>
    <w:p w:rsidR="007F197F" w:rsidRDefault="007F197F" w:rsidP="007F197F">
      <w:pPr>
        <w:rPr>
          <w:sz w:val="20"/>
        </w:rPr>
      </w:pPr>
    </w:p>
    <w:p w:rsidR="007F197F" w:rsidRDefault="007F197F" w:rsidP="007F197F">
      <w:pPr>
        <w:tabs>
          <w:tab w:val="left" w:pos="567"/>
          <w:tab w:val="left" w:pos="1134"/>
        </w:tabs>
        <w:ind w:left="1701" w:hanging="1701"/>
        <w:rPr>
          <w:sz w:val="28"/>
        </w:rPr>
      </w:pPr>
      <w:r>
        <w:rPr>
          <w:sz w:val="28"/>
        </w:rPr>
        <w:tab/>
      </w:r>
      <w:r>
        <w:rPr>
          <w:sz w:val="28"/>
        </w:rPr>
        <w:tab/>
        <w:t>(i)</w:t>
      </w:r>
      <w:r>
        <w:rPr>
          <w:sz w:val="28"/>
        </w:rPr>
        <w:tab/>
        <w:t xml:space="preserve">In order to test the null hypothesis, </w:t>
      </w:r>
      <w:r>
        <w:rPr>
          <w:position w:val="-12"/>
          <w:sz w:val="28"/>
        </w:rPr>
        <w:object w:dxaOrig="380" w:dyaOrig="380">
          <v:shape id="_x0000_i1029" type="#_x0000_t75" style="width:18.75pt;height:18.75pt" o:ole="">
            <v:imagedata r:id="rId13" o:title=""/>
          </v:shape>
          <o:OLEObject Type="Embed" ProgID="Equation.DSMT4" ShapeID="_x0000_i1029" DrawAspect="Content" ObjectID="_1477797003" r:id="rId14"/>
        </w:object>
      </w:r>
      <w:r>
        <w:rPr>
          <w:sz w:val="28"/>
        </w:rPr>
        <w:t xml:space="preserve">, that there is no difference between the new treatment and the standard, estimate the response probability in a suitable model for these data under </w:t>
      </w:r>
      <w:r>
        <w:rPr>
          <w:position w:val="-12"/>
          <w:sz w:val="28"/>
        </w:rPr>
        <w:object w:dxaOrig="380" w:dyaOrig="380">
          <v:shape id="_x0000_i1030" type="#_x0000_t75" style="width:18.75pt;height:18.75pt" o:ole="">
            <v:imagedata r:id="rId13" o:title=""/>
          </v:shape>
          <o:OLEObject Type="Embed" ProgID="Equation.DSMT4" ShapeID="_x0000_i1030" DrawAspect="Content" ObjectID="_1477797004" r:id="rId15"/>
        </w:object>
      </w:r>
      <w:r>
        <w:rPr>
          <w:sz w:val="28"/>
        </w:rPr>
        <w:t>, and calculate the deviance, D.  What do you conclude?</w:t>
      </w:r>
    </w:p>
    <w:p w:rsidR="007F197F" w:rsidRDefault="007F197F" w:rsidP="007F197F">
      <w:pPr>
        <w:tabs>
          <w:tab w:val="left" w:pos="567"/>
          <w:tab w:val="left" w:pos="1134"/>
        </w:tabs>
        <w:ind w:left="1701" w:hanging="1701"/>
        <w:rPr>
          <w:sz w:val="20"/>
        </w:rPr>
      </w:pPr>
    </w:p>
    <w:p w:rsidR="007F197F" w:rsidRDefault="007F197F" w:rsidP="007F197F">
      <w:pPr>
        <w:rPr>
          <w:sz w:val="20"/>
        </w:rPr>
      </w:pPr>
    </w:p>
    <w:p w:rsidR="007F197F" w:rsidRDefault="007F197F" w:rsidP="007F197F">
      <w:pPr>
        <w:tabs>
          <w:tab w:val="left" w:pos="567"/>
          <w:tab w:val="left" w:pos="1134"/>
          <w:tab w:val="left" w:pos="1701"/>
        </w:tabs>
        <w:ind w:left="1701" w:hanging="1701"/>
        <w:rPr>
          <w:sz w:val="28"/>
        </w:rPr>
      </w:pPr>
      <w:r>
        <w:rPr>
          <w:sz w:val="28"/>
        </w:rPr>
        <w:tab/>
      </w:r>
      <w:r>
        <w:rPr>
          <w:sz w:val="28"/>
        </w:rPr>
        <w:tab/>
        <w:t>(ii)</w:t>
      </w:r>
      <w:r>
        <w:rPr>
          <w:sz w:val="28"/>
        </w:rPr>
        <w:tab/>
        <w:t xml:space="preserve">Put the data in the form of a 2 </w:t>
      </w:r>
      <w:r>
        <w:rPr>
          <w:sz w:val="28"/>
        </w:rPr>
        <w:sym w:font="Symbol" w:char="F0B4"/>
      </w:r>
      <w:r>
        <w:rPr>
          <w:sz w:val="28"/>
        </w:rPr>
        <w:t xml:space="preserve"> 2 contingency table.  Suggest and implement an alternative test procedure (i.e. not using the deviance) of the null hypothesis </w:t>
      </w:r>
      <w:r>
        <w:rPr>
          <w:position w:val="-12"/>
          <w:sz w:val="28"/>
        </w:rPr>
        <w:object w:dxaOrig="380" w:dyaOrig="380">
          <v:shape id="_x0000_i1031" type="#_x0000_t75" style="width:18.75pt;height:18.75pt" o:ole="">
            <v:imagedata r:id="rId13" o:title=""/>
          </v:shape>
          <o:OLEObject Type="Embed" ProgID="Equation.DSMT4" ShapeID="_x0000_i1031" DrawAspect="Content" ObjectID="_1477797005" r:id="rId16"/>
        </w:object>
      </w:r>
      <w:r>
        <w:rPr>
          <w:sz w:val="28"/>
        </w:rPr>
        <w:t>.</w:t>
      </w:r>
    </w:p>
    <w:p w:rsidR="007F197F" w:rsidRDefault="007F197F" w:rsidP="007F197F">
      <w:pPr>
        <w:rPr>
          <w:sz w:val="20"/>
        </w:rPr>
      </w:pPr>
    </w:p>
    <w:p w:rsidR="007F197F" w:rsidRDefault="007F197F" w:rsidP="007F197F">
      <w:pPr>
        <w:pStyle w:val="BodyTextIndent2"/>
      </w:pPr>
      <w:r>
        <w:tab/>
      </w:r>
      <w:r>
        <w:tab/>
        <w:t>(iii)</w:t>
      </w:r>
      <w:r>
        <w:tab/>
        <w:t>Estimate the ratio of the odds on experiencing musculo-skeletal problems for the new treatment relative to the odds for the standard treatment.  Obtain an approximate 95% confidence interval for this odds ratio.  Comment on the compatibility of your confidence interval with the results of the test in b(i).</w:t>
      </w:r>
    </w:p>
    <w:p w:rsidR="001E2C75" w:rsidRDefault="001E2C75"/>
    <w:p w:rsidR="007F197F" w:rsidRDefault="007F197F"/>
    <w:p w:rsidR="007F197F" w:rsidRDefault="007F197F" w:rsidP="007F197F">
      <w:pPr>
        <w:pStyle w:val="Heading7"/>
        <w:rPr>
          <w:b w:val="0"/>
          <w:bCs w:val="0"/>
        </w:rPr>
      </w:pPr>
    </w:p>
    <w:p w:rsidR="007F197F" w:rsidRDefault="007F197F" w:rsidP="007F197F">
      <w:pPr>
        <w:rPr>
          <w:bCs/>
          <w:sz w:val="28"/>
        </w:rPr>
      </w:pPr>
    </w:p>
    <w:p w:rsidR="00291BD3" w:rsidRDefault="00291BD3" w:rsidP="007F197F">
      <w:pPr>
        <w:rPr>
          <w:bCs/>
          <w:sz w:val="28"/>
        </w:rPr>
      </w:pPr>
    </w:p>
    <w:p w:rsidR="007F197F" w:rsidRDefault="00291BD3" w:rsidP="007F197F">
      <w:pPr>
        <w:pStyle w:val="BodyTextIndent2"/>
        <w:tabs>
          <w:tab w:val="left" w:pos="540"/>
        </w:tabs>
        <w:ind w:left="539" w:hanging="539"/>
      </w:pPr>
      <w:r>
        <w:lastRenderedPageBreak/>
        <w:t>2</w:t>
      </w:r>
      <w:r w:rsidR="007F197F">
        <w:t>.</w:t>
      </w:r>
      <w:r w:rsidR="007F197F">
        <w:tab/>
        <w:t>A clinician is planning a trial to assess the efficacy of a new surgical procedure, compared with the standard surgical procedure, for the treatment of serious knee injuries.  The outcome of interest is whether the patient is able to walk unaided for one minute, two months after the operation.  It is proposed that concurrent controls will be used for the trial, with an equal number of patients planned to receive the new and standard procedures.</w:t>
      </w:r>
    </w:p>
    <w:p w:rsidR="007F197F" w:rsidRDefault="007F197F" w:rsidP="007F197F">
      <w:pPr>
        <w:ind w:left="284" w:hanging="284"/>
        <w:rPr>
          <w:sz w:val="16"/>
        </w:rPr>
      </w:pPr>
    </w:p>
    <w:p w:rsidR="007F197F" w:rsidRDefault="007F197F" w:rsidP="007F197F">
      <w:pPr>
        <w:tabs>
          <w:tab w:val="left" w:pos="540"/>
        </w:tabs>
        <w:ind w:left="1134" w:hanging="1134"/>
        <w:rPr>
          <w:sz w:val="28"/>
        </w:rPr>
      </w:pPr>
      <w:r>
        <w:rPr>
          <w:sz w:val="28"/>
        </w:rPr>
        <w:tab/>
        <w:t>(a)</w:t>
      </w:r>
      <w:r>
        <w:rPr>
          <w:sz w:val="28"/>
        </w:rPr>
        <w:tab/>
        <w:t>Explain why a concurrent controlled trial should generally be used instead of an uncontrolled or an historical controlled trial.</w:t>
      </w:r>
    </w:p>
    <w:p w:rsidR="007F197F" w:rsidRDefault="007F197F" w:rsidP="007F197F">
      <w:pPr>
        <w:ind w:left="1134" w:hanging="594"/>
        <w:jc w:val="right"/>
        <w:rPr>
          <w:i/>
          <w:iCs/>
          <w:sz w:val="28"/>
        </w:rPr>
      </w:pPr>
      <w:r>
        <w:rPr>
          <w:i/>
          <w:iCs/>
          <w:sz w:val="28"/>
        </w:rPr>
        <w:tab/>
      </w:r>
    </w:p>
    <w:p w:rsidR="007F197F" w:rsidRDefault="007F197F" w:rsidP="007F197F">
      <w:pPr>
        <w:ind w:left="720" w:hanging="720"/>
        <w:jc w:val="both"/>
        <w:rPr>
          <w:sz w:val="16"/>
        </w:rPr>
      </w:pPr>
    </w:p>
    <w:p w:rsidR="007F197F" w:rsidRDefault="007F197F" w:rsidP="007F197F">
      <w:pPr>
        <w:ind w:left="1134" w:hanging="594"/>
        <w:rPr>
          <w:sz w:val="28"/>
        </w:rPr>
      </w:pPr>
      <w:r>
        <w:rPr>
          <w:sz w:val="28"/>
        </w:rPr>
        <w:t>(b)</w:t>
      </w:r>
      <w:r>
        <w:rPr>
          <w:sz w:val="28"/>
        </w:rPr>
        <w:tab/>
        <w:t xml:space="preserve">The clinician expects the success rate on the standard procedure to be 40% and would like to be able to detect an improvement to a 60% success rate for those patients who received the new procedure.  A two-sided, 5% test is to be used. </w:t>
      </w:r>
    </w:p>
    <w:p w:rsidR="007F197F" w:rsidRDefault="007F197F" w:rsidP="007F197F">
      <w:pPr>
        <w:ind w:left="720" w:hanging="720"/>
      </w:pPr>
    </w:p>
    <w:p w:rsidR="007F197F" w:rsidRDefault="007F197F" w:rsidP="007F197F">
      <w:pPr>
        <w:tabs>
          <w:tab w:val="left" w:pos="540"/>
          <w:tab w:val="left" w:pos="1080"/>
          <w:tab w:val="left" w:pos="1620"/>
        </w:tabs>
        <w:ind w:left="1620" w:hanging="1620"/>
        <w:rPr>
          <w:sz w:val="28"/>
        </w:rPr>
      </w:pPr>
      <w:r>
        <w:rPr>
          <w:sz w:val="28"/>
        </w:rPr>
        <w:tab/>
      </w:r>
      <w:r>
        <w:rPr>
          <w:sz w:val="28"/>
        </w:rPr>
        <w:tab/>
        <w:t>(</w:t>
      </w:r>
      <w:proofErr w:type="spellStart"/>
      <w:r>
        <w:rPr>
          <w:sz w:val="28"/>
        </w:rPr>
        <w:t>i</w:t>
      </w:r>
      <w:proofErr w:type="spellEnd"/>
      <w:r>
        <w:rPr>
          <w:sz w:val="28"/>
        </w:rPr>
        <w:t>)</w:t>
      </w:r>
      <w:r>
        <w:rPr>
          <w:sz w:val="28"/>
        </w:rPr>
        <w:tab/>
        <w:t>How many patients would be needed if a power of 90% is required?</w:t>
      </w:r>
    </w:p>
    <w:p w:rsidR="007F197F" w:rsidRDefault="007F197F" w:rsidP="007F197F">
      <w:pPr>
        <w:jc w:val="both"/>
        <w:rPr>
          <w:sz w:val="16"/>
        </w:rPr>
      </w:pPr>
    </w:p>
    <w:p w:rsidR="007F197F" w:rsidRDefault="007F197F" w:rsidP="007F197F">
      <w:pPr>
        <w:pStyle w:val="BodyTextIndent"/>
        <w:ind w:left="1701" w:hanging="567"/>
      </w:pPr>
      <w:r>
        <w:t>(ii)</w:t>
      </w:r>
      <w:r>
        <w:tab/>
        <w:t>Without doing any further calculations, state whether the required sample size would be smaller or larger than that calculated in (</w:t>
      </w:r>
      <w:proofErr w:type="spellStart"/>
      <w:r>
        <w:t>i</w:t>
      </w:r>
      <w:proofErr w:type="spellEnd"/>
      <w:r>
        <w:t>) if a two-sided 1% test is to be used instead of a two-sided 5% test.  Give reasons for your answer.</w:t>
      </w:r>
    </w:p>
    <w:p w:rsidR="007F197F" w:rsidRDefault="007F197F" w:rsidP="007F197F">
      <w:pPr>
        <w:jc w:val="both"/>
      </w:pPr>
    </w:p>
    <w:p w:rsidR="007F197F" w:rsidRDefault="007F197F" w:rsidP="007F197F">
      <w:pPr>
        <w:pStyle w:val="BodyTextIndent3"/>
        <w:ind w:left="1134" w:hanging="567"/>
        <w:rPr>
          <w:sz w:val="28"/>
        </w:rPr>
      </w:pPr>
      <w:r>
        <w:rPr>
          <w:sz w:val="28"/>
        </w:rPr>
        <w:t>(c)</w:t>
      </w:r>
      <w:r>
        <w:rPr>
          <w:sz w:val="28"/>
        </w:rPr>
        <w:tab/>
        <w:t>In practice, more patients than the required sample size are often recruited to allow for protocol deviations.  Name three types of protocol deviation and give an example of each.</w:t>
      </w:r>
    </w:p>
    <w:p w:rsidR="007F197F" w:rsidRDefault="007F197F" w:rsidP="007F197F">
      <w:pPr>
        <w:pStyle w:val="BodyTextIndent3"/>
      </w:pPr>
    </w:p>
    <w:p w:rsidR="007F197F" w:rsidRDefault="007F197F" w:rsidP="007F197F">
      <w:pPr>
        <w:pStyle w:val="BodyTextIndent3"/>
        <w:ind w:left="1134" w:hanging="567"/>
        <w:rPr>
          <w:sz w:val="28"/>
        </w:rPr>
      </w:pPr>
      <w:r>
        <w:rPr>
          <w:sz w:val="28"/>
        </w:rPr>
        <w:t>(d)</w:t>
      </w:r>
      <w:r>
        <w:rPr>
          <w:sz w:val="28"/>
        </w:rPr>
        <w:tab/>
        <w:t>Age is believed to be an important prognostic factor in the speed of recovery from knee surgery.  Given this information, what randomisation method would you recommend?  Briefly describe this method and give reasons for your recommendation.</w:t>
      </w:r>
    </w:p>
    <w:p w:rsidR="007F197F" w:rsidRDefault="007F197F"/>
    <w:p w:rsidR="007F197F" w:rsidRDefault="007F197F"/>
    <w:p w:rsidR="007F197F" w:rsidRDefault="007F197F"/>
    <w:p w:rsidR="00291BD3" w:rsidRDefault="00291BD3"/>
    <w:p w:rsidR="00291BD3" w:rsidRDefault="00291BD3"/>
    <w:p w:rsidR="00291BD3" w:rsidRDefault="00291BD3"/>
    <w:p w:rsidR="00291BD3" w:rsidRDefault="00291BD3"/>
    <w:p w:rsidR="007F197F" w:rsidRDefault="007F197F"/>
    <w:p w:rsidR="007F197F" w:rsidRDefault="007F197F"/>
    <w:p w:rsidR="007F197F" w:rsidRDefault="00291BD3" w:rsidP="007F197F">
      <w:pPr>
        <w:tabs>
          <w:tab w:val="left" w:pos="567"/>
          <w:tab w:val="left" w:pos="1134"/>
        </w:tabs>
        <w:ind w:left="567" w:right="29" w:hanging="567"/>
        <w:rPr>
          <w:sz w:val="28"/>
        </w:rPr>
      </w:pPr>
      <w:r>
        <w:rPr>
          <w:sz w:val="28"/>
        </w:rPr>
        <w:lastRenderedPageBreak/>
        <w:t>3.</w:t>
      </w:r>
      <w:r w:rsidR="007F197F">
        <w:rPr>
          <w:sz w:val="28"/>
        </w:rPr>
        <w:t xml:space="preserve">The </w:t>
      </w:r>
      <w:proofErr w:type="spellStart"/>
      <w:r w:rsidR="007F197F">
        <w:rPr>
          <w:sz w:val="28"/>
        </w:rPr>
        <w:t>Gomperz</w:t>
      </w:r>
      <w:proofErr w:type="spellEnd"/>
      <w:r w:rsidR="007F197F">
        <w:rPr>
          <w:sz w:val="28"/>
        </w:rPr>
        <w:t xml:space="preserve"> distribution is commonly used by biologists who believe that an exponential hazard rate should occur in nature.  According to this model, the hazard function is give by</w:t>
      </w:r>
    </w:p>
    <w:p w:rsidR="007F197F" w:rsidRDefault="007F197F" w:rsidP="007F197F">
      <w:pPr>
        <w:tabs>
          <w:tab w:val="left" w:pos="567"/>
          <w:tab w:val="left" w:pos="1134"/>
        </w:tabs>
        <w:ind w:left="1701" w:right="29" w:hanging="1701"/>
        <w:rPr>
          <w:sz w:val="28"/>
        </w:rPr>
      </w:pPr>
    </w:p>
    <w:p w:rsidR="007F197F" w:rsidRDefault="007F197F" w:rsidP="007F197F">
      <w:pPr>
        <w:tabs>
          <w:tab w:val="left" w:pos="567"/>
          <w:tab w:val="left" w:pos="1134"/>
        </w:tabs>
        <w:ind w:left="1701" w:right="29" w:hanging="1701"/>
        <w:jc w:val="center"/>
        <w:rPr>
          <w:sz w:val="28"/>
        </w:rPr>
      </w:pPr>
      <w:r>
        <w:rPr>
          <w:position w:val="-14"/>
          <w:sz w:val="28"/>
        </w:rPr>
        <w:object w:dxaOrig="2140" w:dyaOrig="440">
          <v:shape id="_x0000_i1032" type="#_x0000_t75" style="width:107.25pt;height:21.75pt" o:ole="" fillcolor="window">
            <v:imagedata r:id="rId17" o:title=""/>
          </v:shape>
          <o:OLEObject Type="Embed" ProgID="Equation.DSMT4" ShapeID="_x0000_i1032" DrawAspect="Content" ObjectID="_1477797006" r:id="rId18"/>
        </w:object>
      </w:r>
    </w:p>
    <w:p w:rsidR="007F197F" w:rsidRDefault="007F197F" w:rsidP="007F197F">
      <w:pPr>
        <w:tabs>
          <w:tab w:val="left" w:pos="567"/>
          <w:tab w:val="left" w:pos="1134"/>
        </w:tabs>
        <w:ind w:left="1701" w:right="29" w:hanging="1701"/>
        <w:jc w:val="center"/>
        <w:rPr>
          <w:sz w:val="28"/>
        </w:rPr>
      </w:pPr>
    </w:p>
    <w:p w:rsidR="007F197F" w:rsidRDefault="007F197F" w:rsidP="007F197F">
      <w:pPr>
        <w:tabs>
          <w:tab w:val="left" w:pos="567"/>
          <w:tab w:val="left" w:pos="1134"/>
        </w:tabs>
        <w:ind w:left="1701" w:right="29" w:hanging="1701"/>
        <w:rPr>
          <w:sz w:val="28"/>
        </w:rPr>
      </w:pPr>
      <w:r>
        <w:rPr>
          <w:sz w:val="28"/>
        </w:rPr>
        <w:tab/>
        <w:t xml:space="preserve">where </w:t>
      </w:r>
      <w:r>
        <w:rPr>
          <w:sz w:val="28"/>
        </w:rPr>
        <w:sym w:font="Symbol" w:char="F071"/>
      </w:r>
      <w:r>
        <w:rPr>
          <w:sz w:val="28"/>
        </w:rPr>
        <w:t xml:space="preserve">, </w:t>
      </w:r>
      <w:r>
        <w:rPr>
          <w:sz w:val="28"/>
        </w:rPr>
        <w:sym w:font="Symbol" w:char="F061"/>
      </w:r>
      <w:r>
        <w:rPr>
          <w:sz w:val="28"/>
        </w:rPr>
        <w:t xml:space="preserve"> &gt; 0.</w:t>
      </w:r>
    </w:p>
    <w:p w:rsidR="007F197F" w:rsidRDefault="007F197F" w:rsidP="007F197F">
      <w:pPr>
        <w:tabs>
          <w:tab w:val="left" w:pos="567"/>
          <w:tab w:val="left" w:pos="1134"/>
        </w:tabs>
        <w:ind w:left="1701" w:right="29" w:hanging="1701"/>
        <w:rPr>
          <w:sz w:val="28"/>
        </w:rPr>
      </w:pPr>
    </w:p>
    <w:p w:rsidR="007F197F" w:rsidRDefault="007F197F" w:rsidP="007F197F">
      <w:pPr>
        <w:tabs>
          <w:tab w:val="left" w:pos="567"/>
          <w:tab w:val="left" w:pos="1134"/>
        </w:tabs>
        <w:ind w:left="1134" w:right="29" w:hanging="1134"/>
        <w:rPr>
          <w:sz w:val="28"/>
        </w:rPr>
      </w:pPr>
      <w:r>
        <w:rPr>
          <w:sz w:val="28"/>
        </w:rPr>
        <w:tab/>
        <w:t>(a)</w:t>
      </w:r>
      <w:r>
        <w:rPr>
          <w:sz w:val="28"/>
        </w:rPr>
        <w:tab/>
        <w:t>Obtain the corresponding survivor function and show that the median time to an event is</w:t>
      </w:r>
    </w:p>
    <w:p w:rsidR="007F197F" w:rsidRDefault="007F197F" w:rsidP="007F197F">
      <w:pPr>
        <w:tabs>
          <w:tab w:val="left" w:pos="567"/>
          <w:tab w:val="left" w:pos="1134"/>
        </w:tabs>
        <w:ind w:left="1134" w:right="29" w:hanging="1134"/>
        <w:rPr>
          <w:sz w:val="28"/>
        </w:rPr>
      </w:pPr>
    </w:p>
    <w:p w:rsidR="007F197F" w:rsidRDefault="007F197F" w:rsidP="007F197F">
      <w:pPr>
        <w:tabs>
          <w:tab w:val="left" w:pos="567"/>
          <w:tab w:val="left" w:pos="1134"/>
        </w:tabs>
        <w:ind w:left="1134" w:right="29" w:hanging="1134"/>
        <w:jc w:val="center"/>
        <w:rPr>
          <w:sz w:val="28"/>
        </w:rPr>
      </w:pPr>
      <w:r>
        <w:rPr>
          <w:position w:val="-32"/>
          <w:sz w:val="28"/>
        </w:rPr>
        <w:object w:dxaOrig="2180" w:dyaOrig="780">
          <v:shape id="_x0000_i1033" type="#_x0000_t75" style="width:108.75pt;height:39pt" o:ole="" fillcolor="window">
            <v:imagedata r:id="rId19" o:title=""/>
          </v:shape>
          <o:OLEObject Type="Embed" ProgID="Equation.DSMT4" ShapeID="_x0000_i1033" DrawAspect="Content" ObjectID="_1477797007" r:id="rId20"/>
        </w:object>
      </w:r>
      <w:r>
        <w:rPr>
          <w:sz w:val="28"/>
        </w:rPr>
        <w:t>.</w:t>
      </w:r>
    </w:p>
    <w:p w:rsidR="00291BD3" w:rsidRDefault="00291BD3" w:rsidP="007F197F">
      <w:pPr>
        <w:tabs>
          <w:tab w:val="left" w:pos="567"/>
          <w:tab w:val="left" w:pos="1134"/>
        </w:tabs>
        <w:ind w:left="1134" w:right="29" w:hanging="1134"/>
        <w:rPr>
          <w:sz w:val="28"/>
        </w:rPr>
      </w:pPr>
    </w:p>
    <w:p w:rsidR="007F197F" w:rsidRDefault="007F197F" w:rsidP="007F197F">
      <w:pPr>
        <w:tabs>
          <w:tab w:val="left" w:pos="567"/>
          <w:tab w:val="left" w:pos="1134"/>
        </w:tabs>
        <w:ind w:left="1134" w:right="29" w:hanging="1134"/>
        <w:rPr>
          <w:sz w:val="28"/>
        </w:rPr>
      </w:pPr>
      <w:r>
        <w:rPr>
          <w:sz w:val="28"/>
        </w:rPr>
        <w:tab/>
        <w:t>(b)</w:t>
      </w:r>
      <w:r>
        <w:rPr>
          <w:sz w:val="28"/>
        </w:rPr>
        <w:tab/>
        <w:t xml:space="preserve">Suppose that the time to death in months for a mouse exposed to a high dose of radiation follows a </w:t>
      </w:r>
      <w:proofErr w:type="spellStart"/>
      <w:r>
        <w:rPr>
          <w:sz w:val="28"/>
        </w:rPr>
        <w:t>Gomperz</w:t>
      </w:r>
      <w:proofErr w:type="spellEnd"/>
      <w:r>
        <w:rPr>
          <w:sz w:val="28"/>
        </w:rPr>
        <w:t xml:space="preserve"> distribution with </w:t>
      </w:r>
      <w:r>
        <w:rPr>
          <w:sz w:val="28"/>
        </w:rPr>
        <w:sym w:font="Symbol" w:char="F071"/>
      </w:r>
      <w:r>
        <w:rPr>
          <w:sz w:val="28"/>
        </w:rPr>
        <w:t xml:space="preserve"> = 0.01 and </w:t>
      </w:r>
      <w:r>
        <w:rPr>
          <w:sz w:val="28"/>
        </w:rPr>
        <w:sym w:font="Symbol" w:char="F061"/>
      </w:r>
      <w:r>
        <w:rPr>
          <w:sz w:val="28"/>
        </w:rPr>
        <w:t xml:space="preserve"> = 0.25.</w:t>
      </w:r>
    </w:p>
    <w:p w:rsidR="007F197F" w:rsidRDefault="007F197F" w:rsidP="007F197F">
      <w:pPr>
        <w:tabs>
          <w:tab w:val="left" w:pos="567"/>
          <w:tab w:val="left" w:pos="1134"/>
        </w:tabs>
        <w:ind w:left="1134" w:right="29" w:hanging="1134"/>
        <w:rPr>
          <w:sz w:val="28"/>
        </w:rPr>
      </w:pPr>
    </w:p>
    <w:p w:rsidR="007F197F" w:rsidRDefault="007F197F" w:rsidP="007F197F">
      <w:pPr>
        <w:tabs>
          <w:tab w:val="left" w:pos="567"/>
          <w:tab w:val="left" w:pos="1134"/>
        </w:tabs>
        <w:ind w:left="1134" w:right="29" w:hanging="1134"/>
        <w:rPr>
          <w:sz w:val="28"/>
        </w:rPr>
      </w:pPr>
      <w:r>
        <w:rPr>
          <w:sz w:val="28"/>
        </w:rPr>
        <w:tab/>
      </w:r>
      <w:r>
        <w:rPr>
          <w:sz w:val="28"/>
        </w:rPr>
        <w:tab/>
        <w:t>(</w:t>
      </w:r>
      <w:proofErr w:type="spellStart"/>
      <w:r>
        <w:rPr>
          <w:sz w:val="28"/>
        </w:rPr>
        <w:t>i</w:t>
      </w:r>
      <w:proofErr w:type="spellEnd"/>
      <w:r>
        <w:rPr>
          <w:sz w:val="28"/>
        </w:rPr>
        <w:t>)</w:t>
      </w:r>
      <w:r>
        <w:rPr>
          <w:sz w:val="28"/>
        </w:rPr>
        <w:tab/>
        <w:t>Sketch the hazard function.</w:t>
      </w:r>
    </w:p>
    <w:p w:rsidR="007F197F" w:rsidRDefault="007F197F" w:rsidP="007F197F">
      <w:pPr>
        <w:tabs>
          <w:tab w:val="left" w:pos="567"/>
          <w:tab w:val="left" w:pos="1134"/>
        </w:tabs>
        <w:ind w:left="1134" w:right="29" w:hanging="1134"/>
        <w:rPr>
          <w:sz w:val="28"/>
        </w:rPr>
      </w:pPr>
    </w:p>
    <w:p w:rsidR="007F197F" w:rsidRDefault="007F197F" w:rsidP="007F197F">
      <w:pPr>
        <w:tabs>
          <w:tab w:val="left" w:pos="567"/>
          <w:tab w:val="left" w:pos="1134"/>
        </w:tabs>
        <w:ind w:left="1701" w:right="29" w:hanging="1701"/>
        <w:rPr>
          <w:sz w:val="28"/>
        </w:rPr>
      </w:pPr>
      <w:r>
        <w:rPr>
          <w:sz w:val="28"/>
        </w:rPr>
        <w:tab/>
      </w:r>
      <w:r>
        <w:rPr>
          <w:sz w:val="28"/>
        </w:rPr>
        <w:tab/>
        <w:t>(ii)</w:t>
      </w:r>
      <w:r>
        <w:rPr>
          <w:sz w:val="28"/>
        </w:rPr>
        <w:tab/>
        <w:t>Estimate the probability that a randomly chosen mouse will live for at least one year.</w:t>
      </w:r>
    </w:p>
    <w:p w:rsidR="007F197F" w:rsidRDefault="007F197F" w:rsidP="007F197F">
      <w:pPr>
        <w:tabs>
          <w:tab w:val="left" w:pos="567"/>
          <w:tab w:val="left" w:pos="1134"/>
          <w:tab w:val="right" w:pos="9000"/>
        </w:tabs>
        <w:ind w:right="29"/>
        <w:jc w:val="right"/>
        <w:rPr>
          <w:i/>
          <w:sz w:val="28"/>
        </w:rPr>
      </w:pPr>
    </w:p>
    <w:p w:rsidR="007F197F" w:rsidRDefault="007F197F" w:rsidP="007F197F">
      <w:pPr>
        <w:tabs>
          <w:tab w:val="left" w:pos="567"/>
          <w:tab w:val="left" w:pos="1134"/>
        </w:tabs>
        <w:ind w:left="1134" w:right="29" w:hanging="1134"/>
        <w:rPr>
          <w:sz w:val="28"/>
        </w:rPr>
      </w:pPr>
    </w:p>
    <w:p w:rsidR="007F197F" w:rsidRDefault="007F197F" w:rsidP="007F197F">
      <w:pPr>
        <w:tabs>
          <w:tab w:val="left" w:pos="567"/>
          <w:tab w:val="left" w:pos="1134"/>
        </w:tabs>
        <w:ind w:left="1701" w:right="29" w:hanging="1701"/>
        <w:rPr>
          <w:sz w:val="28"/>
        </w:rPr>
      </w:pPr>
      <w:r>
        <w:rPr>
          <w:sz w:val="28"/>
        </w:rPr>
        <w:tab/>
      </w:r>
      <w:r>
        <w:rPr>
          <w:sz w:val="28"/>
        </w:rPr>
        <w:tab/>
        <w:t>(iii)</w:t>
      </w:r>
      <w:r>
        <w:rPr>
          <w:sz w:val="28"/>
        </w:rPr>
        <w:tab/>
        <w:t>Estimate the probability that a randomly chosen mouse will die within the first six months.</w:t>
      </w:r>
    </w:p>
    <w:p w:rsidR="007F197F" w:rsidRDefault="007F197F" w:rsidP="007F197F">
      <w:pPr>
        <w:tabs>
          <w:tab w:val="left" w:pos="567"/>
          <w:tab w:val="left" w:pos="1134"/>
        </w:tabs>
        <w:ind w:left="1134" w:right="29" w:hanging="1134"/>
        <w:rPr>
          <w:sz w:val="28"/>
        </w:rPr>
      </w:pPr>
    </w:p>
    <w:p w:rsidR="007F197F" w:rsidRDefault="007F197F" w:rsidP="007F197F">
      <w:pPr>
        <w:tabs>
          <w:tab w:val="left" w:pos="567"/>
          <w:tab w:val="left" w:pos="1134"/>
        </w:tabs>
        <w:ind w:left="1134" w:right="29" w:hanging="1134"/>
        <w:rPr>
          <w:sz w:val="28"/>
        </w:rPr>
      </w:pPr>
      <w:r>
        <w:rPr>
          <w:sz w:val="28"/>
        </w:rPr>
        <w:tab/>
      </w:r>
      <w:r>
        <w:rPr>
          <w:sz w:val="28"/>
        </w:rPr>
        <w:tab/>
        <w:t>(iv)</w:t>
      </w:r>
      <w:r>
        <w:rPr>
          <w:sz w:val="28"/>
        </w:rPr>
        <w:tab/>
        <w:t>Estimate the median time to death.</w:t>
      </w:r>
    </w:p>
    <w:p w:rsidR="007F197F" w:rsidRDefault="007F197F" w:rsidP="007F197F">
      <w:pPr>
        <w:tabs>
          <w:tab w:val="left" w:pos="567"/>
          <w:tab w:val="left" w:pos="1134"/>
        </w:tabs>
        <w:ind w:left="1134" w:right="29" w:hanging="1134"/>
        <w:rPr>
          <w:sz w:val="28"/>
        </w:rPr>
      </w:pPr>
    </w:p>
    <w:p w:rsidR="007F197F" w:rsidRDefault="007F197F" w:rsidP="007F197F">
      <w:pPr>
        <w:tabs>
          <w:tab w:val="left" w:pos="567"/>
          <w:tab w:val="left" w:pos="1134"/>
        </w:tabs>
        <w:ind w:left="1701" w:right="29" w:hanging="1701"/>
        <w:rPr>
          <w:sz w:val="28"/>
        </w:rPr>
      </w:pPr>
      <w:r>
        <w:rPr>
          <w:sz w:val="28"/>
        </w:rPr>
        <w:tab/>
      </w:r>
      <w:r>
        <w:rPr>
          <w:sz w:val="28"/>
        </w:rPr>
        <w:tab/>
        <w:t>(v)</w:t>
      </w:r>
      <w:r>
        <w:rPr>
          <w:sz w:val="28"/>
        </w:rPr>
        <w:tab/>
        <w:t xml:space="preserve">If all mice in the experiment are to be sacrificed at the time  </w:t>
      </w:r>
      <w:r>
        <w:rPr>
          <w:sz w:val="28"/>
        </w:rPr>
        <w:sym w:font="Symbol" w:char="F074"/>
      </w:r>
      <w:r>
        <w:rPr>
          <w:sz w:val="28"/>
        </w:rPr>
        <w:t xml:space="preserve">  when 5% of mice are still alive, what value of  </w:t>
      </w:r>
      <w:r>
        <w:rPr>
          <w:sz w:val="28"/>
        </w:rPr>
        <w:sym w:font="Symbol" w:char="F074"/>
      </w:r>
      <w:r>
        <w:rPr>
          <w:sz w:val="28"/>
        </w:rPr>
        <w:t xml:space="preserve">  should be taken?</w:t>
      </w:r>
    </w:p>
    <w:p w:rsidR="007F197F" w:rsidRDefault="007F197F" w:rsidP="007F197F">
      <w:pPr>
        <w:tabs>
          <w:tab w:val="left" w:pos="567"/>
          <w:tab w:val="left" w:pos="1134"/>
        </w:tabs>
        <w:ind w:left="1701" w:right="29" w:hanging="1701"/>
        <w:jc w:val="center"/>
        <w:rPr>
          <w:sz w:val="28"/>
        </w:rPr>
      </w:pPr>
      <w:r>
        <w:rPr>
          <w:sz w:val="28"/>
        </w:rPr>
        <w:br w:type="page"/>
      </w:r>
      <w:r w:rsidR="00291BD3">
        <w:rPr>
          <w:sz w:val="28"/>
        </w:rPr>
        <w:lastRenderedPageBreak/>
        <w:t xml:space="preserve"> </w:t>
      </w:r>
    </w:p>
    <w:p w:rsidR="007F197F" w:rsidRDefault="007F197F" w:rsidP="007F197F">
      <w:pPr>
        <w:tabs>
          <w:tab w:val="left" w:pos="567"/>
          <w:tab w:val="left" w:pos="1134"/>
        </w:tabs>
        <w:ind w:left="1701" w:right="29" w:hanging="1701"/>
        <w:jc w:val="center"/>
        <w:rPr>
          <w:sz w:val="28"/>
        </w:rPr>
      </w:pPr>
    </w:p>
    <w:p w:rsidR="007F197F" w:rsidRDefault="007F197F" w:rsidP="007F197F">
      <w:pPr>
        <w:tabs>
          <w:tab w:val="left" w:pos="567"/>
          <w:tab w:val="left" w:pos="1134"/>
        </w:tabs>
        <w:ind w:left="1134" w:right="29" w:hanging="1134"/>
        <w:rPr>
          <w:sz w:val="28"/>
        </w:rPr>
      </w:pPr>
      <w:r>
        <w:rPr>
          <w:sz w:val="28"/>
        </w:rPr>
        <w:tab/>
        <w:t>(c)</w:t>
      </w:r>
      <w:r>
        <w:rPr>
          <w:sz w:val="28"/>
        </w:rPr>
        <w:tab/>
        <w:t>In a study in which n mice are exposed to a high dose of radiation, the sample data are represented by the pair (</w:t>
      </w:r>
      <w:r>
        <w:rPr>
          <w:position w:val="-12"/>
          <w:sz w:val="28"/>
        </w:rPr>
        <w:object w:dxaOrig="220" w:dyaOrig="380">
          <v:shape id="_x0000_i1034" type="#_x0000_t75" style="width:11.25pt;height:18.75pt" o:ole="" fillcolor="window">
            <v:imagedata r:id="rId21" o:title=""/>
          </v:shape>
          <o:OLEObject Type="Embed" ProgID="Equation.DSMT4" ShapeID="_x0000_i1034" DrawAspect="Content" ObjectID="_1477797008" r:id="rId22"/>
        </w:object>
      </w:r>
      <w:r>
        <w:rPr>
          <w:sz w:val="28"/>
        </w:rPr>
        <w:t xml:space="preserve">, </w:t>
      </w:r>
      <w:r>
        <w:rPr>
          <w:position w:val="-12"/>
          <w:sz w:val="28"/>
        </w:rPr>
        <w:object w:dxaOrig="260" w:dyaOrig="380">
          <v:shape id="_x0000_i1035" type="#_x0000_t75" style="width:12.75pt;height:18.75pt" o:ole="" fillcolor="window">
            <v:imagedata r:id="rId23" o:title=""/>
          </v:shape>
          <o:OLEObject Type="Embed" ProgID="Equation.DSMT4" ShapeID="_x0000_i1035" DrawAspect="Content" ObjectID="_1477797009" r:id="rId24"/>
        </w:object>
      </w:r>
      <w:r>
        <w:rPr>
          <w:sz w:val="28"/>
        </w:rPr>
        <w:t xml:space="preserve">), </w:t>
      </w:r>
      <w:proofErr w:type="spellStart"/>
      <w:r>
        <w:rPr>
          <w:sz w:val="28"/>
        </w:rPr>
        <w:t>i</w:t>
      </w:r>
      <w:proofErr w:type="spellEnd"/>
      <w:r>
        <w:rPr>
          <w:sz w:val="28"/>
        </w:rPr>
        <w:t xml:space="preserve"> = 1, 2, …, n, in which </w:t>
      </w:r>
      <w:r>
        <w:rPr>
          <w:position w:val="-12"/>
          <w:sz w:val="28"/>
        </w:rPr>
        <w:object w:dxaOrig="220" w:dyaOrig="380">
          <v:shape id="_x0000_i1036" type="#_x0000_t75" style="width:11.25pt;height:18.75pt" o:ole="" fillcolor="window">
            <v:imagedata r:id="rId21" o:title=""/>
          </v:shape>
          <o:OLEObject Type="Embed" ProgID="Equation.DSMT4" ShapeID="_x0000_i1036" DrawAspect="Content" ObjectID="_1477797010" r:id="rId25"/>
        </w:object>
      </w:r>
      <w:r>
        <w:rPr>
          <w:sz w:val="28"/>
        </w:rPr>
        <w:t xml:space="preserve"> is the observed death time and </w:t>
      </w:r>
      <w:r>
        <w:rPr>
          <w:position w:val="-12"/>
          <w:sz w:val="28"/>
        </w:rPr>
        <w:object w:dxaOrig="260" w:dyaOrig="380">
          <v:shape id="_x0000_i1037" type="#_x0000_t75" style="width:12.75pt;height:18.75pt" o:ole="" fillcolor="window">
            <v:imagedata r:id="rId26" o:title=""/>
          </v:shape>
          <o:OLEObject Type="Embed" ProgID="Equation.DSMT4" ShapeID="_x0000_i1037" DrawAspect="Content" ObjectID="_1477797011" r:id="rId27"/>
        </w:object>
      </w:r>
      <w:r>
        <w:rPr>
          <w:sz w:val="28"/>
        </w:rPr>
        <w:t xml:space="preserve"> is unity if a mouse dies and zero if the observation time is censored.  A </w:t>
      </w:r>
      <w:proofErr w:type="spellStart"/>
      <w:r>
        <w:rPr>
          <w:sz w:val="28"/>
        </w:rPr>
        <w:t>Gomperz</w:t>
      </w:r>
      <w:proofErr w:type="spellEnd"/>
      <w:r>
        <w:rPr>
          <w:sz w:val="28"/>
        </w:rPr>
        <w:t xml:space="preserve"> distribution with </w:t>
      </w:r>
      <w:r>
        <w:rPr>
          <w:sz w:val="28"/>
        </w:rPr>
        <w:sym w:font="Symbol" w:char="F071"/>
      </w:r>
      <w:r>
        <w:rPr>
          <w:sz w:val="28"/>
        </w:rPr>
        <w:t xml:space="preserve"> assumed to have a known value </w:t>
      </w:r>
      <w:r>
        <w:rPr>
          <w:position w:val="-12"/>
          <w:sz w:val="28"/>
        </w:rPr>
        <w:object w:dxaOrig="300" w:dyaOrig="380">
          <v:shape id="_x0000_i1038" type="#_x0000_t75" style="width:15pt;height:18.75pt" o:ole="" fillcolor="window">
            <v:imagedata r:id="rId28" o:title=""/>
          </v:shape>
          <o:OLEObject Type="Embed" ProgID="Equation.DSMT4" ShapeID="_x0000_i1038" DrawAspect="Content" ObjectID="_1477797012" r:id="rId29"/>
        </w:object>
      </w:r>
      <w:r>
        <w:rPr>
          <w:sz w:val="28"/>
        </w:rPr>
        <w:t xml:space="preserve"> is to be fitted to the data.</w:t>
      </w:r>
    </w:p>
    <w:p w:rsidR="007F197F" w:rsidRDefault="007F197F" w:rsidP="007F197F">
      <w:pPr>
        <w:tabs>
          <w:tab w:val="left" w:pos="567"/>
          <w:tab w:val="left" w:pos="1134"/>
        </w:tabs>
        <w:ind w:left="1134" w:right="29" w:hanging="1134"/>
        <w:rPr>
          <w:sz w:val="28"/>
        </w:rPr>
      </w:pPr>
    </w:p>
    <w:p w:rsidR="007F197F" w:rsidRDefault="007F197F" w:rsidP="007F197F">
      <w:pPr>
        <w:tabs>
          <w:tab w:val="left" w:pos="567"/>
          <w:tab w:val="left" w:pos="1134"/>
        </w:tabs>
        <w:ind w:left="1134" w:right="29" w:hanging="1134"/>
        <w:rPr>
          <w:sz w:val="28"/>
        </w:rPr>
      </w:pPr>
      <w:r>
        <w:rPr>
          <w:sz w:val="28"/>
        </w:rPr>
        <w:tab/>
      </w:r>
      <w:r>
        <w:rPr>
          <w:sz w:val="28"/>
        </w:rPr>
        <w:tab/>
        <w:t>(</w:t>
      </w:r>
      <w:proofErr w:type="spellStart"/>
      <w:r>
        <w:rPr>
          <w:sz w:val="28"/>
        </w:rPr>
        <w:t>i</w:t>
      </w:r>
      <w:proofErr w:type="spellEnd"/>
      <w:r>
        <w:rPr>
          <w:sz w:val="28"/>
        </w:rPr>
        <w:t>)</w:t>
      </w:r>
      <w:r>
        <w:rPr>
          <w:sz w:val="28"/>
        </w:rPr>
        <w:tab/>
        <w:t>Show that the likelihood of the sample data is</w:t>
      </w:r>
    </w:p>
    <w:p w:rsidR="007F197F" w:rsidRDefault="007F197F" w:rsidP="007F197F">
      <w:pPr>
        <w:tabs>
          <w:tab w:val="left" w:pos="567"/>
          <w:tab w:val="left" w:pos="1134"/>
        </w:tabs>
        <w:ind w:left="1134" w:right="29" w:hanging="1134"/>
        <w:rPr>
          <w:sz w:val="28"/>
        </w:rPr>
      </w:pPr>
    </w:p>
    <w:p w:rsidR="007F197F" w:rsidRDefault="007F197F" w:rsidP="007F197F">
      <w:pPr>
        <w:tabs>
          <w:tab w:val="left" w:pos="567"/>
          <w:tab w:val="left" w:pos="1134"/>
        </w:tabs>
        <w:ind w:left="1134" w:right="29" w:hanging="1134"/>
        <w:jc w:val="center"/>
        <w:rPr>
          <w:sz w:val="28"/>
        </w:rPr>
      </w:pPr>
      <w:r>
        <w:rPr>
          <w:position w:val="-32"/>
          <w:sz w:val="28"/>
        </w:rPr>
        <w:object w:dxaOrig="3120" w:dyaOrig="780">
          <v:shape id="_x0000_i1039" type="#_x0000_t75" style="width:156pt;height:39pt" o:ole="" fillcolor="window">
            <v:imagedata r:id="rId30" o:title=""/>
          </v:shape>
          <o:OLEObject Type="Embed" ProgID="Equation.DSMT4" ShapeID="_x0000_i1039" DrawAspect="Content" ObjectID="_1477797013" r:id="rId31"/>
        </w:object>
      </w:r>
      <w:r>
        <w:rPr>
          <w:sz w:val="28"/>
        </w:rPr>
        <w:t>.</w:t>
      </w:r>
    </w:p>
    <w:p w:rsidR="007F197F" w:rsidRDefault="007F197F" w:rsidP="007F197F">
      <w:pPr>
        <w:tabs>
          <w:tab w:val="left" w:pos="567"/>
          <w:tab w:val="left" w:pos="1134"/>
          <w:tab w:val="right" w:pos="9000"/>
        </w:tabs>
        <w:ind w:right="29"/>
        <w:jc w:val="right"/>
        <w:rPr>
          <w:i/>
          <w:sz w:val="28"/>
        </w:rPr>
      </w:pPr>
    </w:p>
    <w:p w:rsidR="007F197F" w:rsidRDefault="007F197F" w:rsidP="007F197F">
      <w:pPr>
        <w:tabs>
          <w:tab w:val="left" w:pos="567"/>
          <w:tab w:val="left" w:pos="1134"/>
        </w:tabs>
        <w:ind w:left="1134" w:right="29" w:hanging="1134"/>
        <w:rPr>
          <w:sz w:val="28"/>
        </w:rPr>
      </w:pPr>
    </w:p>
    <w:p w:rsidR="007F197F" w:rsidRDefault="007F197F" w:rsidP="007F197F">
      <w:pPr>
        <w:tabs>
          <w:tab w:val="left" w:pos="567"/>
          <w:tab w:val="left" w:pos="1134"/>
        </w:tabs>
        <w:ind w:left="1701" w:right="29" w:hanging="1701"/>
        <w:rPr>
          <w:sz w:val="28"/>
        </w:rPr>
      </w:pPr>
      <w:r>
        <w:rPr>
          <w:sz w:val="28"/>
        </w:rPr>
        <w:tab/>
      </w:r>
      <w:r>
        <w:rPr>
          <w:sz w:val="28"/>
        </w:rPr>
        <w:tab/>
        <w:t>(ii)</w:t>
      </w:r>
      <w:r>
        <w:rPr>
          <w:sz w:val="28"/>
        </w:rPr>
        <w:tab/>
        <w:t xml:space="preserve">Hence show that the likelihood ratio test statistic for the null hypothesis </w:t>
      </w:r>
      <w:r>
        <w:rPr>
          <w:position w:val="-12"/>
          <w:sz w:val="28"/>
        </w:rPr>
        <w:object w:dxaOrig="1140" w:dyaOrig="380">
          <v:shape id="_x0000_i1040" type="#_x0000_t75" style="width:57pt;height:18.75pt" o:ole="" fillcolor="window">
            <v:imagedata r:id="rId32" o:title=""/>
          </v:shape>
          <o:OLEObject Type="Embed" ProgID="Equation.DSMT4" ShapeID="_x0000_i1040" DrawAspect="Content" ObjectID="_1477797014" r:id="rId33"/>
        </w:object>
      </w:r>
      <w:r>
        <w:rPr>
          <w:sz w:val="28"/>
        </w:rPr>
        <w:t xml:space="preserve"> can be expressed as</w:t>
      </w:r>
    </w:p>
    <w:p w:rsidR="007F197F" w:rsidRDefault="007F197F" w:rsidP="007F197F">
      <w:pPr>
        <w:tabs>
          <w:tab w:val="left" w:pos="567"/>
          <w:tab w:val="left" w:pos="1134"/>
        </w:tabs>
        <w:ind w:left="1701" w:right="29" w:hanging="1701"/>
        <w:rPr>
          <w:sz w:val="28"/>
        </w:rPr>
      </w:pPr>
    </w:p>
    <w:p w:rsidR="007F197F" w:rsidRDefault="007F197F" w:rsidP="007F197F">
      <w:pPr>
        <w:tabs>
          <w:tab w:val="left" w:pos="567"/>
          <w:tab w:val="left" w:pos="1134"/>
        </w:tabs>
        <w:ind w:left="1701" w:right="29" w:hanging="1701"/>
        <w:jc w:val="center"/>
        <w:rPr>
          <w:sz w:val="28"/>
        </w:rPr>
      </w:pPr>
      <w:r>
        <w:rPr>
          <w:position w:val="-46"/>
          <w:sz w:val="28"/>
        </w:rPr>
        <w:object w:dxaOrig="3500" w:dyaOrig="1060">
          <v:shape id="_x0000_i1041" type="#_x0000_t75" style="width:174.75pt;height:53.25pt" o:ole="" fillcolor="window">
            <v:imagedata r:id="rId34" o:title=""/>
          </v:shape>
          <o:OLEObject Type="Embed" ProgID="Equation.DSMT4" ShapeID="_x0000_i1041" DrawAspect="Content" ObjectID="_1477797015" r:id="rId35"/>
        </w:object>
      </w:r>
    </w:p>
    <w:p w:rsidR="007F197F" w:rsidRDefault="007F197F" w:rsidP="007F197F">
      <w:pPr>
        <w:tabs>
          <w:tab w:val="left" w:pos="567"/>
          <w:tab w:val="left" w:pos="1134"/>
        </w:tabs>
        <w:ind w:left="1701" w:right="29" w:hanging="1701"/>
        <w:jc w:val="center"/>
        <w:rPr>
          <w:sz w:val="28"/>
        </w:rPr>
      </w:pPr>
    </w:p>
    <w:p w:rsidR="007F197F" w:rsidRDefault="007F197F" w:rsidP="007F197F">
      <w:pPr>
        <w:tabs>
          <w:tab w:val="left" w:pos="567"/>
          <w:tab w:val="left" w:pos="1134"/>
        </w:tabs>
        <w:ind w:left="1701" w:right="29" w:hanging="1701"/>
        <w:rPr>
          <w:sz w:val="28"/>
        </w:rPr>
      </w:pPr>
      <w:r>
        <w:rPr>
          <w:sz w:val="28"/>
        </w:rPr>
        <w:tab/>
      </w:r>
      <w:r>
        <w:rPr>
          <w:sz w:val="28"/>
        </w:rPr>
        <w:tab/>
      </w:r>
      <w:r>
        <w:rPr>
          <w:sz w:val="28"/>
        </w:rPr>
        <w:tab/>
        <w:t xml:space="preserve">where </w:t>
      </w:r>
      <w:r>
        <w:rPr>
          <w:position w:val="-6"/>
          <w:sz w:val="28"/>
        </w:rPr>
        <w:object w:dxaOrig="260" w:dyaOrig="320">
          <v:shape id="_x0000_i1042" type="#_x0000_t75" style="width:12.75pt;height:15.75pt" o:ole="" fillcolor="window">
            <v:imagedata r:id="rId36" o:title=""/>
          </v:shape>
          <o:OLEObject Type="Embed" ProgID="Equation.DSMT4" ShapeID="_x0000_i1042" DrawAspect="Content" ObjectID="_1477797016" r:id="rId37"/>
        </w:object>
      </w:r>
      <w:r>
        <w:rPr>
          <w:sz w:val="28"/>
        </w:rPr>
        <w:t xml:space="preserve"> is the maximum likelihood estimate of </w:t>
      </w:r>
      <w:r>
        <w:rPr>
          <w:sz w:val="28"/>
        </w:rPr>
        <w:sym w:font="Symbol" w:char="F061"/>
      </w:r>
      <w:r>
        <w:rPr>
          <w:sz w:val="28"/>
        </w:rPr>
        <w:t>.</w:t>
      </w:r>
    </w:p>
    <w:p w:rsidR="007F197F" w:rsidRDefault="007F197F" w:rsidP="007F197F">
      <w:pPr>
        <w:tabs>
          <w:tab w:val="left" w:pos="567"/>
          <w:tab w:val="left" w:pos="1134"/>
        </w:tabs>
        <w:ind w:left="1701" w:right="29" w:hanging="1701"/>
        <w:rPr>
          <w:sz w:val="28"/>
        </w:rPr>
      </w:pPr>
    </w:p>
    <w:p w:rsidR="007F197F" w:rsidRDefault="007F197F" w:rsidP="007F197F">
      <w:pPr>
        <w:tabs>
          <w:tab w:val="left" w:pos="567"/>
          <w:tab w:val="left" w:pos="1134"/>
        </w:tabs>
        <w:ind w:left="1701" w:right="29" w:hanging="1701"/>
        <w:rPr>
          <w:sz w:val="28"/>
        </w:rPr>
      </w:pPr>
      <w:r>
        <w:rPr>
          <w:sz w:val="28"/>
        </w:rPr>
        <w:tab/>
      </w:r>
      <w:r>
        <w:rPr>
          <w:sz w:val="28"/>
        </w:rPr>
        <w:tab/>
      </w:r>
      <w:r>
        <w:rPr>
          <w:sz w:val="28"/>
        </w:rPr>
        <w:tab/>
        <w:t>What would you infer if this test gave a non-significant result?</w:t>
      </w:r>
    </w:p>
    <w:p w:rsidR="007F197F" w:rsidRDefault="007F197F" w:rsidP="007F197F">
      <w:pPr>
        <w:tabs>
          <w:tab w:val="left" w:pos="567"/>
          <w:tab w:val="left" w:pos="1134"/>
        </w:tabs>
        <w:ind w:left="1701" w:right="29" w:hanging="1701"/>
        <w:rPr>
          <w:sz w:val="28"/>
        </w:rPr>
      </w:pPr>
    </w:p>
    <w:p w:rsidR="007F197F" w:rsidRDefault="007F197F"/>
    <w:p w:rsidR="00291BD3" w:rsidRDefault="00291BD3"/>
    <w:p w:rsidR="00291BD3" w:rsidRDefault="00291BD3"/>
    <w:p w:rsidR="00291BD3" w:rsidRDefault="00291BD3" w:rsidP="00291BD3">
      <w:pPr>
        <w:spacing w:line="480" w:lineRule="auto"/>
        <w:rPr>
          <w:sz w:val="28"/>
          <w:szCs w:val="28"/>
        </w:rPr>
      </w:pPr>
      <w:r w:rsidRPr="00291BD3">
        <w:rPr>
          <w:sz w:val="28"/>
          <w:szCs w:val="28"/>
        </w:rPr>
        <w:t>4. Explain the following briefly.</w:t>
      </w:r>
    </w:p>
    <w:p w:rsidR="00291BD3" w:rsidRDefault="00291BD3" w:rsidP="00291BD3">
      <w:pPr>
        <w:spacing w:line="480" w:lineRule="auto"/>
        <w:rPr>
          <w:sz w:val="28"/>
          <w:szCs w:val="28"/>
        </w:rPr>
      </w:pPr>
      <w:r>
        <w:rPr>
          <w:sz w:val="28"/>
          <w:szCs w:val="28"/>
        </w:rPr>
        <w:t>(</w:t>
      </w:r>
      <w:proofErr w:type="spellStart"/>
      <w:r>
        <w:rPr>
          <w:sz w:val="28"/>
          <w:szCs w:val="28"/>
        </w:rPr>
        <w:t>i</w:t>
      </w:r>
      <w:proofErr w:type="spellEnd"/>
      <w:r>
        <w:rPr>
          <w:sz w:val="28"/>
          <w:szCs w:val="28"/>
        </w:rPr>
        <w:t>) Confounding and Interaction</w:t>
      </w:r>
    </w:p>
    <w:p w:rsidR="00291BD3" w:rsidRDefault="00291BD3" w:rsidP="00291BD3">
      <w:pPr>
        <w:spacing w:line="480" w:lineRule="auto"/>
        <w:rPr>
          <w:sz w:val="28"/>
          <w:szCs w:val="28"/>
        </w:rPr>
      </w:pPr>
      <w:r>
        <w:rPr>
          <w:sz w:val="28"/>
          <w:szCs w:val="28"/>
        </w:rPr>
        <w:t>(ii) Goodness of fit testing in a logistic model</w:t>
      </w:r>
    </w:p>
    <w:p w:rsidR="00291BD3" w:rsidRDefault="00291BD3" w:rsidP="00291BD3">
      <w:pPr>
        <w:spacing w:line="480" w:lineRule="auto"/>
        <w:rPr>
          <w:sz w:val="28"/>
          <w:szCs w:val="28"/>
        </w:rPr>
      </w:pPr>
      <w:r>
        <w:rPr>
          <w:sz w:val="28"/>
          <w:szCs w:val="28"/>
        </w:rPr>
        <w:t>(iii) Calculation of sample size for a binary response</w:t>
      </w:r>
    </w:p>
    <w:p w:rsidR="00291BD3" w:rsidRDefault="00291BD3" w:rsidP="00291BD3">
      <w:pPr>
        <w:spacing w:line="480" w:lineRule="auto"/>
        <w:rPr>
          <w:sz w:val="28"/>
          <w:szCs w:val="28"/>
        </w:rPr>
      </w:pPr>
      <w:r>
        <w:rPr>
          <w:sz w:val="28"/>
          <w:szCs w:val="28"/>
        </w:rPr>
        <w:t>(iv) Kaplan-Meier estimate of survivor function</w:t>
      </w:r>
    </w:p>
    <w:p w:rsidR="00291BD3" w:rsidRPr="00291BD3" w:rsidRDefault="00291BD3" w:rsidP="00291BD3">
      <w:pPr>
        <w:spacing w:line="480" w:lineRule="auto"/>
        <w:rPr>
          <w:sz w:val="28"/>
          <w:szCs w:val="28"/>
        </w:rPr>
      </w:pPr>
    </w:p>
    <w:p w:rsidR="00291BD3" w:rsidRDefault="00291BD3"/>
    <w:sectPr w:rsidR="00291BD3" w:rsidSect="001E2C7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proofState w:spelling="clean"/>
  <w:defaultTabStop w:val="720"/>
  <w:characterSpacingControl w:val="doNotCompress"/>
  <w:compat/>
  <w:rsids>
    <w:rsidRoot w:val="007F197F"/>
    <w:rsid w:val="000C60BD"/>
    <w:rsid w:val="0019454A"/>
    <w:rsid w:val="001A5B0F"/>
    <w:rsid w:val="001D7D47"/>
    <w:rsid w:val="001E2C75"/>
    <w:rsid w:val="001E7F57"/>
    <w:rsid w:val="00202CCE"/>
    <w:rsid w:val="00240CBF"/>
    <w:rsid w:val="00243C0B"/>
    <w:rsid w:val="00247964"/>
    <w:rsid w:val="00291BD3"/>
    <w:rsid w:val="002D6C1E"/>
    <w:rsid w:val="002E0879"/>
    <w:rsid w:val="003143E4"/>
    <w:rsid w:val="00357A9C"/>
    <w:rsid w:val="003A477E"/>
    <w:rsid w:val="003D5D91"/>
    <w:rsid w:val="00454EBE"/>
    <w:rsid w:val="00461EBF"/>
    <w:rsid w:val="004B09CF"/>
    <w:rsid w:val="005271E5"/>
    <w:rsid w:val="0058097E"/>
    <w:rsid w:val="00596AD4"/>
    <w:rsid w:val="00616D75"/>
    <w:rsid w:val="00632D60"/>
    <w:rsid w:val="006F47D9"/>
    <w:rsid w:val="007247B1"/>
    <w:rsid w:val="00742B91"/>
    <w:rsid w:val="0074661F"/>
    <w:rsid w:val="0076482D"/>
    <w:rsid w:val="00795E03"/>
    <w:rsid w:val="007B3925"/>
    <w:rsid w:val="007F197F"/>
    <w:rsid w:val="008052FE"/>
    <w:rsid w:val="00875D92"/>
    <w:rsid w:val="0093493D"/>
    <w:rsid w:val="00984128"/>
    <w:rsid w:val="009E6627"/>
    <w:rsid w:val="00A03A6A"/>
    <w:rsid w:val="00A04959"/>
    <w:rsid w:val="00B018D3"/>
    <w:rsid w:val="00B10A8C"/>
    <w:rsid w:val="00B54E7B"/>
    <w:rsid w:val="00BF7BFE"/>
    <w:rsid w:val="00D119CB"/>
    <w:rsid w:val="00D95F36"/>
    <w:rsid w:val="00DD6B6E"/>
    <w:rsid w:val="00E1124F"/>
    <w:rsid w:val="00E233EE"/>
    <w:rsid w:val="00E846EF"/>
    <w:rsid w:val="00EF4DB0"/>
    <w:rsid w:val="00EF78CA"/>
    <w:rsid w:val="00F04A7F"/>
    <w:rsid w:val="00F4495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197F"/>
    <w:pPr>
      <w:spacing w:after="0" w:line="240" w:lineRule="auto"/>
    </w:pPr>
    <w:rPr>
      <w:rFonts w:ascii="Times New Roman" w:eastAsia="Times New Roman" w:hAnsi="Times New Roman" w:cs="Times New Roman"/>
      <w:sz w:val="24"/>
      <w:szCs w:val="20"/>
      <w:lang w:val="en-GB"/>
    </w:rPr>
  </w:style>
  <w:style w:type="paragraph" w:styleId="Heading7">
    <w:name w:val="heading 7"/>
    <w:basedOn w:val="Normal"/>
    <w:next w:val="Normal"/>
    <w:link w:val="Heading7Char"/>
    <w:qFormat/>
    <w:rsid w:val="007F197F"/>
    <w:pPr>
      <w:keepNext/>
      <w:jc w:val="center"/>
      <w:outlineLvl w:val="6"/>
    </w:pPr>
    <w:rPr>
      <w:b/>
      <w:bCs/>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semiHidden/>
    <w:rsid w:val="007F197F"/>
    <w:pPr>
      <w:tabs>
        <w:tab w:val="left" w:pos="567"/>
      </w:tabs>
      <w:ind w:left="1134" w:hanging="1134"/>
    </w:pPr>
    <w:rPr>
      <w:sz w:val="28"/>
    </w:rPr>
  </w:style>
  <w:style w:type="character" w:customStyle="1" w:styleId="BodyTextIndentChar">
    <w:name w:val="Body Text Indent Char"/>
    <w:basedOn w:val="DefaultParagraphFont"/>
    <w:link w:val="BodyTextIndent"/>
    <w:semiHidden/>
    <w:rsid w:val="007F197F"/>
    <w:rPr>
      <w:rFonts w:ascii="Times New Roman" w:eastAsia="Times New Roman" w:hAnsi="Times New Roman" w:cs="Times New Roman"/>
      <w:sz w:val="28"/>
      <w:szCs w:val="20"/>
      <w:lang w:val="en-GB"/>
    </w:rPr>
  </w:style>
  <w:style w:type="paragraph" w:styleId="BodyTextIndent2">
    <w:name w:val="Body Text Indent 2"/>
    <w:basedOn w:val="Normal"/>
    <w:link w:val="BodyTextIndent2Char"/>
    <w:semiHidden/>
    <w:rsid w:val="007F197F"/>
    <w:pPr>
      <w:tabs>
        <w:tab w:val="left" w:pos="567"/>
        <w:tab w:val="left" w:pos="1134"/>
      </w:tabs>
      <w:ind w:left="1701" w:hanging="1701"/>
    </w:pPr>
    <w:rPr>
      <w:sz w:val="28"/>
    </w:rPr>
  </w:style>
  <w:style w:type="character" w:customStyle="1" w:styleId="BodyTextIndent2Char">
    <w:name w:val="Body Text Indent 2 Char"/>
    <w:basedOn w:val="DefaultParagraphFont"/>
    <w:link w:val="BodyTextIndent2"/>
    <w:semiHidden/>
    <w:rsid w:val="007F197F"/>
    <w:rPr>
      <w:rFonts w:ascii="Times New Roman" w:eastAsia="Times New Roman" w:hAnsi="Times New Roman" w:cs="Times New Roman"/>
      <w:sz w:val="28"/>
      <w:szCs w:val="20"/>
      <w:lang w:val="en-GB"/>
    </w:rPr>
  </w:style>
  <w:style w:type="paragraph" w:styleId="BodyTextIndent3">
    <w:name w:val="Body Text Indent 3"/>
    <w:basedOn w:val="Normal"/>
    <w:link w:val="BodyTextIndent3Char"/>
    <w:uiPriority w:val="99"/>
    <w:semiHidden/>
    <w:unhideWhenUsed/>
    <w:rsid w:val="007F197F"/>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7F197F"/>
    <w:rPr>
      <w:rFonts w:ascii="Times New Roman" w:eastAsia="Times New Roman" w:hAnsi="Times New Roman" w:cs="Times New Roman"/>
      <w:sz w:val="16"/>
      <w:szCs w:val="16"/>
      <w:lang w:val="en-GB"/>
    </w:rPr>
  </w:style>
  <w:style w:type="character" w:customStyle="1" w:styleId="Heading7Char">
    <w:name w:val="Heading 7 Char"/>
    <w:basedOn w:val="DefaultParagraphFont"/>
    <w:link w:val="Heading7"/>
    <w:rsid w:val="007F197F"/>
    <w:rPr>
      <w:rFonts w:ascii="Times New Roman" w:eastAsia="Times New Roman" w:hAnsi="Times New Roman" w:cs="Times New Roman"/>
      <w:b/>
      <w:bCs/>
      <w:sz w:val="28"/>
      <w:szCs w:val="24"/>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image" Target="media/image5.wmf"/><Relationship Id="rId18" Type="http://schemas.openxmlformats.org/officeDocument/2006/relationships/oleObject" Target="embeddings/oleObject8.bin"/><Relationship Id="rId26" Type="http://schemas.openxmlformats.org/officeDocument/2006/relationships/image" Target="media/image10.wmf"/><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8.wmf"/><Relationship Id="rId34" Type="http://schemas.openxmlformats.org/officeDocument/2006/relationships/image" Target="media/image14.wmf"/><Relationship Id="rId7" Type="http://schemas.openxmlformats.org/officeDocument/2006/relationships/image" Target="media/image2.wmf"/><Relationship Id="rId12" Type="http://schemas.openxmlformats.org/officeDocument/2006/relationships/oleObject" Target="embeddings/oleObject4.bin"/><Relationship Id="rId17" Type="http://schemas.openxmlformats.org/officeDocument/2006/relationships/image" Target="media/image6.wmf"/><Relationship Id="rId25" Type="http://schemas.openxmlformats.org/officeDocument/2006/relationships/oleObject" Target="embeddings/oleObject12.bin"/><Relationship Id="rId33" Type="http://schemas.openxmlformats.org/officeDocument/2006/relationships/oleObject" Target="embeddings/oleObject16.bin"/><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oleObject" Target="embeddings/oleObject7.bin"/><Relationship Id="rId20" Type="http://schemas.openxmlformats.org/officeDocument/2006/relationships/oleObject" Target="embeddings/oleObject9.bin"/><Relationship Id="rId29" Type="http://schemas.openxmlformats.org/officeDocument/2006/relationships/oleObject" Target="embeddings/oleObject14.bin"/><Relationship Id="rId1" Type="http://schemas.openxmlformats.org/officeDocument/2006/relationships/customXml" Target="../customXml/item1.xml"/><Relationship Id="rId6" Type="http://schemas.openxmlformats.org/officeDocument/2006/relationships/oleObject" Target="embeddings/oleObject1.bin"/><Relationship Id="rId11" Type="http://schemas.openxmlformats.org/officeDocument/2006/relationships/image" Target="media/image4.wmf"/><Relationship Id="rId24" Type="http://schemas.openxmlformats.org/officeDocument/2006/relationships/oleObject" Target="embeddings/oleObject11.bin"/><Relationship Id="rId32" Type="http://schemas.openxmlformats.org/officeDocument/2006/relationships/image" Target="media/image13.wmf"/><Relationship Id="rId37" Type="http://schemas.openxmlformats.org/officeDocument/2006/relationships/oleObject" Target="embeddings/oleObject18.bin"/><Relationship Id="rId5" Type="http://schemas.openxmlformats.org/officeDocument/2006/relationships/image" Target="media/image1.wmf"/><Relationship Id="rId15" Type="http://schemas.openxmlformats.org/officeDocument/2006/relationships/oleObject" Target="embeddings/oleObject6.bin"/><Relationship Id="rId23" Type="http://schemas.openxmlformats.org/officeDocument/2006/relationships/image" Target="media/image9.wmf"/><Relationship Id="rId28" Type="http://schemas.openxmlformats.org/officeDocument/2006/relationships/image" Target="media/image11.wmf"/><Relationship Id="rId36" Type="http://schemas.openxmlformats.org/officeDocument/2006/relationships/image" Target="media/image15.wmf"/><Relationship Id="rId10" Type="http://schemas.openxmlformats.org/officeDocument/2006/relationships/oleObject" Target="embeddings/oleObject3.bin"/><Relationship Id="rId19" Type="http://schemas.openxmlformats.org/officeDocument/2006/relationships/image" Target="media/image7.wmf"/><Relationship Id="rId31" Type="http://schemas.openxmlformats.org/officeDocument/2006/relationships/oleObject" Target="embeddings/oleObject15.bin"/><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oleObject" Target="embeddings/oleObject5.bin"/><Relationship Id="rId22" Type="http://schemas.openxmlformats.org/officeDocument/2006/relationships/oleObject" Target="embeddings/oleObject10.bin"/><Relationship Id="rId27" Type="http://schemas.openxmlformats.org/officeDocument/2006/relationships/oleObject" Target="embeddings/oleObject13.bin"/><Relationship Id="rId30" Type="http://schemas.openxmlformats.org/officeDocument/2006/relationships/image" Target="media/image12.wmf"/><Relationship Id="rId35" Type="http://schemas.openxmlformats.org/officeDocument/2006/relationships/oleObject" Target="embeddings/oleObject17.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028B5C-A1A6-474D-A833-BC062A18ED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5</Pages>
  <Words>769</Words>
  <Characters>4386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DST-DSPT</dc:creator>
  <cp:lastModifiedBy>DST-DSPT</cp:lastModifiedBy>
  <cp:revision>1</cp:revision>
  <dcterms:created xsi:type="dcterms:W3CDTF">2014-11-18T00:24:00Z</dcterms:created>
  <dcterms:modified xsi:type="dcterms:W3CDTF">2014-11-18T00:53:00Z</dcterms:modified>
</cp:coreProperties>
</file>