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Emerging Technology Diffusion Agent Record</w:t>
      </w:r>
    </w:p>
    <w:p>
      <w:pPr>
        <w:pStyle w:val="Subtitle"/>
      </w:pPr>
      <w:r>
        <w:t>Assignment 5  |  Candidate for student review</w:t>
      </w:r>
    </w:p>
    <w:p>
      <w:pPr>
        <w:pStyle w:val="Heading1"/>
      </w:pPr>
      <w:r>
        <w:t>A Agent and version</w:t>
      </w:r>
    </w:p>
    <w:p>
      <w:r>
        <w:rPr>
          <w:b/>
        </w:rPr>
        <w:t xml:space="preserve">Student or team. </w:t>
      </w:r>
      <w:r>
        <w:t>Zonghan Yang; NetID zy3609.</w:t>
      </w:r>
    </w:p>
    <w:p>
      <w:r>
        <w:rPr>
          <w:b/>
        </w:rPr>
        <w:t xml:space="preserve">Assignment and specialist. </w:t>
      </w:r>
      <w:r>
        <w:t>Assignment 5 Emerging Technology Diffusion Agent version 1.0</w:t>
      </w:r>
    </w:p>
    <w:p>
      <w:r>
        <w:rPr>
          <w:b/>
        </w:rPr>
        <w:t xml:space="preserve">Date. </w:t>
      </w:r>
      <w:r>
        <w:t>27 October 2026</w:t>
      </w:r>
    </w:p>
    <w:p>
      <w:r>
        <w:rPr>
          <w:b/>
        </w:rPr>
        <w:t xml:space="preserve">GitHub repository. </w:t>
      </w:r>
      <w:r>
        <w:t>https://github.com/HansonY02/EmergingTech-Lab-5; source published and verified on 28 October 2026 through the signed-in GitHub website.</w:t>
      </w:r>
    </w:p>
    <w:p>
      <w:r>
        <w:rPr>
          <w:b/>
        </w:rPr>
        <w:t xml:space="preserve">Branch. </w:t>
      </w:r>
      <w:r>
        <w:t>main on GitHub; original local development branch assignment-5-diffusion.</w:t>
      </w:r>
    </w:p>
    <w:p>
      <w:r>
        <w:rPr>
          <w:b/>
        </w:rPr>
        <w:t xml:space="preserve">Commit. </w:t>
      </w:r>
      <w:r>
        <w:t>9d5f5bd7bf4bd8c7a18c0c0ac6d0864c8b84222e (verified GitHub source snapshot). Original local source commit ce0d996f2bf51dd6783a8d49cd0d201e1e93ee4c is preserved in the Git bundle. Browser publication creates separate GitHub commit history.</w:t>
      </w:r>
    </w:p>
    <w:p>
      <w:r>
        <w:rPr>
          <w:b/>
        </w:rPr>
        <w:t xml:space="preserve">Frozen scaffold version. </w:t>
      </w:r>
      <w:r>
        <w:t>MASY1800_ET_Agent_Scaffold_v1_0; hash checker passed.</w:t>
      </w:r>
    </w:p>
    <w:p>
      <w:pPr>
        <w:pStyle w:val="Heading1"/>
      </w:pPr>
      <w:r>
        <w:t>B Specialist purpose and context</w:t>
      </w:r>
    </w:p>
    <w:p>
      <w:r>
        <w:rPr>
          <w:b/>
        </w:rPr>
        <w:t xml:space="preserve">Governing analytical question. </w:t>
      </w:r>
      <w:r>
        <w:t>How far have generative AI and the specified support application diffused, what shapes that diffusion, and what timing implication follows for this organization?</w:t>
      </w:r>
    </w:p>
    <w:p>
      <w:r>
        <w:rPr>
          <w:b/>
        </w:rPr>
        <w:t xml:space="preserve">Emerging technology. </w:t>
      </w:r>
      <w:r>
        <w:t>Generative AI language models</w:t>
      </w:r>
    </w:p>
    <w:p>
      <w:r>
        <w:rPr>
          <w:b/>
        </w:rPr>
        <w:t xml:space="preserve">Intended application. </w:t>
      </w:r>
      <w:r>
        <w:t>Human-reviewed drafts of routine software support replies from an approved knowledge base.</w:t>
      </w:r>
    </w:p>
    <w:p>
      <w:r>
        <w:rPr>
          <w:b/>
        </w:rPr>
        <w:t xml:space="preserve">Organization and industry. </w:t>
      </w:r>
      <w:r>
        <w:t>Hypothetical US B2B software firm with 150 employees and 20 support representatives; target peer group is US software firms with 100–249 employees.</w:t>
      </w:r>
    </w:p>
    <w:p>
      <w:r>
        <w:rPr>
          <w:b/>
        </w:rPr>
        <w:t xml:space="preserve">Adoption posture. </w:t>
      </w:r>
      <w:r>
        <w:t>Moderate fast follower; context assumptions are not facts about a real organization.</w:t>
      </w:r>
    </w:p>
    <w:p>
      <w:r>
        <w:rPr>
          <w:b/>
        </w:rPr>
        <w:t xml:space="preserve">Risk and consequence context. </w:t>
      </w:r>
      <w:r>
        <w:t>Confidentiality, inaccurate instructions and commitments, customer trust; human send authority retained.</w:t>
      </w:r>
    </w:p>
    <w:p>
      <w:r>
        <w:rPr>
          <w:b/>
        </w:rPr>
        <w:t xml:space="preserve">Management question and horizon. </w:t>
      </w:r>
      <w:r>
        <w:t>Whether to begin structured learning now or monitor; six months from 27 October 2026. Full adoption decision deferred.</w:t>
      </w:r>
    </w:p>
    <w:p>
      <w:pPr>
        <w:pStyle w:val="Heading1"/>
      </w:pPr>
      <w:r>
        <w:t>C Three level finding</w:t>
      </w:r>
    </w:p>
    <w:p>
      <w:r>
        <w:rPr>
          <w:b/>
        </w:rPr>
        <w:t xml:space="preserve">ET generally. </w:t>
      </w:r>
      <w:r>
        <w:t>Broad workplace use beyond pioneers; early-majority participation is qualitative, not a measured Rogers category. Latest quarterly use estimate fell.</w:t>
      </w:r>
    </w:p>
    <w:p>
      <w:r>
        <w:rPr>
          <w:b/>
        </w:rPr>
        <w:t xml:space="preserve">ET for this application. </w:t>
      </w:r>
      <w:r>
        <w:t>Assisted support has operational evidence; application and matched-peer penetration remain unknown.</w:t>
      </w:r>
    </w:p>
    <w:p>
      <w:r>
        <w:rPr>
          <w:b/>
        </w:rPr>
        <w:t xml:space="preserve">ET for this application in this organization. </w:t>
      </w:r>
      <w:r>
        <w:t>Fast-follower behavior supports reversible learning with knowledge and evaluation capacity as conditions. Actual peer rank cannot be assigned.</w:t>
      </w:r>
    </w:p>
    <w:p>
      <w:r>
        <w:rPr>
          <w:b/>
        </w:rPr>
        <w:t xml:space="preserve">Bounded management implication. </w:t>
      </w:r>
      <w:r>
        <w:t>Offline historical-ticket assessment now; ask the Adoption Agent to assess a small reviewed trial after controls are demonstrated.</w:t>
      </w:r>
    </w:p>
    <w:p>
      <w:r>
        <w:rPr>
          <w:b/>
        </w:rPr>
        <w:t xml:space="preserve">Confidence and uncertainty. </w:t>
      </w:r>
      <w:r>
        <w:t>Moderate confidence that general workplace use extends beyond pioneers; low confidence in a precise Rogers stage and no defensible measured category for the target peer group. Moderate confidence in the direction of the five application mechanisms; low confidence in local effect sizes. Timing advice is conditional on assumed capabilities.</w:t>
      </w:r>
    </w:p>
    <w:p>
      <w:r>
        <w:rPr>
          <w:b/>
        </w:rPr>
        <w:t xml:space="preserve">What would change the conclusion. </w:t>
      </w:r>
      <w:r>
        <w:t>Current representative matched-peer production-use evidence; local quality and handling-time results; stronger evidence on sustained use or discontinuance.</w:t>
      </w:r>
    </w:p>
    <w:p>
      <w:pPr>
        <w:pStyle w:val="Heading1"/>
      </w:pPr>
      <w:r>
        <w:t>D Evidence and testing</w:t>
      </w:r>
    </w:p>
    <w:p>
      <w:r>
        <w:rPr>
          <w:b/>
        </w:rPr>
        <w:t xml:space="preserve">Most important evidence. </w:t>
      </w:r>
      <w:r>
        <w:t>S2 for general work use; S4 for assisted-work relative advantage; S3 for limited size/sector context. Full source brief and references included.</w:t>
      </w:r>
    </w:p>
    <w:p>
      <w:r>
        <w:rPr>
          <w:b/>
        </w:rPr>
        <w:t xml:space="preserve">Primary result. </w:t>
      </w:r>
      <w:r>
        <w:t>All required fields and five attributes present; weak peer-stage claim explicitly abstained; timing bounded.</w:t>
      </w:r>
    </w:p>
    <w:p>
      <w:r>
        <w:rPr>
          <w:b/>
        </w:rPr>
        <w:t xml:space="preserve">Contrast stability. </w:t>
      </w:r>
      <w:r>
        <w:t>General finding and evidence stable across three cases; application assessment stable in posture-only contrast.</w:t>
      </w:r>
    </w:p>
    <w:p>
      <w:r>
        <w:rPr>
          <w:b/>
        </w:rPr>
        <w:t xml:space="preserve">Contrast change. </w:t>
      </w:r>
      <w:r>
        <w:t>Conservative posture delays live exposure; autonomous application weakens evidence transfer and calls for shadow-mode learning despite aggressive posture.</w:t>
      </w:r>
    </w:p>
    <w:p>
      <w:r>
        <w:rPr>
          <w:b/>
        </w:rPr>
        <w:t xml:space="preserve">Weakness or failure. </w:t>
      </w:r>
      <w:r>
        <w:t>Constructed v0 negative control passes schema but confuses broad sector AI with support diffusion and lets posture rewrite stage. Preserved explicitly as diagnostic, not historical transcript.</w:t>
      </w:r>
    </w:p>
    <w:p>
      <w:r>
        <w:rPr>
          <w:b/>
        </w:rPr>
        <w:t xml:space="preserve">Revision. </w:t>
      </w:r>
      <w:r>
        <w:t>Version 1.0 adds denominator and scope checks, posture invariance, assisted/autonomous distinctions, abstention and adoption-decision boundary.</w:t>
      </w:r>
    </w:p>
    <w:p>
      <w:r>
        <w:rPr>
          <w:b/>
        </w:rPr>
        <w:t xml:space="preserve">Remaining limitation. </w:t>
      </w:r>
      <w:r>
        <w:t>Three session-produced examples, no blind holdout or independent reruns. Aggregate rates do not identify precise Rogers categories. Full support-paper retrieval was blocked. The separately referenced build guide was not uploaded.</w:t>
      </w:r>
    </w:p>
    <w:p>
      <w:pPr>
        <w:pStyle w:val="Heading1"/>
      </w:pPr>
      <w:r>
        <w:t>E Independent judgment and handoff</w:t>
      </w:r>
    </w:p>
    <w:p>
      <w:r>
        <w:rPr>
          <w:b/>
        </w:rPr>
        <w:t xml:space="preserve">Credibility for team consideration. </w:t>
      </w:r>
      <w:r>
        <w:t>Credible as a bounded, evidence-aware candidate for discussion, subject to student review and missing peer evidence. Validation demonstrates saved-artifact compliance, not autonomous reliability.</w:t>
      </w:r>
    </w:p>
    <w:p>
      <w:r>
        <w:rPr>
          <w:b/>
        </w:rPr>
        <w:t xml:space="preserve">Team recommendation. </w:t>
      </w:r>
      <w:r>
        <w:t>Preserve the three-level distinction. Learn with reversible human review; do not use general popularity as grounds for autonomous deployment.</w:t>
      </w:r>
    </w:p>
    <w:p>
      <w:r>
        <w:rPr>
          <w:b/>
        </w:rPr>
        <w:t xml:space="preserve">AI and verification note. </w:t>
      </w:r>
      <w:r>
        <w:t>See separate note. AI prepared the analysis and proposed reflection; original sources support empirical claims with explicit retrieval limits. Student must own the final judgment.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MASY1800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Zonghan Yang | NetID zy3609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Zonghan Yang</dc:creator>
  <cp:keywords/>
  <dc:description>generated by python-docx</dc:description>
  <cp:lastModifiedBy>Zonghan Yang</cp:lastModifiedBy>
  <cp:revision>1</cp:revision>
  <dcterms:created xsi:type="dcterms:W3CDTF">2013-12-23T23:15:00Z</dcterms:created>
  <dcterms:modified xsi:type="dcterms:W3CDTF">2013-12-23T23:15:00Z</dcterms:modified>
  <cp:category/>
</cp:coreProperties>
</file>