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and Verification Note</w:t>
      </w:r>
    </w:p>
    <w:p>
      <w:pPr>
        <w:pStyle w:val="Subtitle"/>
      </w:pPr>
      <w:r>
        <w:t>Assignment 5  |  27 October 2026</w:t>
      </w:r>
    </w:p>
    <w:p>
      <w:r>
        <w:t>ChatGPT/Codex materially helped inspect the scaffold, specialize the Rogers instructions, develop three cases, synthesize source evidence, produce structured responses, and prepare documentation. Local scripts built prompt packets and checked response contracts and frozen-core hashes. The supplied architecture was preserved; no API key or separate API runtime was used.</w:t>
      </w:r>
    </w:p>
    <w:p>
      <w:r>
        <w:t>Consequential numerical claims were checked against the original RPS/FRED series and Census publication, retaining their dates and denominators. Rogers’ framework was checked through publisher excerpts. NIST’s publication page established the role and date of its voluntary guidance. The support study was checked against indexed original NBER and Stanford abstracts; direct retrieval returned 403, so full-text verification is not claimed. October Census releases were located but their workbooks were not analyzed. Company characteristics are explicit scenario assumptions.</w:t>
      </w:r>
    </w:p>
    <w:p>
      <w:r>
        <w:t>The outputs were produced in this ChatGPT/Codex session from the supplied prompt contents and evidence brief. Contrasts were reviewed for stable general evidence and defensible contextual changes. Shared fields were intentionally held constant; this is not independent replication or evidence of repeated-run reliability. A constructed negative control preserves faulty reasoning and shows that valid JSON can still be analytically wrong. The proposed independent judgment and Craft Gained text require the student’s own review and confirmation.</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MASY1800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Zonghan Yang | NetID zy3609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Zonghan Yang</dc:creator>
  <cp:keywords/>
  <dc:description>generated by python-docx</dc:description>
  <cp:lastModifiedBy>Zonghan Yang</cp:lastModifiedBy>
  <cp:revision>1</cp:revision>
  <dcterms:created xsi:type="dcterms:W3CDTF">2013-12-23T23:15:00Z</dcterms:created>
  <dcterms:modified xsi:type="dcterms:W3CDTF">2013-12-23T23:15:00Z</dcterms:modified>
  <cp:category/>
</cp:coreProperties>
</file>