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D133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D133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D133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D133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D133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D133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D133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D133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D133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D133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D133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D133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D1338D"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D1338D"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D1338D"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D1338D"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D1338D"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D1338D"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D1338D"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D1338D"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 xml:space="preserve">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proofErr w:type="spellStart"/>
      <w:r w:rsidR="006F15EC">
        <w:t>TrainingDML</w:t>
      </w:r>
      <w:proofErr w:type="spellEnd"/>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505C58A" w:rsidR="00BC73BF" w:rsidRDefault="00380E80" w:rsidP="00BC73BF">
      <w:pPr>
        <w:rPr>
          <w:lang w:val="en-GB" w:eastAsia="zh-CN"/>
        </w:rPr>
      </w:pPr>
      <w:r>
        <w:rPr>
          <w:rFonts w:hint="eastAsia"/>
          <w:lang w:val="en-GB" w:eastAsia="zh-CN"/>
        </w:rPr>
        <w:t>An</w:t>
      </w:r>
      <w:r>
        <w:rPr>
          <w:lang w:val="en-GB" w:eastAsia="zh-CN"/>
        </w:rPr>
        <w:t xml:space="preserve"> </w:t>
      </w:r>
      <w:proofErr w:type="spellStart"/>
      <w:r w:rsidR="00BC73BF">
        <w:rPr>
          <w:lang w:val="en-GB" w:eastAsia="zh-CN"/>
        </w:rPr>
        <w:t>EX_Extent</w:t>
      </w:r>
      <w:proofErr w:type="spellEnd"/>
      <w:r w:rsidR="00BC73BF" w:rsidRPr="00F31DD0">
        <w:rPr>
          <w:lang w:val="en-GB" w:eastAsia="zh-CN"/>
        </w:rPr>
        <w:t xml:space="preserve"> </w:t>
      </w:r>
      <w:r>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7DB8600F" w14:textId="77777777" w:rsid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p w14:paraId="24449194" w14:textId="77777777" w:rsidR="00B117A2" w:rsidRDefault="00B117A2" w:rsidP="00B117A2">
            <w:pPr>
              <w:rPr>
                <w:lang w:eastAsia="zh-CN"/>
              </w:rPr>
            </w:pPr>
            <w:r>
              <w:rPr>
                <w:lang w:eastAsia="zh-CN"/>
              </w:rPr>
              <w:t xml:space="preserve">or a JSON object matching the XML Schema type: </w:t>
            </w:r>
          </w:p>
          <w:p w14:paraId="5C1F32D5" w14:textId="5E0EAC58" w:rsidR="00B117A2" w:rsidRPr="00BB00C5" w:rsidRDefault="003E4F32" w:rsidP="00B117A2">
            <w:pPr>
              <w:rPr>
                <w:lang w:eastAsia="zh-CN"/>
              </w:rPr>
            </w:pPr>
            <w:r w:rsidRPr="003E4F32">
              <w:rPr>
                <w:lang w:eastAsia="zh-CN"/>
              </w:rPr>
              <w:t>https://schemas.isotc211.org/19115/-1/gex/1.3</w:t>
            </w:r>
            <w:r w:rsidR="009F2BAC">
              <w:rPr>
                <w:lang w:eastAsia="zh-CN"/>
              </w:rPr>
              <w:t>#EX_Extent</w:t>
            </w:r>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bookmarkStart w:id="50" w:name="_GoBack"/>
      <w:bookmarkEnd w:id="50"/>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7777777" w:rsidR="00E86FA9" w:rsidRDefault="00267851" w:rsidP="005E3AB7">
            <w:pPr>
              <w:rPr>
                <w:lang w:eastAsia="zh-CN"/>
              </w:rPr>
            </w:pPr>
            <w:bookmarkStart w:id="51" w:name="OLE_LINK15"/>
            <w:bookmarkStart w:id="52"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1"/>
            <w:bookmarkEnd w:id="52"/>
          </w:p>
          <w:p w14:paraId="2D9BDBC9" w14:textId="14DE4F9E" w:rsidR="00267851" w:rsidRDefault="00116510" w:rsidP="005E3AB7">
            <w:pPr>
              <w:rPr>
                <w:lang w:eastAsia="zh-CN"/>
              </w:rPr>
            </w:pPr>
            <w:r w:rsidRPr="00116510">
              <w:rPr>
                <w:lang w:eastAsia="zh-CN"/>
              </w:rPr>
              <w:lastRenderedPageBreak/>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lastRenderedPageBreak/>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3" w:name="OLE_LINK17"/>
      <w:bookmarkStart w:id="54"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5" w:name="OLE_LINK5"/>
      <w:bookmarkStart w:id="56" w:name="OLE_LINK6"/>
      <w:bookmarkEnd w:id="53"/>
      <w:bookmarkEnd w:id="54"/>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7" w:name="_Toc144802501"/>
      <w:bookmarkEnd w:id="55"/>
      <w:bookmarkEnd w:id="56"/>
      <w:r>
        <w:t xml:space="preserve">Requirements </w:t>
      </w:r>
      <w:r w:rsidR="00192233">
        <w:t>C</w:t>
      </w:r>
      <w:r>
        <w:t>lass: ISO quality type</w:t>
      </w:r>
      <w:bookmarkEnd w:id="57"/>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lastRenderedPageBreak/>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8" w:name="_Ref112421793"/>
      <w:r>
        <w:t xml:space="preserve">Table </w:t>
      </w:r>
      <w:fldSimple w:instr=" SEQ Table \* ARABIC ">
        <w:r w:rsidR="000D67EA">
          <w:rPr>
            <w:noProof/>
          </w:rPr>
          <w:t>1</w:t>
        </w:r>
      </w:fldSimple>
      <w:bookmarkEnd w:id="58"/>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410"/>
        <w:gridCol w:w="2409"/>
        <w:gridCol w:w="1831"/>
      </w:tblGrid>
      <w:tr w:rsidR="00962A02" w14:paraId="23B94B99" w14:textId="77777777" w:rsidTr="001402F8">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410" w:type="dxa"/>
            <w:vAlign w:val="center"/>
          </w:tcPr>
          <w:p w14:paraId="097B145F" w14:textId="77777777" w:rsidR="00962A02" w:rsidRPr="009A6478" w:rsidRDefault="00962A02" w:rsidP="003A289F">
            <w:pPr>
              <w:jc w:val="center"/>
              <w:rPr>
                <w:b/>
                <w:bCs/>
              </w:rPr>
            </w:pPr>
            <w:r w:rsidRPr="009A6478">
              <w:rPr>
                <w:b/>
                <w:bCs/>
              </w:rPr>
              <w:t>Definition</w:t>
            </w:r>
          </w:p>
        </w:tc>
        <w:tc>
          <w:tcPr>
            <w:tcW w:w="2409"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1402F8">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410"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409"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1402F8">
        <w:tc>
          <w:tcPr>
            <w:tcW w:w="1980" w:type="dxa"/>
            <w:vAlign w:val="center"/>
          </w:tcPr>
          <w:p w14:paraId="1695F3B1" w14:textId="04A5609E" w:rsidR="00962A02" w:rsidRDefault="006C1E55" w:rsidP="003A289F">
            <w:pPr>
              <w:rPr>
                <w:lang w:eastAsia="zh-CN"/>
              </w:rPr>
            </w:pPr>
            <w:r>
              <w:rPr>
                <w:lang w:eastAsia="zh-CN"/>
              </w:rPr>
              <w:t>measure</w:t>
            </w:r>
          </w:p>
        </w:tc>
        <w:tc>
          <w:tcPr>
            <w:tcW w:w="2410"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409" w:type="dxa"/>
            <w:vAlign w:val="center"/>
          </w:tcPr>
          <w:p w14:paraId="0A2DEB02" w14:textId="3133F461" w:rsidR="00962A02" w:rsidRDefault="00C919CE"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sidR="002002EA">
              <w:rPr>
                <w:lang w:eastAsia="zh-CN"/>
              </w:rPr>
              <w:t>1</w:t>
            </w:r>
            <w:r>
              <w:rPr>
                <w:lang w:eastAsia="zh-CN"/>
              </w:rPr>
              <w:t>..</w:t>
            </w:r>
            <w:proofErr w:type="gramEnd"/>
            <w:r>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1402F8">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410"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409" w:type="dxa"/>
            <w:vAlign w:val="center"/>
          </w:tcPr>
          <w:p w14:paraId="0A740216" w14:textId="0C028EB1" w:rsidR="00962A02" w:rsidRDefault="00C919CE" w:rsidP="003A289F">
            <w:proofErr w:type="spellStart"/>
            <w:r>
              <w:rPr>
                <w:rFonts w:hint="eastAsia"/>
                <w:lang w:eastAsia="zh-CN"/>
              </w:rPr>
              <w:t>C</w:t>
            </w:r>
            <w:r>
              <w:rPr>
                <w:lang w:eastAsia="zh-CN"/>
              </w:rPr>
              <w:t>haracterString</w:t>
            </w:r>
            <w:proofErr w:type="spellEnd"/>
            <w:r>
              <w:rPr>
                <w:lang w:eastAsia="zh-CN"/>
              </w:rPr>
              <w:t xml:space="preserve"> [</w:t>
            </w:r>
            <w:proofErr w:type="gramStart"/>
            <w:r w:rsidR="002002EA">
              <w:rPr>
                <w:lang w:eastAsia="zh-CN"/>
              </w:rPr>
              <w:t>1</w:t>
            </w:r>
            <w:r>
              <w:rPr>
                <w:lang w:eastAsia="zh-CN"/>
              </w:rPr>
              <w:t>..</w:t>
            </w:r>
            <w:proofErr w:type="gramEnd"/>
            <w:r>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1402F8">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410"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409" w:type="dxa"/>
            <w:vAlign w:val="center"/>
          </w:tcPr>
          <w:p w14:paraId="36EA0A63" w14:textId="33F66803" w:rsidR="00962A02" w:rsidRDefault="00D00F6F"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6AA61CD0" w:rsidR="00B10ECB" w:rsidRDefault="00B10ECB" w:rsidP="00B10EC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FormatConsistency</w:t>
      </w:r>
      <w:proofErr w:type="spellEnd"/>
      <w:r w:rsidR="00FC3581">
        <w:rPr>
          <w:lang w:eastAsia="zh-CN"/>
        </w:rPr>
        <w:t>”</w:t>
      </w:r>
      <w:r>
        <w:rPr>
          <w:lang w:eastAsia="zh-CN"/>
        </w:rPr>
        <w:t>,</w:t>
      </w:r>
    </w:p>
    <w:p w14:paraId="1F8248BA" w14:textId="39D0BD37" w:rsidR="00B10ECB" w:rsidRDefault="00B10ECB" w:rsidP="00B10EC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Percentage of training samples with inconsistent image format</w:t>
      </w:r>
      <w:r w:rsidR="00FC3581">
        <w:rPr>
          <w:lang w:eastAsia="zh-CN"/>
        </w:rPr>
        <w:t>”</w:t>
      </w:r>
      <w:r>
        <w:rPr>
          <w:lang w:eastAsia="zh-CN"/>
        </w:rPr>
        <w:t>,</w:t>
      </w:r>
    </w:p>
    <w:p w14:paraId="642CC17D" w14:textId="2DFD4F19" w:rsidR="00B10ECB" w:rsidRDefault="00B10ECB" w:rsidP="00B10EC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Full test method to calculate the percentage of training samples with inconsistent format</w:t>
      </w:r>
      <w:r w:rsidR="00FC3581">
        <w:rPr>
          <w:lang w:eastAsia="zh-CN"/>
        </w:rPr>
        <w:t>”</w:t>
      </w:r>
      <w:r>
        <w:rPr>
          <w:lang w:eastAsia="zh-CN"/>
        </w:rPr>
        <w:t>,</w:t>
      </w:r>
    </w:p>
    <w:p w14:paraId="2407C1E9" w14:textId="725D5F94" w:rsidR="00B10ECB" w:rsidRDefault="00B10ECB" w:rsidP="00B10EC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w:t>
      </w:r>
      <w:r w:rsidR="00FC3581">
        <w:rPr>
          <w:lang w:eastAsia="zh-CN"/>
        </w:rPr>
        <w:t>”</w:t>
      </w:r>
    </w:p>
    <w:p w14:paraId="395DA080" w14:textId="6A6909B3" w:rsidR="00B10ECB" w:rsidRDefault="00B10ECB" w:rsidP="00B10ECB">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9" w:name="_Toc144802502"/>
      <w:r>
        <w:t xml:space="preserve">Requirements </w:t>
      </w:r>
      <w:r w:rsidR="00192233">
        <w:t>C</w:t>
      </w:r>
      <w:r>
        <w:t>lass: geospatial type</w:t>
      </w:r>
      <w:bookmarkEnd w:id="59"/>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lastRenderedPageBreak/>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4E6251D" w14:textId="77777777" w:rsidR="00876785" w:rsidRDefault="00876785" w:rsidP="00EF651B">
            <w:pPr>
              <w:rPr>
                <w:lang w:eastAsia="zh-CN"/>
              </w:rPr>
            </w:pPr>
            <w:bookmarkStart w:id="60" w:name="OLE_LINK19"/>
            <w:bookmarkStart w:id="61"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60"/>
            <w:bookmarkEnd w:id="61"/>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2FCE785"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2" w:name="_Toc144802503"/>
      <w:r>
        <w:t>Requirement</w:t>
      </w:r>
      <w:r w:rsidR="009F2B0C">
        <w:t>s</w:t>
      </w:r>
      <w:r>
        <w:t xml:space="preserve"> </w:t>
      </w:r>
      <w:r w:rsidR="00192233">
        <w:t>C</w:t>
      </w:r>
      <w:r>
        <w:t xml:space="preserve">lass: </w:t>
      </w:r>
      <w:proofErr w:type="spellStart"/>
      <w:r w:rsidR="00B32192">
        <w:t>AI_TrainingDataset</w:t>
      </w:r>
      <w:bookmarkEnd w:id="62"/>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B96180">
        <w:tc>
          <w:tcPr>
            <w:tcW w:w="1667" w:type="dxa"/>
          </w:tcPr>
          <w:p w14:paraId="13C7F4BE" w14:textId="77777777" w:rsidR="001B56F2" w:rsidRDefault="001B56F2" w:rsidP="00B96180">
            <w:r>
              <w:rPr>
                <w:rFonts w:hint="eastAsia"/>
                <w:lang w:eastAsia="zh-CN"/>
              </w:rPr>
              <w:lastRenderedPageBreak/>
              <w:t>D</w:t>
            </w:r>
            <w:r>
              <w:rPr>
                <w:lang w:eastAsia="zh-CN"/>
              </w:rPr>
              <w:t>ependency</w:t>
            </w:r>
          </w:p>
        </w:tc>
        <w:tc>
          <w:tcPr>
            <w:tcW w:w="4428"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3" w:name="_Ref112248173"/>
      <w:r>
        <w:t xml:space="preserve">Table </w:t>
      </w:r>
      <w:fldSimple w:instr=" SEQ Table \* ARABIC ">
        <w:r w:rsidR="000D67EA">
          <w:rPr>
            <w:noProof/>
          </w:rPr>
          <w:t>2</w:t>
        </w:r>
      </w:fldSimple>
      <w:bookmarkEnd w:id="63"/>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proofErr w:type="spellStart"/>
            <w:r>
              <w:rPr>
                <w:rFonts w:hint="eastAsia"/>
                <w:lang w:eastAsia="zh-CN"/>
              </w:rPr>
              <w:lastRenderedPageBreak/>
              <w:t>classficationSchema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lastRenderedPageBreak/>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4" w:name="_Ref112339732"/>
      <w:r>
        <w:t xml:space="preserve">Table </w:t>
      </w:r>
      <w:fldSimple w:instr=" SEQ Table \* ARABIC ">
        <w:r w:rsidR="000D67EA">
          <w:rPr>
            <w:noProof/>
          </w:rPr>
          <w:t>3</w:t>
        </w:r>
      </w:fldSimple>
      <w:bookmarkEnd w:id="64"/>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lastRenderedPageBreak/>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5" w:name="_Ref112337512"/>
      <w:r>
        <w:t xml:space="preserve">Table </w:t>
      </w:r>
      <w:fldSimple w:instr=" SEQ Table \* ARABIC ">
        <w:r w:rsidR="000D67EA">
          <w:rPr>
            <w:noProof/>
          </w:rPr>
          <w:t>4</w:t>
        </w:r>
      </w:fldSimple>
      <w:bookmarkEnd w:id="65"/>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lastRenderedPageBreak/>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6" w:name="_Toc144802504"/>
      <w:r>
        <w:t xml:space="preserve">Requirements </w:t>
      </w:r>
      <w:r w:rsidR="00192233">
        <w:t>C</w:t>
      </w:r>
      <w:r>
        <w:t xml:space="preserve">lass: </w:t>
      </w:r>
      <w:proofErr w:type="spellStart"/>
      <w:r w:rsidR="00B32192">
        <w:t>AI_TrainingData</w:t>
      </w:r>
      <w:bookmarkEnd w:id="66"/>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lastRenderedPageBreak/>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58954703"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7" w:name="_Ref112399172"/>
      <w:r>
        <w:t xml:space="preserve">Table </w:t>
      </w:r>
      <w:fldSimple w:instr=" SEQ Table \* ARABIC ">
        <w:r w:rsidR="000D67EA">
          <w:rPr>
            <w:noProof/>
          </w:rPr>
          <w:t>6</w:t>
        </w:r>
      </w:fldSimple>
      <w:bookmarkEnd w:id="67"/>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lastRenderedPageBreak/>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068364FB" w:rsidR="005D2992" w:rsidRDefault="005D2992" w:rsidP="003A289F">
            <w:pPr>
              <w:rPr>
                <w:lang w:eastAsia="zh-CN"/>
              </w:rPr>
            </w:pPr>
            <w:r>
              <w:rPr>
                <w:lang w:eastAsia="zh-CN"/>
              </w:rPr>
              <w:lastRenderedPageBreak/>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8" w:name="_Ref112413019"/>
      <w:r>
        <w:t xml:space="preserve">Table </w:t>
      </w:r>
      <w:fldSimple w:instr=" SEQ Table \* ARABIC ">
        <w:r w:rsidR="000D67EA">
          <w:rPr>
            <w:noProof/>
          </w:rPr>
          <w:t>7</w:t>
        </w:r>
      </w:fldSimple>
      <w:bookmarkEnd w:id="68"/>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9" w:name="_Toc144802505"/>
      <w:r>
        <w:t xml:space="preserve">Requirements </w:t>
      </w:r>
      <w:r w:rsidR="00192233">
        <w:t>C</w:t>
      </w:r>
      <w:r>
        <w:t xml:space="preserve">lass: </w:t>
      </w:r>
      <w:proofErr w:type="spellStart"/>
      <w:r w:rsidR="00B32192">
        <w:t>AI_Task</w:t>
      </w:r>
      <w:bookmarkEnd w:id="69"/>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lastRenderedPageBreak/>
              <w:t>/</w:t>
            </w:r>
            <w:r>
              <w:rPr>
                <w:lang w:eastAsia="zh-CN"/>
              </w:rPr>
              <w:t>req/</w:t>
            </w:r>
            <w:proofErr w:type="spellStart"/>
            <w:r>
              <w:rPr>
                <w:lang w:eastAsia="zh-CN"/>
              </w:rPr>
              <w:t>aitask</w:t>
            </w:r>
            <w:proofErr w:type="spellEnd"/>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06FB7D24"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70" w:name="_Ref112414006"/>
      <w:r>
        <w:t xml:space="preserve">Table </w:t>
      </w:r>
      <w:fldSimple w:instr=" SEQ Table \* ARABIC ">
        <w:r w:rsidR="000D67EA">
          <w:rPr>
            <w:noProof/>
          </w:rPr>
          <w:t>8</w:t>
        </w:r>
      </w:fldSimple>
      <w:bookmarkEnd w:id="70"/>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lastRenderedPageBreak/>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5C7B5173" w14:textId="0AB6F8C0"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1" w:name="_Ref112414243"/>
      <w:r>
        <w:t xml:space="preserve">Table </w:t>
      </w:r>
      <w:fldSimple w:instr=" SEQ Table \* ARABIC ">
        <w:r w:rsidR="000D67EA">
          <w:rPr>
            <w:noProof/>
          </w:rPr>
          <w:t>9</w:t>
        </w:r>
      </w:fldSimple>
      <w:bookmarkEnd w:id="71"/>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2" w:name="_Toc144802506"/>
      <w:r>
        <w:t xml:space="preserve">Requirements </w:t>
      </w:r>
      <w:r w:rsidR="00192233">
        <w:t>C</w:t>
      </w:r>
      <w:r>
        <w:t xml:space="preserve">lass: </w:t>
      </w:r>
      <w:proofErr w:type="spellStart"/>
      <w:r w:rsidR="00B32192">
        <w:t>AI_Label</w:t>
      </w:r>
      <w:bookmarkEnd w:id="72"/>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3" w:name="_Ref112414586"/>
      <w:r>
        <w:t xml:space="preserve">Table </w:t>
      </w:r>
      <w:fldSimple w:instr=" SEQ Table \* ARABIC ">
        <w:r w:rsidR="000D67EA">
          <w:rPr>
            <w:noProof/>
          </w:rPr>
          <w:t>10</w:t>
        </w:r>
      </w:fldSimple>
      <w:bookmarkEnd w:id="73"/>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lastRenderedPageBreak/>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4" w:name="_Ref112414887"/>
      <w:r>
        <w:t xml:space="preserve">Table </w:t>
      </w:r>
      <w:fldSimple w:instr=" SEQ Table \* ARABIC ">
        <w:r w:rsidR="000D67EA">
          <w:rPr>
            <w:noProof/>
          </w:rPr>
          <w:t>11</w:t>
        </w:r>
      </w:fldSimple>
      <w:bookmarkEnd w:id="74"/>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57D6FAE" w:rsidR="004663E4" w:rsidRDefault="004663E4" w:rsidP="003A289F">
            <w:pPr>
              <w:rPr>
                <w:lang w:eastAsia="zh-CN"/>
              </w:rPr>
            </w:pPr>
            <w:r>
              <w:rPr>
                <w:lang w:eastAsia="zh-CN"/>
              </w:rPr>
              <w:lastRenderedPageBreak/>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5" w:name="_Ref112414915"/>
      <w:r>
        <w:t xml:space="preserve">Table </w:t>
      </w:r>
      <w:fldSimple w:instr=" SEQ Table \* ARABIC ">
        <w:r w:rsidR="000D67EA">
          <w:rPr>
            <w:noProof/>
          </w:rPr>
          <w:t>12</w:t>
        </w:r>
      </w:fldSimple>
      <w:bookmarkEnd w:id="75"/>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40F6F919" w:rsidR="00FE5AED" w:rsidRDefault="00FE5AED" w:rsidP="003A289F">
            <w:pPr>
              <w:rPr>
                <w:lang w:eastAsia="zh-CN"/>
              </w:rPr>
            </w:pPr>
            <w:r>
              <w:rPr>
                <w:lang w:eastAsia="zh-CN"/>
              </w:rPr>
              <w:lastRenderedPageBreak/>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6" w:name="_Ref112417337"/>
      <w:r>
        <w:t xml:space="preserve">Table </w:t>
      </w:r>
      <w:fldSimple w:instr=" SEQ Table \* ARABIC ">
        <w:r w:rsidR="000D67EA">
          <w:rPr>
            <w:noProof/>
          </w:rPr>
          <w:t>13</w:t>
        </w:r>
      </w:fldSimple>
      <w:bookmarkEnd w:id="76"/>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7" w:name="_Toc144802507"/>
      <w:r>
        <w:t xml:space="preserve">Requirements </w:t>
      </w:r>
      <w:r w:rsidR="00192233">
        <w:t>C</w:t>
      </w:r>
      <w:r>
        <w:t xml:space="preserve">lass: </w:t>
      </w:r>
      <w:proofErr w:type="spellStart"/>
      <w:r w:rsidR="00B32192">
        <w:t>AI_Labeling</w:t>
      </w:r>
      <w:bookmarkEnd w:id="77"/>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lastRenderedPageBreak/>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29B6B29D"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8" w:name="_Ref112418674"/>
      <w:r>
        <w:t xml:space="preserve">Table </w:t>
      </w:r>
      <w:fldSimple w:instr=" SEQ Table \* ARABIC ">
        <w:r w:rsidR="000D67EA">
          <w:rPr>
            <w:noProof/>
          </w:rPr>
          <w:t>14</w:t>
        </w:r>
      </w:fldSimple>
      <w:bookmarkEnd w:id="78"/>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lastRenderedPageBreak/>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9" w:name="_Ref112420006"/>
      <w:r>
        <w:t xml:space="preserve">Table </w:t>
      </w:r>
      <w:fldSimple w:instr=" SEQ Table \* ARABIC ">
        <w:r w:rsidR="000D67EA">
          <w:rPr>
            <w:noProof/>
          </w:rPr>
          <w:t>15</w:t>
        </w:r>
      </w:fldSimple>
      <w:bookmarkEnd w:id="79"/>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lastRenderedPageBreak/>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80" w:name="_Ref112420150"/>
      <w:r>
        <w:t xml:space="preserve">Table </w:t>
      </w:r>
      <w:fldSimple w:instr=" SEQ Table \* ARABIC ">
        <w:r w:rsidR="000D67EA">
          <w:rPr>
            <w:noProof/>
          </w:rPr>
          <w:t>16</w:t>
        </w:r>
      </w:fldSimple>
      <w:bookmarkEnd w:id="80"/>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1" w:name="_Toc144802508"/>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81"/>
      <w:proofErr w:type="spellEnd"/>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lastRenderedPageBreak/>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fldSimple w:instr=" SEQ Table \* ARABIC ">
        <w:r>
          <w:rPr>
            <w:noProof/>
          </w:rPr>
          <w:t>17</w:t>
        </w:r>
      </w:fldSimple>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3"/>
        <w:gridCol w:w="2789"/>
        <w:gridCol w:w="1445"/>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C676D85" w14:textId="77777777" w:rsidR="0088027B" w:rsidRDefault="0088027B" w:rsidP="0088027B">
      <w:pPr>
        <w:rPr>
          <w:lang w:eastAsia="zh-CN"/>
        </w:rPr>
      </w:pPr>
      <w:r>
        <w:rPr>
          <w:lang w:eastAsia="zh-CN"/>
        </w:rPr>
        <w:t>{</w:t>
      </w:r>
    </w:p>
    <w:p w14:paraId="06E16FB2" w14:textId="18922C76" w:rsidR="0088027B" w:rsidRDefault="0088027B" w:rsidP="0088027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ClassBalanceDegree</w:t>
      </w:r>
      <w:proofErr w:type="spellEnd"/>
      <w:r w:rsidR="00FC3581">
        <w:rPr>
          <w:lang w:eastAsia="zh-CN"/>
        </w:rPr>
        <w:t>”</w:t>
      </w:r>
      <w:r>
        <w:rPr>
          <w:lang w:eastAsia="zh-CN"/>
        </w:rPr>
        <w:t>,</w:t>
      </w:r>
    </w:p>
    <w:p w14:paraId="1186B41E" w14:textId="4AC868D4" w:rsidR="0088027B" w:rsidRDefault="0088027B" w:rsidP="0088027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Balance degree of label classes</w:t>
      </w:r>
      <w:r w:rsidR="00FC3581">
        <w:rPr>
          <w:lang w:eastAsia="zh-CN"/>
        </w:rPr>
        <w:t>”</w:t>
      </w:r>
      <w:r>
        <w:rPr>
          <w:lang w:eastAsia="zh-CN"/>
        </w:rPr>
        <w:t>,</w:t>
      </w:r>
    </w:p>
    <w:p w14:paraId="77B89C11" w14:textId="08856F89" w:rsidR="0088027B" w:rsidRDefault="0088027B" w:rsidP="0088027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Counting the number of training samples belonging to each class and calculating the balance degree</w:t>
      </w:r>
      <w:r w:rsidR="00FC3581">
        <w:rPr>
          <w:lang w:eastAsia="zh-CN"/>
        </w:rPr>
        <w:t>”</w:t>
      </w:r>
      <w:r>
        <w:rPr>
          <w:lang w:eastAsia="zh-CN"/>
        </w:rPr>
        <w:t>,</w:t>
      </w:r>
    </w:p>
    <w:p w14:paraId="004828B9" w14:textId="5A10AF3B" w:rsidR="0088027B" w:rsidRDefault="0088027B" w:rsidP="0088027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0.935</w:t>
      </w:r>
      <w:r w:rsidR="00FC3581">
        <w:rPr>
          <w:lang w:eastAsia="zh-CN"/>
        </w:rPr>
        <w:t>”</w:t>
      </w:r>
    </w:p>
    <w:p w14:paraId="1BA22881" w14:textId="4321DD1B" w:rsidR="000637EE" w:rsidRDefault="0088027B" w:rsidP="0088027B">
      <w:pPr>
        <w:rPr>
          <w:lang w:eastAsia="zh-CN"/>
        </w:rPr>
      </w:pPr>
      <w:r>
        <w:rPr>
          <w:lang w:eastAsia="zh-CN"/>
        </w:rPr>
        <w:t>}</w:t>
      </w:r>
    </w:p>
    <w:p w14:paraId="17A0758C" w14:textId="77777777" w:rsidR="000637EE" w:rsidRDefault="000637EE" w:rsidP="00B32192">
      <w:pPr>
        <w:rPr>
          <w:lang w:eastAsia="zh-CN"/>
        </w:rPr>
      </w:pPr>
    </w:p>
    <w:p w14:paraId="1CF63235" w14:textId="1A2655E9" w:rsidR="00AD32C4" w:rsidRDefault="00AD32C4" w:rsidP="00B32192">
      <w:pPr>
        <w:rPr>
          <w:lang w:eastAsia="zh-CN"/>
        </w:rPr>
      </w:pPr>
    </w:p>
    <w:p w14:paraId="7AE167C1" w14:textId="487641FF" w:rsidR="00B32192" w:rsidRDefault="006D523A" w:rsidP="00B32192">
      <w:pPr>
        <w:pStyle w:val="2"/>
      </w:pPr>
      <w:bookmarkStart w:id="82" w:name="_Toc144802509"/>
      <w:r>
        <w:lastRenderedPageBreak/>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82"/>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3" w:name="_Ref112426759"/>
      <w:r>
        <w:t xml:space="preserve">Table </w:t>
      </w:r>
      <w:fldSimple w:instr=" SEQ Table \* ARABIC ">
        <w:r w:rsidR="000D67EA">
          <w:rPr>
            <w:noProof/>
          </w:rPr>
          <w:t>21</w:t>
        </w:r>
      </w:fldSimple>
      <w:bookmarkEnd w:id="83"/>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lastRenderedPageBreak/>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4" w:name="_Toc110449430"/>
      <w:bookmarkStart w:id="85" w:name="_Toc144802510"/>
      <w:r w:rsidRPr="002A1B15">
        <w:lastRenderedPageBreak/>
        <w:t>Abstract Test Suite (Normative)</w:t>
      </w:r>
      <w:bookmarkEnd w:id="84"/>
      <w:bookmarkEnd w:id="85"/>
    </w:p>
    <w:p w14:paraId="2F6A1779" w14:textId="5EAC5531" w:rsidR="004328AC" w:rsidRDefault="004328AC" w:rsidP="004328AC">
      <w:pPr>
        <w:pStyle w:val="AnnexLevel2"/>
      </w:pPr>
      <w:bookmarkStart w:id="86" w:name="_Toc110449431"/>
      <w:bookmarkStart w:id="87" w:name="_Toc144802511"/>
      <w:bookmarkStart w:id="88" w:name="_Toc254961261"/>
      <w:bookmarkStart w:id="89" w:name="_Ref259545760"/>
      <w:bookmarkStart w:id="90" w:name="_Toc276720685"/>
      <w:bookmarkStart w:id="91" w:name="_Toc279341984"/>
      <w:bookmarkStart w:id="92" w:name="_Toc443461105"/>
      <w:bookmarkStart w:id="93" w:name="_Toc9996974"/>
      <w:bookmarkStart w:id="94" w:name="_Ref207532276"/>
      <w:bookmarkStart w:id="95" w:name="_Ref207532302"/>
      <w:bookmarkStart w:id="96" w:name="_Ref207532345"/>
      <w:bookmarkStart w:id="97" w:name="_Toc219622068"/>
      <w:r>
        <w:t>Introduction</w:t>
      </w:r>
      <w:bookmarkEnd w:id="86"/>
      <w:bookmarkEnd w:id="87"/>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8" w:name="_Toc144802512"/>
      <w:r>
        <w:t xml:space="preserve">Conformance </w:t>
      </w:r>
      <w:r w:rsidR="00322668">
        <w:t>C</w:t>
      </w:r>
      <w:r>
        <w:t>lass: ba</w:t>
      </w:r>
      <w:r w:rsidR="0022305E">
        <w:t>se</w:t>
      </w:r>
      <w:bookmarkEnd w:id="98"/>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time,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44802513"/>
      <w:r>
        <w:t xml:space="preserve">Conformance </w:t>
      </w:r>
      <w:r w:rsidR="00322668">
        <w:t>C</w:t>
      </w:r>
      <w:r>
        <w:t xml:space="preserve">lass: </w:t>
      </w:r>
      <w:proofErr w:type="spellStart"/>
      <w:r>
        <w:t>AI_TrainingDataset</w:t>
      </w:r>
      <w:bookmarkEnd w:id="99"/>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44802514"/>
      <w:r>
        <w:t xml:space="preserve">Conformance </w:t>
      </w:r>
      <w:r w:rsidR="00322668">
        <w:t>C</w:t>
      </w:r>
      <w:r>
        <w:t xml:space="preserve">lass: </w:t>
      </w:r>
      <w:proofErr w:type="spellStart"/>
      <w:r>
        <w:t>AI_TrainingData</w:t>
      </w:r>
      <w:bookmarkEnd w:id="100"/>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44802515"/>
      <w:r>
        <w:t xml:space="preserve">Conformance </w:t>
      </w:r>
      <w:r w:rsidR="00322668">
        <w:t>C</w:t>
      </w:r>
      <w:r>
        <w:t xml:space="preserve">lass: </w:t>
      </w:r>
      <w:proofErr w:type="spellStart"/>
      <w:r>
        <w:t>AI_Task</w:t>
      </w:r>
      <w:bookmarkEnd w:id="101"/>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44802516"/>
      <w:r>
        <w:t xml:space="preserve">Conformance </w:t>
      </w:r>
      <w:r w:rsidR="00322668">
        <w:t>C</w:t>
      </w:r>
      <w:r>
        <w:t xml:space="preserve">lass: </w:t>
      </w:r>
      <w:proofErr w:type="spellStart"/>
      <w:r>
        <w:t>AI_Label</w:t>
      </w:r>
      <w:bookmarkEnd w:id="102"/>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44802517"/>
      <w:r>
        <w:t xml:space="preserve">Conformance </w:t>
      </w:r>
      <w:r w:rsidR="00322668">
        <w:t>C</w:t>
      </w:r>
      <w:r>
        <w:t xml:space="preserve">lass: </w:t>
      </w:r>
      <w:proofErr w:type="spellStart"/>
      <w:r>
        <w:t>AI_Labeling</w:t>
      </w:r>
      <w:bookmarkEnd w:id="103"/>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44802518"/>
      <w:r>
        <w:t xml:space="preserve">Conformance </w:t>
      </w:r>
      <w:r w:rsidR="00322668">
        <w:t>C</w:t>
      </w:r>
      <w:r>
        <w:t xml:space="preserve">lass: </w:t>
      </w:r>
      <w:proofErr w:type="spellStart"/>
      <w:r>
        <w:t>AI_TDChangeset</w:t>
      </w:r>
      <w:bookmarkEnd w:id="104"/>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44802519"/>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Toc144802520"/>
      <w:bookmarkStart w:id="109" w:name="_Hlk140336250"/>
      <w:bookmarkStart w:id="110" w:name="_Hlk140336223"/>
      <w:bookmarkEnd w:id="106"/>
      <w:proofErr w:type="spellStart"/>
      <w:r>
        <w:t>TrainingDataset</w:t>
      </w:r>
      <w:proofErr w:type="spellEnd"/>
      <w:r>
        <w:t xml:space="preserve"> </w:t>
      </w:r>
      <w:r w:rsidR="004314E1">
        <w:t>E</w:t>
      </w:r>
      <w:r>
        <w:t xml:space="preserve">ncoding </w:t>
      </w:r>
      <w:r w:rsidR="004314E1">
        <w:t>E</w:t>
      </w:r>
      <w:r>
        <w:t>xamples</w:t>
      </w:r>
      <w:bookmarkEnd w:id="107"/>
      <w:bookmarkEnd w:id="108"/>
    </w:p>
    <w:p w14:paraId="5EFF2B58" w14:textId="339233A2" w:rsidR="00401637" w:rsidRDefault="00401637" w:rsidP="00401637">
      <w:pPr>
        <w:pStyle w:val="Annexlevel3"/>
      </w:pPr>
      <w:bookmarkStart w:id="111" w:name="_Toc135225643"/>
      <w:bookmarkStart w:id="112" w:name="_Toc144802521"/>
      <w:bookmarkStart w:id="113" w:name="_Hlk140336256"/>
      <w:bookmarkEnd w:id="109"/>
      <w:r>
        <w:t xml:space="preserve">WHU-RS19 </w:t>
      </w:r>
      <w:r w:rsidR="004314E1">
        <w:t>D</w:t>
      </w:r>
      <w:r>
        <w:t>ataset</w:t>
      </w:r>
      <w:bookmarkEnd w:id="111"/>
      <w:bookmarkEnd w:id="112"/>
    </w:p>
    <w:bookmarkEnd w:id="113"/>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44802522"/>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44802523"/>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44802524"/>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44802525"/>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44802526"/>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44802527"/>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44802528"/>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44802529"/>
      <w:proofErr w:type="spellStart"/>
      <w:r>
        <w:t>DataQuality</w:t>
      </w:r>
      <w:proofErr w:type="spellEnd"/>
      <w:r>
        <w:t xml:space="preserve">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44802530"/>
      <w:r>
        <w:t xml:space="preserve">WHU-RS19 </w:t>
      </w:r>
      <w:r w:rsidR="0077210C">
        <w:t>D</w:t>
      </w:r>
      <w:r>
        <w:t xml:space="preserve">ata </w:t>
      </w:r>
      <w:r w:rsidR="0077210C">
        <w:rPr>
          <w:rFonts w:hint="eastAsia"/>
          <w:lang w:eastAsia="zh-CN"/>
        </w:rPr>
        <w:t>Q</w:t>
      </w:r>
      <w:r>
        <w:t>uality</w:t>
      </w:r>
      <w:bookmarkEnd w:id="130"/>
      <w:bookmarkEnd w:id="131"/>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44802531"/>
      <w:proofErr w:type="spellStart"/>
      <w:r>
        <w:t>TDChangeset</w:t>
      </w:r>
      <w:proofErr w:type="spellEnd"/>
      <w:r>
        <w:t xml:space="preserve">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44802532"/>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10"/>
    </w:p>
    <w:p w14:paraId="6219E26D" w14:textId="736C665A" w:rsidR="006A74EC" w:rsidRDefault="007B160E" w:rsidP="006A74EC">
      <w:pPr>
        <w:pStyle w:val="AnnexNumbered"/>
      </w:pPr>
      <w:bookmarkStart w:id="136" w:name="_Toc144802533"/>
      <w:r>
        <w:lastRenderedPageBreak/>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44802534"/>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44802535"/>
      <w:proofErr w:type="spellStart"/>
      <w:r w:rsidRPr="00CB3CDB">
        <w:t>SCIRec</w:t>
      </w:r>
      <w:proofErr w:type="spellEnd"/>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44802536"/>
      <w:proofErr w:type="spellStart"/>
      <w:r>
        <w:t>n</w:t>
      </w:r>
      <w:r w:rsidR="007470A7" w:rsidRPr="007470A7">
        <w:t>uScenes</w:t>
      </w:r>
      <w:proofErr w:type="spellEnd"/>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5BF95BB5" w:rsidR="009A7B37" w:rsidRDefault="009A7B37" w:rsidP="00A4322E">
      <w:pPr>
        <w:pStyle w:val="Annex"/>
        <w:pageBreakBefore/>
        <w:numPr>
          <w:ilvl w:val="0"/>
          <w:numId w:val="8"/>
        </w:numPr>
        <w:ind w:left="431" w:hanging="431"/>
        <w:outlineLvl w:val="0"/>
      </w:pPr>
      <w:bookmarkStart w:id="140" w:name="_Toc165888231"/>
      <w:bookmarkStart w:id="141" w:name="_Toc144802537"/>
      <w:bookmarkEnd w:id="88"/>
      <w:bookmarkEnd w:id="89"/>
      <w:bookmarkEnd w:id="90"/>
      <w:bookmarkEnd w:id="91"/>
      <w:bookmarkEnd w:id="92"/>
      <w:bookmarkEnd w:id="93"/>
      <w:bookmarkEnd w:id="94"/>
      <w:bookmarkEnd w:id="95"/>
      <w:bookmarkEnd w:id="96"/>
      <w:bookmarkEnd w:id="97"/>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07F23" w14:textId="77777777" w:rsidR="00D1338D" w:rsidRDefault="00D1338D">
      <w:pPr>
        <w:spacing w:after="0"/>
      </w:pPr>
      <w:r>
        <w:separator/>
      </w:r>
    </w:p>
  </w:endnote>
  <w:endnote w:type="continuationSeparator" w:id="0">
    <w:p w14:paraId="31000EED" w14:textId="77777777" w:rsidR="00D1338D" w:rsidRDefault="00D13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B96180" w:rsidRDefault="00B96180">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B96180" w:rsidRPr="0079517D" w:rsidRDefault="00B96180"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EF85B" w14:textId="77777777" w:rsidR="00D1338D" w:rsidRDefault="00D1338D">
      <w:pPr>
        <w:spacing w:after="0"/>
      </w:pPr>
      <w:r>
        <w:separator/>
      </w:r>
    </w:p>
  </w:footnote>
  <w:footnote w:type="continuationSeparator" w:id="0">
    <w:p w14:paraId="3BD9B329" w14:textId="77777777" w:rsidR="00D1338D" w:rsidRDefault="00D1338D">
      <w:pPr>
        <w:spacing w:after="0"/>
      </w:pPr>
      <w:r>
        <w:continuationSeparator/>
      </w:r>
    </w:p>
  </w:footnote>
  <w:footnote w:id="1">
    <w:p w14:paraId="7EB585CE" w14:textId="77777777" w:rsidR="00B96180" w:rsidRDefault="00B96180"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KsFABcHtp8tAAAA"/>
  </w:docVars>
  <w:rsids>
    <w:rsidRoot w:val="006136E0"/>
    <w:rsid w:val="000005C8"/>
    <w:rsid w:val="000006BA"/>
    <w:rsid w:val="000009F5"/>
    <w:rsid w:val="00001130"/>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46D"/>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1704D"/>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5C34"/>
    <w:rsid w:val="001867F6"/>
    <w:rsid w:val="00192233"/>
    <w:rsid w:val="00194B65"/>
    <w:rsid w:val="00194D8D"/>
    <w:rsid w:val="00195441"/>
    <w:rsid w:val="00196D1E"/>
    <w:rsid w:val="001A0E86"/>
    <w:rsid w:val="001A2480"/>
    <w:rsid w:val="001A336E"/>
    <w:rsid w:val="001A41C9"/>
    <w:rsid w:val="001A4991"/>
    <w:rsid w:val="001A6D34"/>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1403"/>
    <w:rsid w:val="003341AF"/>
    <w:rsid w:val="0033473E"/>
    <w:rsid w:val="003349FE"/>
    <w:rsid w:val="00335387"/>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2280"/>
    <w:rsid w:val="003724A4"/>
    <w:rsid w:val="00372BF7"/>
    <w:rsid w:val="00373601"/>
    <w:rsid w:val="00373C95"/>
    <w:rsid w:val="003751C7"/>
    <w:rsid w:val="00377235"/>
    <w:rsid w:val="00377528"/>
    <w:rsid w:val="003809E8"/>
    <w:rsid w:val="00380E80"/>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DC"/>
    <w:rsid w:val="003C37F7"/>
    <w:rsid w:val="003C5E09"/>
    <w:rsid w:val="003C5F66"/>
    <w:rsid w:val="003C6C73"/>
    <w:rsid w:val="003C7D20"/>
    <w:rsid w:val="003D0A23"/>
    <w:rsid w:val="003D0EE3"/>
    <w:rsid w:val="003D14F5"/>
    <w:rsid w:val="003D3F77"/>
    <w:rsid w:val="003D3FBD"/>
    <w:rsid w:val="003D45AC"/>
    <w:rsid w:val="003D5D13"/>
    <w:rsid w:val="003D665E"/>
    <w:rsid w:val="003D6A72"/>
    <w:rsid w:val="003D6DF8"/>
    <w:rsid w:val="003D7433"/>
    <w:rsid w:val="003E257E"/>
    <w:rsid w:val="003E2F42"/>
    <w:rsid w:val="003E3680"/>
    <w:rsid w:val="003E3815"/>
    <w:rsid w:val="003E43F0"/>
    <w:rsid w:val="003E4F32"/>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EF6"/>
    <w:rsid w:val="00407928"/>
    <w:rsid w:val="00407D0D"/>
    <w:rsid w:val="00410946"/>
    <w:rsid w:val="004111ED"/>
    <w:rsid w:val="004114BA"/>
    <w:rsid w:val="00413366"/>
    <w:rsid w:val="00414407"/>
    <w:rsid w:val="0041571F"/>
    <w:rsid w:val="00416F57"/>
    <w:rsid w:val="004203F0"/>
    <w:rsid w:val="004213D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642A"/>
    <w:rsid w:val="005265B1"/>
    <w:rsid w:val="00527140"/>
    <w:rsid w:val="00527DCA"/>
    <w:rsid w:val="00532FC5"/>
    <w:rsid w:val="00534190"/>
    <w:rsid w:val="00535889"/>
    <w:rsid w:val="00535B30"/>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2559"/>
    <w:rsid w:val="00566AA5"/>
    <w:rsid w:val="00567786"/>
    <w:rsid w:val="00567791"/>
    <w:rsid w:val="00567C1D"/>
    <w:rsid w:val="00567FCF"/>
    <w:rsid w:val="00571E2C"/>
    <w:rsid w:val="005743ED"/>
    <w:rsid w:val="00574A16"/>
    <w:rsid w:val="00574C8A"/>
    <w:rsid w:val="005805CA"/>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B38"/>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1D37"/>
    <w:rsid w:val="005D2864"/>
    <w:rsid w:val="005D2992"/>
    <w:rsid w:val="005D2FCA"/>
    <w:rsid w:val="005D3D1A"/>
    <w:rsid w:val="005D46E3"/>
    <w:rsid w:val="005D789A"/>
    <w:rsid w:val="005E0454"/>
    <w:rsid w:val="005E3AB7"/>
    <w:rsid w:val="005E45FA"/>
    <w:rsid w:val="005E694B"/>
    <w:rsid w:val="005F122C"/>
    <w:rsid w:val="005F17DA"/>
    <w:rsid w:val="005F1E0C"/>
    <w:rsid w:val="005F248C"/>
    <w:rsid w:val="005F309E"/>
    <w:rsid w:val="005F76BE"/>
    <w:rsid w:val="00600183"/>
    <w:rsid w:val="006027A9"/>
    <w:rsid w:val="006030A0"/>
    <w:rsid w:val="006041C5"/>
    <w:rsid w:val="00604542"/>
    <w:rsid w:val="0060477C"/>
    <w:rsid w:val="00605D88"/>
    <w:rsid w:val="0060625F"/>
    <w:rsid w:val="0061086A"/>
    <w:rsid w:val="0061298C"/>
    <w:rsid w:val="00612FCF"/>
    <w:rsid w:val="0061321F"/>
    <w:rsid w:val="006136E0"/>
    <w:rsid w:val="00614070"/>
    <w:rsid w:val="00615DF0"/>
    <w:rsid w:val="00622A3D"/>
    <w:rsid w:val="00622B63"/>
    <w:rsid w:val="00623A19"/>
    <w:rsid w:val="00623D13"/>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00F"/>
    <w:rsid w:val="006D1C2F"/>
    <w:rsid w:val="006D1E4C"/>
    <w:rsid w:val="006D49F9"/>
    <w:rsid w:val="006D523A"/>
    <w:rsid w:val="006D5BBD"/>
    <w:rsid w:val="006D5C42"/>
    <w:rsid w:val="006D7460"/>
    <w:rsid w:val="006E2041"/>
    <w:rsid w:val="006E319C"/>
    <w:rsid w:val="006E3622"/>
    <w:rsid w:val="006E4C24"/>
    <w:rsid w:val="006E591C"/>
    <w:rsid w:val="006E5EC3"/>
    <w:rsid w:val="006E7F3A"/>
    <w:rsid w:val="006F0CF0"/>
    <w:rsid w:val="006F15EC"/>
    <w:rsid w:val="006F3F1A"/>
    <w:rsid w:val="006F434D"/>
    <w:rsid w:val="006F6419"/>
    <w:rsid w:val="006F6918"/>
    <w:rsid w:val="006F7AF5"/>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394"/>
    <w:rsid w:val="007D3F0F"/>
    <w:rsid w:val="007D5D6E"/>
    <w:rsid w:val="007D6A56"/>
    <w:rsid w:val="007E04C4"/>
    <w:rsid w:val="007E2D95"/>
    <w:rsid w:val="007F2EA9"/>
    <w:rsid w:val="007F4E43"/>
    <w:rsid w:val="007F54E7"/>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6407F"/>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45F7"/>
    <w:rsid w:val="009B6980"/>
    <w:rsid w:val="009C03A6"/>
    <w:rsid w:val="009C041C"/>
    <w:rsid w:val="009C16BD"/>
    <w:rsid w:val="009C29B5"/>
    <w:rsid w:val="009C3089"/>
    <w:rsid w:val="009C3989"/>
    <w:rsid w:val="009C64C6"/>
    <w:rsid w:val="009C7CBE"/>
    <w:rsid w:val="009D05EE"/>
    <w:rsid w:val="009D16DF"/>
    <w:rsid w:val="009D20F8"/>
    <w:rsid w:val="009D293D"/>
    <w:rsid w:val="009D3928"/>
    <w:rsid w:val="009D3EE7"/>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7A2"/>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09E"/>
    <w:rsid w:val="00BA284F"/>
    <w:rsid w:val="00BA2A86"/>
    <w:rsid w:val="00BA340D"/>
    <w:rsid w:val="00BA3CF5"/>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00E3"/>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38D"/>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4F6D"/>
    <w:rsid w:val="00DE5D80"/>
    <w:rsid w:val="00DE7A41"/>
    <w:rsid w:val="00DF17D8"/>
    <w:rsid w:val="00DF2E2F"/>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D7"/>
    <w:rsid w:val="00E33DEC"/>
    <w:rsid w:val="00E344A7"/>
    <w:rsid w:val="00E349F7"/>
    <w:rsid w:val="00E356EA"/>
    <w:rsid w:val="00E35A5E"/>
    <w:rsid w:val="00E367A3"/>
    <w:rsid w:val="00E378BA"/>
    <w:rsid w:val="00E37D55"/>
    <w:rsid w:val="00E37DF4"/>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10D7"/>
    <w:rsid w:val="00F121BE"/>
    <w:rsid w:val="00F1325B"/>
    <w:rsid w:val="00F137A2"/>
    <w:rsid w:val="00F1490E"/>
    <w:rsid w:val="00F226D7"/>
    <w:rsid w:val="00F243E6"/>
    <w:rsid w:val="00F248F4"/>
    <w:rsid w:val="00F250F0"/>
    <w:rsid w:val="00F25632"/>
    <w:rsid w:val="00F262BC"/>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SimHei"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7F988-123D-407F-BAC1-42347E10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48</Pages>
  <Words>9500</Words>
  <Characters>54156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63529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328</cp:revision>
  <dcterms:created xsi:type="dcterms:W3CDTF">2023-07-06T03:37:00Z</dcterms:created>
  <dcterms:modified xsi:type="dcterms:W3CDTF">2023-11-10T12:15:00Z</dcterms:modified>
</cp:coreProperties>
</file>