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4B9" w:rsidRPr="000143E8" w:rsidRDefault="004444BB">
      <w:pPr>
        <w:rPr>
          <w:sz w:val="28"/>
        </w:rPr>
      </w:pPr>
      <w:r>
        <w:rPr>
          <w:sz w:val="28"/>
        </w:rPr>
        <w:t xml:space="preserve">1. </w:t>
      </w:r>
      <w:r w:rsidR="004132EC" w:rsidRPr="000143E8">
        <w:rPr>
          <w:rFonts w:hint="eastAsia"/>
          <w:sz w:val="28"/>
        </w:rPr>
        <w:t>W</w:t>
      </w:r>
      <w:r w:rsidR="004132EC" w:rsidRPr="000143E8">
        <w:rPr>
          <w:sz w:val="28"/>
        </w:rPr>
        <w:t xml:space="preserve">hat is </w:t>
      </w:r>
      <w:r w:rsidR="00CB7151">
        <w:rPr>
          <w:sz w:val="28"/>
        </w:rPr>
        <w:t>Spring Framework</w:t>
      </w:r>
      <w:r w:rsidR="004132EC" w:rsidRPr="000143E8">
        <w:rPr>
          <w:sz w:val="28"/>
        </w:rPr>
        <w:t>?</w:t>
      </w:r>
    </w:p>
    <w:p w:rsidR="00F4581B" w:rsidRPr="00E9223D" w:rsidRDefault="00945BBE">
      <w:pPr>
        <w:rPr>
          <w:rFonts w:hint="eastAsia"/>
          <w:sz w:val="22"/>
        </w:rPr>
      </w:pPr>
      <w:r w:rsidRPr="00945BBE">
        <w:rPr>
          <w:sz w:val="22"/>
        </w:rPr>
        <w:drawing>
          <wp:inline distT="0" distB="0" distL="0" distR="0" wp14:anchorId="5152C4AC" wp14:editId="2DF2E7AD">
            <wp:extent cx="5133975" cy="2908267"/>
            <wp:effectExtent l="0" t="0" r="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8786" cy="2910993"/>
                    </a:xfrm>
                    <a:prstGeom prst="rect">
                      <a:avLst/>
                    </a:prstGeom>
                  </pic:spPr>
                </pic:pic>
              </a:graphicData>
            </a:graphic>
          </wp:inline>
        </w:drawing>
      </w:r>
    </w:p>
    <w:p w:rsidR="00E3663E" w:rsidRDefault="00E3663E">
      <w:pPr>
        <w:rPr>
          <w:sz w:val="22"/>
        </w:rPr>
      </w:pPr>
      <w:r>
        <w:rPr>
          <w:sz w:val="22"/>
        </w:rPr>
        <w:t>The Spring Framework is divided into modules.</w:t>
      </w:r>
    </w:p>
    <w:p w:rsidR="00E3663E" w:rsidRPr="00416F7D" w:rsidRDefault="00E3663E">
      <w:pPr>
        <w:rPr>
          <w:rFonts w:hint="eastAsia"/>
          <w:color w:val="0070C0"/>
          <w:sz w:val="22"/>
        </w:rPr>
      </w:pPr>
      <w:r>
        <w:rPr>
          <w:sz w:val="22"/>
        </w:rPr>
        <w:t xml:space="preserve">At the heart are the modules of the </w:t>
      </w:r>
      <w:r w:rsidRPr="00416F7D">
        <w:rPr>
          <w:b/>
          <w:color w:val="0070C0"/>
          <w:sz w:val="22"/>
        </w:rPr>
        <w:t>core container</w:t>
      </w:r>
      <w:r>
        <w:rPr>
          <w:sz w:val="22"/>
        </w:rPr>
        <w:t xml:space="preserve">, including a </w:t>
      </w:r>
      <w:r w:rsidRPr="00416F7D">
        <w:rPr>
          <w:b/>
          <w:color w:val="0070C0"/>
          <w:sz w:val="22"/>
        </w:rPr>
        <w:t>configuration model</w:t>
      </w:r>
      <w:r w:rsidRPr="00416F7D">
        <w:rPr>
          <w:color w:val="0070C0"/>
          <w:sz w:val="22"/>
        </w:rPr>
        <w:t xml:space="preserve"> </w:t>
      </w:r>
      <w:r>
        <w:rPr>
          <w:sz w:val="22"/>
        </w:rPr>
        <w:t xml:space="preserve">and a </w:t>
      </w:r>
      <w:r w:rsidRPr="00416F7D">
        <w:rPr>
          <w:b/>
          <w:color w:val="0070C0"/>
          <w:sz w:val="22"/>
        </w:rPr>
        <w:t>dependency injection mechanism.</w:t>
      </w:r>
      <w:r w:rsidR="00564509" w:rsidRPr="00416F7D">
        <w:rPr>
          <w:b/>
          <w:color w:val="0070C0"/>
          <w:sz w:val="22"/>
        </w:rPr>
        <w:t xml:space="preserve"> </w:t>
      </w:r>
    </w:p>
    <w:p w:rsidR="00946CAB" w:rsidRDefault="00946CAB">
      <w:pPr>
        <w:rPr>
          <w:sz w:val="22"/>
        </w:rPr>
      </w:pPr>
      <w:r>
        <w:rPr>
          <w:rFonts w:hint="eastAsia"/>
          <w:sz w:val="22"/>
        </w:rPr>
        <w:t>B</w:t>
      </w:r>
      <w:r>
        <w:rPr>
          <w:sz w:val="22"/>
        </w:rPr>
        <w:t>eyond that, the Spring Framework provides foundational support for different application architectures</w:t>
      </w:r>
      <w:r w:rsidR="00B52B84">
        <w:rPr>
          <w:sz w:val="22"/>
        </w:rPr>
        <w:t>.</w:t>
      </w:r>
    </w:p>
    <w:p w:rsidR="00945BBE" w:rsidRDefault="00945BBE">
      <w:pPr>
        <w:rPr>
          <w:sz w:val="22"/>
        </w:rPr>
      </w:pPr>
    </w:p>
    <w:p w:rsidR="00945BBE" w:rsidRDefault="00945BBE">
      <w:pPr>
        <w:rPr>
          <w:sz w:val="22"/>
        </w:rPr>
      </w:pPr>
      <w:r>
        <w:rPr>
          <w:rFonts w:hint="eastAsia"/>
          <w:sz w:val="22"/>
        </w:rPr>
        <w:t>스프링 프레임워크의 디자인 철학</w:t>
      </w:r>
    </w:p>
    <w:p w:rsidR="00AD761A" w:rsidRDefault="00AD761A">
      <w:pPr>
        <w:rPr>
          <w:rFonts w:hint="eastAsia"/>
          <w:sz w:val="22"/>
        </w:rPr>
      </w:pPr>
      <w:r w:rsidRPr="00AD761A">
        <w:rPr>
          <w:sz w:val="22"/>
        </w:rPr>
        <w:drawing>
          <wp:inline distT="0" distB="0" distL="0" distR="0" wp14:anchorId="054EDFB2" wp14:editId="07B05B87">
            <wp:extent cx="6072142" cy="781050"/>
            <wp:effectExtent l="0" t="0" r="508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7043" cy="781680"/>
                    </a:xfrm>
                    <a:prstGeom prst="rect">
                      <a:avLst/>
                    </a:prstGeom>
                  </pic:spPr>
                </pic:pic>
              </a:graphicData>
            </a:graphic>
          </wp:inline>
        </w:drawing>
      </w:r>
    </w:p>
    <w:p w:rsidR="00945BBE" w:rsidRPr="001634FC" w:rsidRDefault="00945BBE">
      <w:pPr>
        <w:rPr>
          <w:sz w:val="22"/>
        </w:rPr>
      </w:pPr>
      <w:r w:rsidRPr="001634FC">
        <w:rPr>
          <w:sz w:val="22"/>
        </w:rPr>
        <w:t>- Provide choice at every level</w:t>
      </w:r>
    </w:p>
    <w:p w:rsidR="00416F7D" w:rsidRDefault="00AD761A">
      <w:pPr>
        <w:rPr>
          <w:rFonts w:hint="eastAsia"/>
          <w:sz w:val="22"/>
        </w:rPr>
      </w:pPr>
      <w:r>
        <w:rPr>
          <w:sz w:val="22"/>
        </w:rPr>
        <w:t>Spring lets you defer design decisions as late as possible. For example, you can switch persistence providers through configuration without changing your code. The same is true for many other infrastructure concerns ans integration with third-party APIs.</w:t>
      </w:r>
    </w:p>
    <w:p w:rsidR="00416F7D" w:rsidRPr="001634FC" w:rsidRDefault="00416F7D">
      <w:pPr>
        <w:rPr>
          <w:sz w:val="22"/>
        </w:rPr>
      </w:pPr>
      <w:r w:rsidRPr="001634FC">
        <w:rPr>
          <w:rFonts w:hint="eastAsia"/>
          <w:sz w:val="22"/>
        </w:rPr>
        <w:t>-</w:t>
      </w:r>
      <w:r w:rsidRPr="001634FC">
        <w:rPr>
          <w:sz w:val="22"/>
        </w:rPr>
        <w:t xml:space="preserve"> </w:t>
      </w:r>
      <w:r w:rsidRPr="001634FC">
        <w:rPr>
          <w:rFonts w:hint="eastAsia"/>
          <w:sz w:val="22"/>
        </w:rPr>
        <w:t>A</w:t>
      </w:r>
      <w:r w:rsidRPr="001634FC">
        <w:rPr>
          <w:sz w:val="22"/>
        </w:rPr>
        <w:t>ccomdate diverse perspectives.</w:t>
      </w:r>
    </w:p>
    <w:p w:rsidR="00416F7D" w:rsidRPr="00C011E5" w:rsidRDefault="00416F7D">
      <w:pPr>
        <w:rPr>
          <w:rFonts w:hint="eastAsia"/>
          <w:sz w:val="22"/>
        </w:rPr>
      </w:pPr>
      <w:r w:rsidRPr="00416F7D">
        <w:rPr>
          <w:sz w:val="22"/>
        </w:rPr>
        <w:t xml:space="preserve">Spring embraces flexibility and is not opinionated about how things should be done. It </w:t>
      </w:r>
      <w:r w:rsidRPr="00416F7D">
        <w:rPr>
          <w:sz w:val="22"/>
        </w:rPr>
        <w:lastRenderedPageBreak/>
        <w:t>supports a wide range of application needs with different perspectives.</w:t>
      </w:r>
    </w:p>
    <w:p w:rsidR="00416F7D" w:rsidRPr="001634FC" w:rsidRDefault="00416F7D">
      <w:pPr>
        <w:rPr>
          <w:sz w:val="22"/>
        </w:rPr>
      </w:pPr>
      <w:r w:rsidRPr="001634FC">
        <w:rPr>
          <w:rFonts w:hint="eastAsia"/>
          <w:sz w:val="22"/>
        </w:rPr>
        <w:t>-</w:t>
      </w:r>
      <w:r w:rsidRPr="001634FC">
        <w:t xml:space="preserve"> </w:t>
      </w:r>
      <w:r w:rsidRPr="001634FC">
        <w:rPr>
          <w:sz w:val="22"/>
        </w:rPr>
        <w:t>Maintain strong backward compatibility.</w:t>
      </w:r>
    </w:p>
    <w:p w:rsidR="009D34DC" w:rsidRDefault="009D34DC">
      <w:pPr>
        <w:rPr>
          <w:rFonts w:hint="eastAsia"/>
          <w:sz w:val="22"/>
        </w:rPr>
      </w:pPr>
      <w:r w:rsidRPr="009D34DC">
        <w:rPr>
          <w:sz w:val="22"/>
        </w:rPr>
        <w:t>Spring’s evolution has been carefully managed to force few breaking changes between versions. Spring supports a carefully chosen range of JDK versions and third-party libraries to facilitate maintenance of applications and libraries that depend on Spring.</w:t>
      </w:r>
    </w:p>
    <w:p w:rsidR="009D34DC" w:rsidRPr="001634FC" w:rsidRDefault="009D34DC">
      <w:pPr>
        <w:rPr>
          <w:sz w:val="22"/>
        </w:rPr>
      </w:pPr>
      <w:r w:rsidRPr="001634FC">
        <w:rPr>
          <w:rFonts w:hint="eastAsia"/>
          <w:sz w:val="22"/>
        </w:rPr>
        <w:t>-</w:t>
      </w:r>
      <w:r w:rsidRPr="001634FC">
        <w:rPr>
          <w:sz w:val="22"/>
        </w:rPr>
        <w:t xml:space="preserve"> Care about API design.</w:t>
      </w:r>
    </w:p>
    <w:p w:rsidR="009D34DC" w:rsidRDefault="009D34DC">
      <w:pPr>
        <w:rPr>
          <w:rFonts w:hint="eastAsia"/>
          <w:sz w:val="22"/>
        </w:rPr>
      </w:pPr>
      <w:r w:rsidRPr="009D34DC">
        <w:rPr>
          <w:sz w:val="22"/>
        </w:rPr>
        <w:t>The Spring team puts a lot of thought and time into making APIs that are intuitive and that hold up across many versions and many years.</w:t>
      </w:r>
    </w:p>
    <w:p w:rsidR="009D34DC" w:rsidRPr="001634FC" w:rsidRDefault="009D34DC">
      <w:pPr>
        <w:rPr>
          <w:rFonts w:hint="eastAsia"/>
          <w:sz w:val="22"/>
        </w:rPr>
      </w:pPr>
      <w:r w:rsidRPr="001634FC">
        <w:rPr>
          <w:sz w:val="22"/>
        </w:rPr>
        <w:t>-Set high standards for code quality.</w:t>
      </w:r>
    </w:p>
    <w:p w:rsidR="00416F7D" w:rsidRDefault="00A60AB4">
      <w:pPr>
        <w:rPr>
          <w:sz w:val="22"/>
        </w:rPr>
      </w:pPr>
      <w:r w:rsidRPr="00A60AB4">
        <w:rPr>
          <w:sz w:val="22"/>
        </w:rPr>
        <w:t>The Spring Framework puts a strong emphasis on meaningful, current, and accurate javadoc. It is one of very few projects that can claim clean code structure with no circular dependencies between packages.</w:t>
      </w:r>
    </w:p>
    <w:p w:rsidR="00136652" w:rsidRDefault="00136652">
      <w:pPr>
        <w:rPr>
          <w:sz w:val="22"/>
        </w:rPr>
      </w:pPr>
    </w:p>
    <w:p w:rsidR="00627497" w:rsidRDefault="006048DF" w:rsidP="00502791">
      <w:pPr>
        <w:tabs>
          <w:tab w:val="left" w:pos="6420"/>
        </w:tabs>
        <w:rPr>
          <w:rFonts w:hint="eastAsia"/>
          <w:b/>
          <w:sz w:val="24"/>
        </w:rPr>
      </w:pPr>
      <w:r w:rsidRPr="001634FC">
        <w:rPr>
          <w:b/>
          <w:sz w:val="24"/>
        </w:rPr>
        <w:t>Spring IoC (Inversion of Contro</w:t>
      </w:r>
      <w:r w:rsidR="00231DAF" w:rsidRPr="001634FC">
        <w:rPr>
          <w:b/>
          <w:sz w:val="24"/>
        </w:rPr>
        <w:t>l) Conatiner</w:t>
      </w:r>
      <w:r w:rsidR="00502791">
        <w:rPr>
          <w:b/>
          <w:sz w:val="24"/>
        </w:rPr>
        <w:tab/>
      </w:r>
    </w:p>
    <w:p w:rsidR="00EA0DE1" w:rsidRDefault="00627497" w:rsidP="00502791">
      <w:pPr>
        <w:tabs>
          <w:tab w:val="left" w:pos="6420"/>
        </w:tabs>
        <w:rPr>
          <w:sz w:val="22"/>
        </w:rPr>
      </w:pPr>
      <w:r>
        <w:rPr>
          <w:rFonts w:hint="eastAsia"/>
          <w:sz w:val="22"/>
        </w:rPr>
        <w:t>의존성 주입(</w:t>
      </w:r>
      <w:r w:rsidR="00EA0DE1">
        <w:rPr>
          <w:sz w:val="22"/>
        </w:rPr>
        <w:t>Dependency</w:t>
      </w:r>
      <w:r>
        <w:rPr>
          <w:sz w:val="22"/>
        </w:rPr>
        <w:t xml:space="preserve"> Injection)</w:t>
      </w:r>
      <w:r>
        <w:rPr>
          <w:rFonts w:hint="eastAsia"/>
          <w:sz w:val="22"/>
        </w:rPr>
        <w:t>은 객체지향 프로그래밍에서 객체 간의 의존성을 효율적으로 관리하기 위해 사용되는 디자인 패턴이다.</w:t>
      </w:r>
      <w:r>
        <w:rPr>
          <w:sz w:val="22"/>
        </w:rPr>
        <w:t xml:space="preserve"> DI</w:t>
      </w:r>
      <w:r>
        <w:rPr>
          <w:rFonts w:hint="eastAsia"/>
          <w:sz w:val="22"/>
        </w:rPr>
        <w:t>는 제어의 역전(</w:t>
      </w:r>
      <w:r>
        <w:rPr>
          <w:sz w:val="22"/>
        </w:rPr>
        <w:t>IoC)</w:t>
      </w:r>
      <w:r>
        <w:rPr>
          <w:rFonts w:hint="eastAsia"/>
          <w:sz w:val="22"/>
        </w:rPr>
        <w:t>의 한 형태로,</w:t>
      </w:r>
      <w:r>
        <w:rPr>
          <w:sz w:val="22"/>
        </w:rPr>
        <w:t xml:space="preserve"> </w:t>
      </w:r>
      <w:r>
        <w:rPr>
          <w:rFonts w:hint="eastAsia"/>
          <w:sz w:val="22"/>
        </w:rPr>
        <w:t>객체가 스스로 필요한 의존성을 직접 생성하거나 찾는 대신,</w:t>
      </w:r>
      <w:r>
        <w:rPr>
          <w:sz w:val="22"/>
        </w:rPr>
        <w:t xml:space="preserve"> </w:t>
      </w:r>
      <w:r>
        <w:rPr>
          <w:rFonts w:hint="eastAsia"/>
          <w:sz w:val="22"/>
        </w:rPr>
        <w:t>외부에서 주입받는 방식으로 동작한다.</w:t>
      </w:r>
      <w:r>
        <w:rPr>
          <w:sz w:val="22"/>
        </w:rPr>
        <w:t xml:space="preserve"> </w:t>
      </w:r>
      <w:r>
        <w:rPr>
          <w:rFonts w:hint="eastAsia"/>
          <w:sz w:val="22"/>
        </w:rPr>
        <w:t xml:space="preserve">객체의 의존성을 주입해주는 외부 컨테이너를 </w:t>
      </w:r>
      <w:r>
        <w:rPr>
          <w:sz w:val="22"/>
        </w:rPr>
        <w:t>Ioc Container</w:t>
      </w:r>
      <w:r>
        <w:rPr>
          <w:rFonts w:hint="eastAsia"/>
          <w:sz w:val="22"/>
        </w:rPr>
        <w:t>라고 한다.</w:t>
      </w:r>
      <w:r>
        <w:rPr>
          <w:sz w:val="22"/>
        </w:rPr>
        <w:t xml:space="preserve"> </w:t>
      </w:r>
    </w:p>
    <w:p w:rsidR="00627497" w:rsidRPr="006F0BB5" w:rsidRDefault="00D4249B" w:rsidP="00E86B6D">
      <w:pPr>
        <w:tabs>
          <w:tab w:val="left" w:pos="6420"/>
        </w:tabs>
        <w:rPr>
          <w:rFonts w:hint="eastAsia"/>
          <w:sz w:val="22"/>
        </w:rPr>
      </w:pPr>
      <w:r>
        <w:rPr>
          <w:rFonts w:hint="eastAsia"/>
          <w:sz w:val="22"/>
        </w:rPr>
        <w:t xml:space="preserve">객체지향의 다형성 만으로는 </w:t>
      </w:r>
      <w:r>
        <w:rPr>
          <w:sz w:val="22"/>
        </w:rPr>
        <w:t>OCP</w:t>
      </w:r>
      <w:r w:rsidR="00E86B6D">
        <w:rPr>
          <w:sz w:val="22"/>
        </w:rPr>
        <w:t>(Open-Closed Principle)</w:t>
      </w:r>
      <w:r>
        <w:rPr>
          <w:sz w:val="22"/>
        </w:rPr>
        <w:t xml:space="preserve"> + DIP</w:t>
      </w:r>
      <w:r w:rsidR="00E86B6D">
        <w:rPr>
          <w:sz w:val="22"/>
        </w:rPr>
        <w:t>(Dependency Inversion Principle)</w:t>
      </w:r>
      <w:r>
        <w:rPr>
          <w:rFonts w:hint="eastAsia"/>
          <w:sz w:val="22"/>
        </w:rPr>
        <w:t>를 지킬 수 없다.</w:t>
      </w:r>
      <w:r>
        <w:rPr>
          <w:sz w:val="22"/>
        </w:rPr>
        <w:t xml:space="preserve"> </w:t>
      </w:r>
      <w:r w:rsidR="00136CA8">
        <w:rPr>
          <w:rFonts w:hint="eastAsia"/>
          <w:sz w:val="22"/>
        </w:rPr>
        <w:t xml:space="preserve">스프링은 </w:t>
      </w:r>
      <w:r>
        <w:rPr>
          <w:sz w:val="22"/>
        </w:rPr>
        <w:t>IoC Container</w:t>
      </w:r>
      <w:r>
        <w:rPr>
          <w:rFonts w:hint="eastAsia"/>
          <w:sz w:val="22"/>
        </w:rPr>
        <w:t xml:space="preserve">를 통해 </w:t>
      </w:r>
      <w:r w:rsidR="00136CA8">
        <w:rPr>
          <w:rFonts w:hint="eastAsia"/>
          <w:sz w:val="22"/>
        </w:rPr>
        <w:t xml:space="preserve">이를 </w:t>
      </w:r>
      <w:r w:rsidR="00E86B6D">
        <w:rPr>
          <w:rFonts w:hint="eastAsia"/>
          <w:sz w:val="22"/>
        </w:rPr>
        <w:t>지원한다.</w:t>
      </w:r>
      <w:r w:rsidR="00E86B6D">
        <w:rPr>
          <w:sz w:val="22"/>
        </w:rPr>
        <w:t xml:space="preserve"> </w:t>
      </w:r>
      <w:r w:rsidR="00E86B6D" w:rsidRPr="00E86B6D">
        <w:rPr>
          <w:rFonts w:hint="eastAsia"/>
          <w:sz w:val="22"/>
        </w:rPr>
        <w:t>순수하게</w:t>
      </w:r>
      <w:r w:rsidR="00E86B6D" w:rsidRPr="00E86B6D">
        <w:rPr>
          <w:sz w:val="22"/>
        </w:rPr>
        <w:t xml:space="preserve"> 자바로 OCP, DIP 원칙들을 지키면서 개발을 해보면, 결국 DI 컨테이너를</w:t>
      </w:r>
      <w:r w:rsidR="00E86B6D">
        <w:rPr>
          <w:rFonts w:hint="eastAsia"/>
          <w:sz w:val="22"/>
        </w:rPr>
        <w:t xml:space="preserve"> </w:t>
      </w:r>
      <w:r w:rsidR="00E86B6D" w:rsidRPr="00E86B6D">
        <w:rPr>
          <w:rFonts w:hint="eastAsia"/>
          <w:sz w:val="22"/>
        </w:rPr>
        <w:t>만들게</w:t>
      </w:r>
      <w:r w:rsidR="00E86B6D" w:rsidRPr="00E86B6D">
        <w:rPr>
          <w:sz w:val="22"/>
        </w:rPr>
        <w:t xml:space="preserve"> 된다.</w:t>
      </w:r>
    </w:p>
    <w:p w:rsidR="00627497" w:rsidRDefault="00627497" w:rsidP="00502791">
      <w:pPr>
        <w:tabs>
          <w:tab w:val="left" w:pos="6420"/>
        </w:tabs>
        <w:rPr>
          <w:color w:val="0070C0"/>
          <w:sz w:val="22"/>
        </w:rPr>
      </w:pPr>
      <w:r w:rsidRPr="00627497">
        <w:rPr>
          <w:sz w:val="22"/>
        </w:rPr>
        <w:t xml:space="preserve">In Spring, the objects that form the backbone of your application and that are managed by the Spring IoC container are called </w:t>
      </w:r>
      <w:r w:rsidRPr="0003786A">
        <w:rPr>
          <w:b/>
          <w:color w:val="0070C0"/>
          <w:sz w:val="22"/>
        </w:rPr>
        <w:t>beans</w:t>
      </w:r>
      <w:r w:rsidRPr="00627497">
        <w:rPr>
          <w:sz w:val="22"/>
        </w:rPr>
        <w:t xml:space="preserve">. A bean is an object that is instantiated, assembled, and managed by a Spring IoC container. Otherwise, a bean is simply one of many objects in your application. </w:t>
      </w:r>
      <w:r w:rsidRPr="00627497">
        <w:rPr>
          <w:color w:val="0070C0"/>
          <w:sz w:val="22"/>
        </w:rPr>
        <w:t>Beans, and the dependencies among them, are reflected in the configuration metadata used by a container.</w:t>
      </w:r>
    </w:p>
    <w:p w:rsidR="00076B48" w:rsidRDefault="00076B48" w:rsidP="00502791">
      <w:pPr>
        <w:tabs>
          <w:tab w:val="left" w:pos="6420"/>
        </w:tabs>
        <w:rPr>
          <w:rFonts w:hint="eastAsia"/>
          <w:color w:val="0070C0"/>
          <w:sz w:val="22"/>
        </w:rPr>
      </w:pPr>
      <w:bookmarkStart w:id="0" w:name="_GoBack"/>
      <w:bookmarkEnd w:id="0"/>
    </w:p>
    <w:p w:rsidR="00627497" w:rsidRDefault="00627497" w:rsidP="00502791">
      <w:pPr>
        <w:tabs>
          <w:tab w:val="left" w:pos="6420"/>
        </w:tabs>
        <w:rPr>
          <w:color w:val="0070C0"/>
          <w:sz w:val="22"/>
        </w:rPr>
      </w:pPr>
    </w:p>
    <w:p w:rsidR="00627497" w:rsidRPr="00627497" w:rsidRDefault="00627497" w:rsidP="00502791">
      <w:pPr>
        <w:tabs>
          <w:tab w:val="left" w:pos="6420"/>
        </w:tabs>
        <w:rPr>
          <w:rFonts w:hint="eastAsia"/>
          <w:b/>
          <w:color w:val="000000" w:themeColor="text1"/>
          <w:sz w:val="22"/>
        </w:rPr>
      </w:pPr>
      <w:r w:rsidRPr="00627497">
        <w:rPr>
          <w:b/>
          <w:color w:val="000000" w:themeColor="text1"/>
          <w:sz w:val="22"/>
        </w:rPr>
        <w:lastRenderedPageBreak/>
        <w:t xml:space="preserve">Spring IoC </w:t>
      </w:r>
      <w:r w:rsidRPr="00627497">
        <w:rPr>
          <w:rFonts w:hint="eastAsia"/>
          <w:b/>
          <w:color w:val="000000" w:themeColor="text1"/>
          <w:sz w:val="22"/>
        </w:rPr>
        <w:t>C</w:t>
      </w:r>
      <w:r w:rsidRPr="00627497">
        <w:rPr>
          <w:b/>
          <w:color w:val="000000" w:themeColor="text1"/>
          <w:sz w:val="22"/>
        </w:rPr>
        <w:t>ontainer Interfaces.</w:t>
      </w:r>
    </w:p>
    <w:p w:rsidR="00502791" w:rsidRDefault="00A47F55" w:rsidP="00502791">
      <w:pPr>
        <w:tabs>
          <w:tab w:val="left" w:pos="6420"/>
        </w:tabs>
        <w:jc w:val="center"/>
        <w:rPr>
          <w:b/>
          <w:sz w:val="24"/>
        </w:rPr>
      </w:pPr>
      <w:r w:rsidRPr="00A47F55">
        <w:rPr>
          <w:b/>
          <w:sz w:val="24"/>
        </w:rPr>
        <w:drawing>
          <wp:inline distT="0" distB="0" distL="0" distR="0" wp14:anchorId="2D149BA6" wp14:editId="48987EAB">
            <wp:extent cx="5067300" cy="3157940"/>
            <wp:effectExtent l="0" t="0" r="0"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3600" cy="3168098"/>
                    </a:xfrm>
                    <a:prstGeom prst="rect">
                      <a:avLst/>
                    </a:prstGeom>
                  </pic:spPr>
                </pic:pic>
              </a:graphicData>
            </a:graphic>
          </wp:inline>
        </w:drawing>
      </w:r>
    </w:p>
    <w:p w:rsidR="00CF53D3" w:rsidRDefault="00CF53D3" w:rsidP="00CF53D3">
      <w:pPr>
        <w:tabs>
          <w:tab w:val="left" w:pos="6420"/>
        </w:tabs>
        <w:jc w:val="left"/>
        <w:rPr>
          <w:sz w:val="24"/>
        </w:rPr>
      </w:pPr>
      <w:r w:rsidRPr="0003786A">
        <w:rPr>
          <w:b/>
          <w:color w:val="0070C0"/>
          <w:sz w:val="24"/>
        </w:rPr>
        <w:t>BeanFactory</w:t>
      </w:r>
      <w:r w:rsidRPr="00CF53D3">
        <w:rPr>
          <w:sz w:val="24"/>
        </w:rPr>
        <w:t xml:space="preserve"> </w:t>
      </w:r>
      <w:r>
        <w:rPr>
          <w:sz w:val="24"/>
        </w:rPr>
        <w:t xml:space="preserve">: </w:t>
      </w:r>
      <w:r w:rsidRPr="00CF53D3">
        <w:rPr>
          <w:sz w:val="24"/>
        </w:rPr>
        <w:t>provides the configuration framework and basic functionality</w:t>
      </w:r>
      <w:r>
        <w:rPr>
          <w:sz w:val="24"/>
        </w:rPr>
        <w:t>.</w:t>
      </w:r>
    </w:p>
    <w:p w:rsidR="00CF53D3" w:rsidRDefault="00CF53D3" w:rsidP="00CF53D3">
      <w:pPr>
        <w:tabs>
          <w:tab w:val="left" w:pos="6420"/>
        </w:tabs>
        <w:jc w:val="left"/>
        <w:rPr>
          <w:sz w:val="24"/>
        </w:rPr>
      </w:pPr>
      <w:r w:rsidRPr="0003786A">
        <w:rPr>
          <w:b/>
          <w:color w:val="0070C0"/>
          <w:sz w:val="24"/>
        </w:rPr>
        <w:t>ApplicationContext</w:t>
      </w:r>
      <w:r>
        <w:rPr>
          <w:sz w:val="24"/>
        </w:rPr>
        <w:t xml:space="preserve"> : Complete superset of the BeanFactory. It a</w:t>
      </w:r>
      <w:r w:rsidRPr="00CF53D3">
        <w:rPr>
          <w:sz w:val="24"/>
        </w:rPr>
        <w:t>dds more enterprise-specific functionality.</w:t>
      </w:r>
    </w:p>
    <w:p w:rsidR="008968F4" w:rsidRDefault="008968F4" w:rsidP="008968F4">
      <w:pPr>
        <w:tabs>
          <w:tab w:val="left" w:pos="6420"/>
        </w:tabs>
        <w:jc w:val="center"/>
        <w:rPr>
          <w:sz w:val="24"/>
        </w:rPr>
      </w:pPr>
      <w:r w:rsidRPr="008968F4">
        <w:rPr>
          <w:sz w:val="24"/>
        </w:rPr>
        <w:drawing>
          <wp:inline distT="0" distB="0" distL="0" distR="0" wp14:anchorId="04F888A6" wp14:editId="21EB9232">
            <wp:extent cx="5731510" cy="3980180"/>
            <wp:effectExtent l="0" t="0" r="254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80180"/>
                    </a:xfrm>
                    <a:prstGeom prst="rect">
                      <a:avLst/>
                    </a:prstGeom>
                  </pic:spPr>
                </pic:pic>
              </a:graphicData>
            </a:graphic>
          </wp:inline>
        </w:drawing>
      </w:r>
    </w:p>
    <w:p w:rsidR="008968F4" w:rsidRDefault="008968F4" w:rsidP="008968F4">
      <w:pPr>
        <w:tabs>
          <w:tab w:val="left" w:pos="6420"/>
        </w:tabs>
        <w:jc w:val="left"/>
        <w:rPr>
          <w:sz w:val="22"/>
        </w:rPr>
      </w:pPr>
      <w:r w:rsidRPr="008968F4">
        <w:rPr>
          <w:rFonts w:hint="eastAsia"/>
          <w:sz w:val="22"/>
        </w:rPr>
        <w:lastRenderedPageBreak/>
        <w:t>B</w:t>
      </w:r>
      <w:r w:rsidRPr="008968F4">
        <w:rPr>
          <w:sz w:val="22"/>
        </w:rPr>
        <w:t>eanFactory</w:t>
      </w:r>
      <w:r w:rsidRPr="008968F4">
        <w:rPr>
          <w:rFonts w:hint="eastAsia"/>
          <w:sz w:val="22"/>
        </w:rPr>
        <w:t>는 스프링 빈을 구성</w:t>
      </w:r>
      <w:r>
        <w:rPr>
          <w:rFonts w:hint="eastAsia"/>
          <w:sz w:val="22"/>
        </w:rPr>
        <w:t>,</w:t>
      </w:r>
      <w:r>
        <w:rPr>
          <w:sz w:val="22"/>
        </w:rPr>
        <w:t xml:space="preserve"> </w:t>
      </w:r>
      <w:r w:rsidRPr="008968F4">
        <w:rPr>
          <w:rFonts w:hint="eastAsia"/>
          <w:sz w:val="22"/>
        </w:rPr>
        <w:t>관리</w:t>
      </w:r>
      <w:r>
        <w:rPr>
          <w:rFonts w:hint="eastAsia"/>
          <w:sz w:val="22"/>
        </w:rPr>
        <w:t>,</w:t>
      </w:r>
      <w:r>
        <w:rPr>
          <w:sz w:val="22"/>
        </w:rPr>
        <w:t xml:space="preserve"> </w:t>
      </w:r>
      <w:r w:rsidRPr="008968F4">
        <w:rPr>
          <w:rFonts w:hint="eastAsia"/>
          <w:sz w:val="22"/>
        </w:rPr>
        <w:t xml:space="preserve">조회하는 </w:t>
      </w:r>
      <w:r>
        <w:rPr>
          <w:rFonts w:hint="eastAsia"/>
          <w:sz w:val="22"/>
        </w:rPr>
        <w:t xml:space="preserve">기능을 제공하는 </w:t>
      </w:r>
      <w:r w:rsidRPr="008968F4">
        <w:rPr>
          <w:rFonts w:hint="eastAsia"/>
          <w:sz w:val="22"/>
        </w:rPr>
        <w:t>핵심적인 인터페이스이다.</w:t>
      </w:r>
    </w:p>
    <w:p w:rsidR="00A47F55" w:rsidRDefault="00536D51" w:rsidP="008968F4">
      <w:pPr>
        <w:tabs>
          <w:tab w:val="left" w:pos="6420"/>
        </w:tabs>
        <w:jc w:val="left"/>
      </w:pPr>
      <w:r>
        <w:rPr>
          <w:rFonts w:hint="eastAsia"/>
          <w:sz w:val="22"/>
        </w:rPr>
        <w:t>A</w:t>
      </w:r>
      <w:r>
        <w:rPr>
          <w:sz w:val="22"/>
        </w:rPr>
        <w:t>pplicationContext</w:t>
      </w:r>
      <w:r>
        <w:rPr>
          <w:rFonts w:hint="eastAsia"/>
          <w:sz w:val="22"/>
        </w:rPr>
        <w:t xml:space="preserve">는 </w:t>
      </w:r>
      <w:r>
        <w:rPr>
          <w:sz w:val="22"/>
        </w:rPr>
        <w:t>BeanFactory</w:t>
      </w:r>
      <w:r w:rsidR="00A47F55">
        <w:rPr>
          <w:rFonts w:hint="eastAsia"/>
          <w:sz w:val="22"/>
        </w:rPr>
        <w:t>의 기능을 모두</w:t>
      </w:r>
      <w:r>
        <w:rPr>
          <w:rFonts w:hint="eastAsia"/>
          <w:sz w:val="22"/>
        </w:rPr>
        <w:t xml:space="preserve"> 상속받고,</w:t>
      </w:r>
      <w:r>
        <w:rPr>
          <w:sz w:val="22"/>
        </w:rPr>
        <w:t xml:space="preserve"> </w:t>
      </w:r>
      <w:r>
        <w:rPr>
          <w:rFonts w:hint="eastAsia"/>
          <w:sz w:val="22"/>
        </w:rPr>
        <w:t>운영환경에 적합한 부가기능들을 추가로 제공한다.</w:t>
      </w:r>
      <w:r w:rsidR="00A47F55" w:rsidRPr="00A47F55">
        <w:t xml:space="preserve"> </w:t>
      </w:r>
    </w:p>
    <w:p w:rsidR="00A47F55" w:rsidRDefault="00A47F55" w:rsidP="008968F4">
      <w:pPr>
        <w:tabs>
          <w:tab w:val="left" w:pos="6420"/>
        </w:tabs>
        <w:jc w:val="left"/>
        <w:rPr>
          <w:sz w:val="22"/>
        </w:rPr>
      </w:pPr>
    </w:p>
    <w:p w:rsidR="00A47F55" w:rsidRDefault="00A47F55" w:rsidP="008968F4">
      <w:pPr>
        <w:tabs>
          <w:tab w:val="left" w:pos="6420"/>
        </w:tabs>
        <w:jc w:val="left"/>
        <w:rPr>
          <w:sz w:val="22"/>
        </w:rPr>
      </w:pPr>
      <w:r>
        <w:rPr>
          <w:sz w:val="22"/>
        </w:rPr>
        <w:t xml:space="preserve">ApplicationContext </w:t>
      </w:r>
      <w:r w:rsidRPr="00A47F55">
        <w:rPr>
          <w:sz w:val="22"/>
        </w:rPr>
        <w:t xml:space="preserve">interface represents the Spring IoC container and is responsible for instantiating, configuring, and assembling the beans. </w:t>
      </w:r>
    </w:p>
    <w:p w:rsidR="00536D51" w:rsidRDefault="00A47F55" w:rsidP="008968F4">
      <w:pPr>
        <w:tabs>
          <w:tab w:val="left" w:pos="6420"/>
        </w:tabs>
        <w:jc w:val="left"/>
        <w:rPr>
          <w:sz w:val="22"/>
        </w:rPr>
      </w:pPr>
      <w:r w:rsidRPr="00A47F55">
        <w:rPr>
          <w:sz w:val="22"/>
        </w:rPr>
        <w:t xml:space="preserve">The container gets its instructions on the components to instantiate, configure, and assemble by reading </w:t>
      </w:r>
      <w:r w:rsidRPr="0003786A">
        <w:rPr>
          <w:b/>
          <w:color w:val="0070C0"/>
          <w:sz w:val="22"/>
        </w:rPr>
        <w:t>configuration metadata</w:t>
      </w:r>
      <w:r w:rsidRPr="00A47F55">
        <w:rPr>
          <w:sz w:val="22"/>
        </w:rPr>
        <w:t>. The configuration metadata can be represented as annotated component classe</w:t>
      </w:r>
      <w:r>
        <w:rPr>
          <w:sz w:val="22"/>
        </w:rPr>
        <w:t>s, …</w:t>
      </w:r>
    </w:p>
    <w:p w:rsidR="00404555" w:rsidRDefault="00404555" w:rsidP="008968F4">
      <w:pPr>
        <w:tabs>
          <w:tab w:val="left" w:pos="6420"/>
        </w:tabs>
        <w:jc w:val="left"/>
        <w:rPr>
          <w:sz w:val="22"/>
        </w:rPr>
      </w:pPr>
    </w:p>
    <w:p w:rsidR="00085E14" w:rsidRPr="00085E14" w:rsidRDefault="00404555" w:rsidP="00CF53D3">
      <w:pPr>
        <w:tabs>
          <w:tab w:val="left" w:pos="6420"/>
        </w:tabs>
        <w:jc w:val="left"/>
        <w:rPr>
          <w:rFonts w:hint="eastAsia"/>
          <w:sz w:val="22"/>
        </w:rPr>
      </w:pPr>
      <w:r>
        <w:rPr>
          <w:rFonts w:hint="eastAsia"/>
          <w:sz w:val="22"/>
        </w:rPr>
        <w:t>I</w:t>
      </w:r>
      <w:r>
        <w:rPr>
          <w:sz w:val="22"/>
        </w:rPr>
        <w:t xml:space="preserve">oC </w:t>
      </w:r>
      <w:r>
        <w:rPr>
          <w:rFonts w:hint="eastAsia"/>
          <w:sz w:val="22"/>
        </w:rPr>
        <w:t xml:space="preserve">컨테이너는 </w:t>
      </w:r>
      <w:r>
        <w:rPr>
          <w:sz w:val="22"/>
        </w:rPr>
        <w:t>Configuration metadata</w:t>
      </w:r>
      <w:r>
        <w:rPr>
          <w:rFonts w:hint="eastAsia"/>
          <w:sz w:val="22"/>
        </w:rPr>
        <w:t>를 읽어들이며 빈을 구성한다.</w:t>
      </w:r>
      <w:r>
        <w:rPr>
          <w:sz w:val="22"/>
        </w:rPr>
        <w:t xml:space="preserve"> </w:t>
      </w:r>
      <w:r>
        <w:rPr>
          <w:rFonts w:hint="eastAsia"/>
          <w:sz w:val="22"/>
        </w:rPr>
        <w:t>메타 데이터는 어노테이션 기반,</w:t>
      </w:r>
      <w:r>
        <w:rPr>
          <w:sz w:val="22"/>
        </w:rPr>
        <w:t xml:space="preserve"> XML </w:t>
      </w:r>
      <w:r>
        <w:rPr>
          <w:rFonts w:hint="eastAsia"/>
          <w:sz w:val="22"/>
        </w:rPr>
        <w:t>기반</w:t>
      </w:r>
      <w:r>
        <w:rPr>
          <w:sz w:val="22"/>
        </w:rPr>
        <w:t xml:space="preserve"> </w:t>
      </w:r>
      <w:r>
        <w:rPr>
          <w:rFonts w:hint="eastAsia"/>
          <w:sz w:val="22"/>
        </w:rPr>
        <w:t xml:space="preserve">등 다양한 형태로 구성이 가능하다. </w:t>
      </w:r>
    </w:p>
    <w:p w:rsidR="00502791" w:rsidRPr="001634FC" w:rsidRDefault="00502791" w:rsidP="00502791">
      <w:pPr>
        <w:tabs>
          <w:tab w:val="left" w:pos="6420"/>
        </w:tabs>
        <w:jc w:val="center"/>
        <w:rPr>
          <w:rFonts w:hint="eastAsia"/>
          <w:b/>
          <w:sz w:val="24"/>
        </w:rPr>
      </w:pPr>
      <w:r w:rsidRPr="00502791">
        <w:rPr>
          <w:b/>
          <w:sz w:val="24"/>
        </w:rPr>
        <w:drawing>
          <wp:inline distT="0" distB="0" distL="0" distR="0" wp14:anchorId="300CAA34" wp14:editId="4C029034">
            <wp:extent cx="3732105" cy="2647950"/>
            <wp:effectExtent l="0" t="0" r="190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289" cy="2668656"/>
                    </a:xfrm>
                    <a:prstGeom prst="rect">
                      <a:avLst/>
                    </a:prstGeom>
                  </pic:spPr>
                </pic:pic>
              </a:graphicData>
            </a:graphic>
          </wp:inline>
        </w:drawing>
      </w:r>
    </w:p>
    <w:p w:rsidR="00945BBE" w:rsidRDefault="00655FFD">
      <w:pPr>
        <w:rPr>
          <w:sz w:val="22"/>
        </w:rPr>
      </w:pPr>
      <w:r w:rsidRPr="00655FFD">
        <w:rPr>
          <w:sz w:val="22"/>
        </w:rPr>
        <w:t xml:space="preserve">As the preceding diagram shows, </w:t>
      </w:r>
      <w:r w:rsidRPr="007C6DB4">
        <w:rPr>
          <w:color w:val="0070C0"/>
          <w:sz w:val="22"/>
        </w:rPr>
        <w:t>the Spring IoC container consumes a form of configuration metadata.</w:t>
      </w:r>
      <w:r w:rsidRPr="00655FFD">
        <w:rPr>
          <w:sz w:val="22"/>
        </w:rPr>
        <w:t xml:space="preserve"> This configuration metadata represents how you, as an application developer, tell the Spring container to instantiate, configure, and assemble the components in your application.</w:t>
      </w:r>
    </w:p>
    <w:p w:rsidR="00655FFD" w:rsidRDefault="00655FFD">
      <w:pPr>
        <w:rPr>
          <w:sz w:val="22"/>
        </w:rPr>
      </w:pPr>
    </w:p>
    <w:p w:rsidR="00655FFD" w:rsidRDefault="00655FFD">
      <w:pPr>
        <w:rPr>
          <w:sz w:val="22"/>
        </w:rPr>
      </w:pPr>
    </w:p>
    <w:p w:rsidR="00655FFD" w:rsidRDefault="00655FFD">
      <w:pPr>
        <w:rPr>
          <w:sz w:val="22"/>
        </w:rPr>
      </w:pPr>
      <w:r w:rsidRPr="00655FFD">
        <w:rPr>
          <w:sz w:val="22"/>
        </w:rPr>
        <w:lastRenderedPageBreak/>
        <w:t xml:space="preserve">In most application scenarios, </w:t>
      </w:r>
      <w:r w:rsidRPr="0003786A">
        <w:rPr>
          <w:color w:val="0070C0"/>
          <w:sz w:val="22"/>
        </w:rPr>
        <w:t>explicit user code is not required to instantiate one or more instances of a Spring IoC container.</w:t>
      </w:r>
      <w:r>
        <w:rPr>
          <w:sz w:val="22"/>
        </w:rPr>
        <w:t xml:space="preserve"> </w:t>
      </w:r>
      <w:r w:rsidRPr="00655FFD">
        <w:rPr>
          <w:sz w:val="22"/>
        </w:rPr>
        <w:t>In a Spring Boot scenario, the application context is implicitly bootstrapped for you based on common setup conventions.</w:t>
      </w:r>
    </w:p>
    <w:p w:rsidR="007C6DB4" w:rsidRDefault="007C6DB4">
      <w:pPr>
        <w:rPr>
          <w:sz w:val="22"/>
        </w:rPr>
      </w:pPr>
    </w:p>
    <w:p w:rsidR="007C6DB4" w:rsidRDefault="007C6DB4" w:rsidP="007C6DB4">
      <w:pPr>
        <w:jc w:val="center"/>
        <w:rPr>
          <w:sz w:val="22"/>
        </w:rPr>
      </w:pPr>
      <w:r w:rsidRPr="007C6DB4">
        <w:rPr>
          <w:sz w:val="22"/>
        </w:rPr>
        <w:drawing>
          <wp:inline distT="0" distB="0" distL="0" distR="0" wp14:anchorId="60A20113" wp14:editId="2966B3D8">
            <wp:extent cx="5998401" cy="429577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006" cy="4296924"/>
                    </a:xfrm>
                    <a:prstGeom prst="rect">
                      <a:avLst/>
                    </a:prstGeom>
                  </pic:spPr>
                </pic:pic>
              </a:graphicData>
            </a:graphic>
          </wp:inline>
        </w:drawing>
      </w:r>
    </w:p>
    <w:p w:rsidR="000D0DB4" w:rsidRDefault="00646767" w:rsidP="00B34EFD">
      <w:pPr>
        <w:jc w:val="left"/>
        <w:rPr>
          <w:sz w:val="22"/>
        </w:rPr>
      </w:pPr>
      <w:r>
        <w:rPr>
          <w:rFonts w:hint="eastAsia"/>
          <w:sz w:val="22"/>
        </w:rPr>
        <w:t xml:space="preserve">각각의 메타 데이터 형식이 </w:t>
      </w:r>
      <w:r w:rsidR="00B34EFD" w:rsidRPr="00B34EFD">
        <w:rPr>
          <w:sz w:val="22"/>
        </w:rPr>
        <w:t>BeanDefinition이라는 추상화</w:t>
      </w:r>
      <w:r>
        <w:rPr>
          <w:rFonts w:hint="eastAsia"/>
          <w:sz w:val="22"/>
        </w:rPr>
        <w:t>를 만들어낸다.</w:t>
      </w:r>
      <w:r w:rsidR="00B34EFD" w:rsidRPr="00B34EFD">
        <w:rPr>
          <w:sz w:val="22"/>
        </w:rPr>
        <w:t xml:space="preserve"> </w:t>
      </w:r>
      <w:r>
        <w:rPr>
          <w:rFonts w:hint="eastAsia"/>
          <w:sz w:val="22"/>
        </w:rPr>
        <w:t>I</w:t>
      </w:r>
      <w:r>
        <w:rPr>
          <w:sz w:val="22"/>
        </w:rPr>
        <w:t xml:space="preserve">oC </w:t>
      </w:r>
      <w:r>
        <w:rPr>
          <w:rFonts w:hint="eastAsia"/>
          <w:sz w:val="22"/>
        </w:rPr>
        <w:t xml:space="preserve">컨테이너는 이 </w:t>
      </w:r>
      <w:r>
        <w:rPr>
          <w:sz w:val="22"/>
        </w:rPr>
        <w:t>BeanDefinition</w:t>
      </w:r>
      <w:r>
        <w:rPr>
          <w:rFonts w:hint="eastAsia"/>
          <w:sz w:val="22"/>
        </w:rPr>
        <w:t>을 읽어들여 빈을 구성한다.</w:t>
      </w:r>
      <w:r w:rsidR="00387D2A">
        <w:rPr>
          <w:sz w:val="22"/>
        </w:rPr>
        <w:t xml:space="preserve"> </w:t>
      </w:r>
      <w:r w:rsidR="00387D2A">
        <w:rPr>
          <w:rFonts w:hint="eastAsia"/>
          <w:sz w:val="22"/>
        </w:rPr>
        <w:t xml:space="preserve">어떠한 메타데이터 형식이든 </w:t>
      </w:r>
      <w:r w:rsidR="00387D2A">
        <w:rPr>
          <w:sz w:val="22"/>
        </w:rPr>
        <w:t>BeanDefinition</w:t>
      </w:r>
      <w:r w:rsidR="00387D2A">
        <w:rPr>
          <w:rFonts w:hint="eastAsia"/>
          <w:sz w:val="22"/>
        </w:rPr>
        <w:t>만 구성이 가능하면 스프링 컨테이너를 동작시킬 수 있다.</w:t>
      </w:r>
    </w:p>
    <w:p w:rsidR="00387D2A" w:rsidRDefault="0058283B" w:rsidP="0058283B">
      <w:pPr>
        <w:jc w:val="center"/>
        <w:rPr>
          <w:sz w:val="22"/>
        </w:rPr>
      </w:pPr>
      <w:r w:rsidRPr="0058283B">
        <w:rPr>
          <w:sz w:val="22"/>
        </w:rPr>
        <w:drawing>
          <wp:inline distT="0" distB="0" distL="0" distR="0" wp14:anchorId="1E0A3678" wp14:editId="32FA9E99">
            <wp:extent cx="2064190" cy="20574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3022" cy="2066203"/>
                    </a:xfrm>
                    <a:prstGeom prst="rect">
                      <a:avLst/>
                    </a:prstGeom>
                  </pic:spPr>
                </pic:pic>
              </a:graphicData>
            </a:graphic>
          </wp:inline>
        </w:drawing>
      </w:r>
    </w:p>
    <w:p w:rsidR="0058283B" w:rsidRDefault="0058283B" w:rsidP="0058283B">
      <w:pPr>
        <w:jc w:val="center"/>
        <w:rPr>
          <w:rFonts w:hint="eastAsia"/>
          <w:sz w:val="22"/>
        </w:rPr>
      </w:pPr>
      <w:r w:rsidRPr="0058283B">
        <w:rPr>
          <w:sz w:val="22"/>
        </w:rPr>
        <w:lastRenderedPageBreak/>
        <w:drawing>
          <wp:inline distT="0" distB="0" distL="0" distR="0" wp14:anchorId="0551B8F6" wp14:editId="3646DDB8">
            <wp:extent cx="5731510" cy="506095"/>
            <wp:effectExtent l="0" t="0" r="2540" b="825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6095"/>
                    </a:xfrm>
                    <a:prstGeom prst="rect">
                      <a:avLst/>
                    </a:prstGeom>
                  </pic:spPr>
                </pic:pic>
              </a:graphicData>
            </a:graphic>
          </wp:inline>
        </w:drawing>
      </w:r>
    </w:p>
    <w:p w:rsidR="00387D2A" w:rsidRPr="00CB7151" w:rsidRDefault="0058283B" w:rsidP="00B34EFD">
      <w:pPr>
        <w:jc w:val="left"/>
        <w:rPr>
          <w:rFonts w:hint="eastAsia"/>
          <w:sz w:val="22"/>
        </w:rPr>
      </w:pPr>
      <w:r w:rsidRPr="0058283B">
        <w:rPr>
          <w:sz w:val="22"/>
        </w:rPr>
        <w:drawing>
          <wp:inline distT="0" distB="0" distL="0" distR="0" wp14:anchorId="52F562D2" wp14:editId="7582D0E8">
            <wp:extent cx="5731510" cy="449580"/>
            <wp:effectExtent l="0" t="0" r="254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9580"/>
                    </a:xfrm>
                    <a:prstGeom prst="rect">
                      <a:avLst/>
                    </a:prstGeom>
                  </pic:spPr>
                </pic:pic>
              </a:graphicData>
            </a:graphic>
          </wp:inline>
        </w:drawing>
      </w:r>
    </w:p>
    <w:sectPr w:rsidR="00387D2A" w:rsidRPr="00CB715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EC"/>
    <w:rsid w:val="000143E8"/>
    <w:rsid w:val="0003786A"/>
    <w:rsid w:val="00076B48"/>
    <w:rsid w:val="00085E14"/>
    <w:rsid w:val="000D0DB4"/>
    <w:rsid w:val="00136652"/>
    <w:rsid w:val="00136CA8"/>
    <w:rsid w:val="001634FC"/>
    <w:rsid w:val="00231DAF"/>
    <w:rsid w:val="002E44B9"/>
    <w:rsid w:val="00387D2A"/>
    <w:rsid w:val="00404555"/>
    <w:rsid w:val="004132EC"/>
    <w:rsid w:val="00416F7D"/>
    <w:rsid w:val="004410B0"/>
    <w:rsid w:val="004444BB"/>
    <w:rsid w:val="00502791"/>
    <w:rsid w:val="00536D51"/>
    <w:rsid w:val="005637A6"/>
    <w:rsid w:val="00564509"/>
    <w:rsid w:val="0058283B"/>
    <w:rsid w:val="006048DF"/>
    <w:rsid w:val="00627497"/>
    <w:rsid w:val="00646767"/>
    <w:rsid w:val="00655FFD"/>
    <w:rsid w:val="006A1C88"/>
    <w:rsid w:val="006F0BB5"/>
    <w:rsid w:val="007C6DB4"/>
    <w:rsid w:val="0081352F"/>
    <w:rsid w:val="008500A0"/>
    <w:rsid w:val="00882266"/>
    <w:rsid w:val="008968F4"/>
    <w:rsid w:val="009418A3"/>
    <w:rsid w:val="00945BBE"/>
    <w:rsid w:val="00946CAB"/>
    <w:rsid w:val="009D34DC"/>
    <w:rsid w:val="00A47F55"/>
    <w:rsid w:val="00A60AB4"/>
    <w:rsid w:val="00AD761A"/>
    <w:rsid w:val="00B34EFD"/>
    <w:rsid w:val="00B37CBA"/>
    <w:rsid w:val="00B52B84"/>
    <w:rsid w:val="00BC3816"/>
    <w:rsid w:val="00C011E5"/>
    <w:rsid w:val="00CB1FF3"/>
    <w:rsid w:val="00CB7151"/>
    <w:rsid w:val="00CC23B7"/>
    <w:rsid w:val="00CF53D3"/>
    <w:rsid w:val="00D4249B"/>
    <w:rsid w:val="00DE410F"/>
    <w:rsid w:val="00DF0357"/>
    <w:rsid w:val="00E3663E"/>
    <w:rsid w:val="00E86B6D"/>
    <w:rsid w:val="00E9223D"/>
    <w:rsid w:val="00EA0DE1"/>
    <w:rsid w:val="00F458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DED8"/>
  <w15:chartTrackingRefBased/>
  <w15:docId w15:val="{5C5BD8DC-5E13-493D-9379-E8B0767A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416F7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571</Words>
  <Characters>3260</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2024-06-01T15:55:00Z</dcterms:created>
  <dcterms:modified xsi:type="dcterms:W3CDTF">2024-06-01T19:07:00Z</dcterms:modified>
</cp:coreProperties>
</file>