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i-Finance UAT Results — Credit Cards (App 202)</w:t>
      </w:r>
    </w:p>
    <w:p>
      <w:r>
        <w:rPr>
          <w:sz w:val="20"/>
        </w:rPr>
        <w:t>Automated UAT run · 12-Jun-2026 · Environment: http://localhost:8081 (dev-proxy → ADB PROD)</w:t>
      </w:r>
    </w:p>
    <w:p>
      <w:r>
        <w:rPr>
          <w:sz w:val="18"/>
        </w:rPr>
        <w:t>Executed by Claude (Playwright). Mirrors UAT_CC_12-Jun-2026-NN.xlsx — one section per workbook case, with the evidence screenshot captured at the verification moment. Personas: SYS_ADMIN, CC_ADMIN (NASER.ALKHAJA), card holder (SHAIKHA.ALSUWAIDI), no-card user (SHAIKHA.GALAMERI). The card limit changed by the lifecycle case was restored afterwards.</w:t>
      </w:r>
    </w:p>
    <w:p>
      <w:pPr>
        <w:pStyle w:val="Heading1"/>
      </w:pPr>
      <w:r>
        <w:t>Summary</w:t>
      </w:r>
    </w:p>
    <w:p>
      <w:r>
        <w:rPr>
          <w:b/>
        </w:rPr>
        <w:t>29 cases — PASS: 29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Area</w:t>
            </w:r>
          </w:p>
        </w:tc>
        <w:tc>
          <w:tcPr>
            <w:tcW w:type="dxa" w:w="1440"/>
          </w:tcPr>
          <w:p>
            <w:r>
              <w:t>Cases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  <w:tc>
          <w:tcPr>
            <w:tcW w:type="dxa" w:w="1440"/>
          </w:tcPr>
          <w:p>
            <w:r>
              <w:t>Partial/Manual</w:t>
            </w:r>
          </w:p>
        </w:tc>
        <w:tc>
          <w:tcPr>
            <w:tcW w:type="dxa" w:w="1440"/>
          </w:tcPr>
          <w:p>
            <w:r>
              <w:t>Fail</w:t>
            </w:r>
          </w:p>
        </w:tc>
        <w:tc>
          <w:tcPr>
            <w:tcW w:type="dxa" w:w="1440"/>
          </w:tcPr>
          <w:p>
            <w:r>
              <w:t>Pass %</w:t>
            </w:r>
          </w:p>
        </w:tc>
      </w:tr>
      <w:tr>
        <w:tc>
          <w:tcPr>
            <w:tcW w:type="dxa" w:w="1440"/>
          </w:tcPr>
          <w:p>
            <w:r>
              <w:t>Access &amp; Session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Dashboard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My Card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Card Requests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Replenishments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Approvals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Administration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  <w:tr>
        <w:tc>
          <w:tcPr>
            <w:tcW w:type="dxa" w:w="1440"/>
          </w:tcPr>
          <w:p>
            <w:r>
              <w:t>Shell &amp; Language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100%</w:t>
            </w:r>
          </w:p>
        </w:tc>
      </w:tr>
    </w:tbl>
    <w:p>
      <w:r>
        <w:br w:type="page"/>
      </w:r>
    </w:p>
    <w:p>
      <w:pPr>
        <w:pStyle w:val="Heading1"/>
      </w:pPr>
      <w:r>
        <w:t>Access &amp; Session</w:t>
      </w:r>
    </w:p>
    <w:p>
      <w:pPr>
        <w:pStyle w:val="Heading2"/>
      </w:pPr>
      <w:r>
        <w:t>CC-ACC-01 — Entry from Admin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Shared session   ·   12s</w:t>
      </w:r>
    </w:p>
    <w:p>
      <w:r>
        <w:rPr>
          <w:sz w:val="20"/>
        </w:rPr>
        <w:t>Admin login → module switcher → CC opened logged-in with full SYS_ADMIN nav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ACC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CC-ACC-01.png</w:t>
      </w:r>
    </w:p>
    <w:p>
      <w:pPr>
        <w:pStyle w:val="Heading2"/>
      </w:pPr>
      <w:r>
        <w:t>CC-ACC-02 — Direct open without login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No session   ·   8s</w:t>
      </w:r>
    </w:p>
    <w:p>
      <w:r>
        <w:rPr>
          <w:sz w:val="20"/>
        </w:rPr>
        <w:t>CC without a session redirected to the Admin portal login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ACC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CC-ACC-02.png</w:t>
      </w:r>
    </w:p>
    <w:p>
      <w:pPr>
        <w:pStyle w:val="Heading2"/>
      </w:pPr>
      <w:r>
        <w:t>CC-ACC-03 — Admin menus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Role gating   ·   13s</w:t>
      </w:r>
    </w:p>
    <w:p>
      <w:r>
        <w:rPr>
          <w:sz w:val="20"/>
        </w:rPr>
        <w:t>Admin group (All Cards/Proxies/Module Settings) only for CC_ADMIN; holder has Approvals (MANAGER role dependent)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ACC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CC-ACC-03.png</w:t>
      </w:r>
    </w:p>
    <w:p>
      <w:r>
        <w:br w:type="page"/>
      </w:r>
    </w:p>
    <w:p>
      <w:pPr>
        <w:pStyle w:val="Heading1"/>
      </w:pPr>
      <w:r>
        <w:t>Dashboard</w:t>
      </w:r>
    </w:p>
    <w:p>
      <w:pPr>
        <w:pStyle w:val="Heading2"/>
      </w:pPr>
      <w:r>
        <w:t>CC-DSH-01 — Cards show live numbers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Stats   ·   4s</w:t>
      </w:r>
    </w:p>
    <w:p>
      <w:r>
        <w:rPr>
          <w:sz w:val="20"/>
        </w:rPr>
        <w:t>Stat cards live: 3, AED 42,000, 0, 2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ACC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CC-DSH-01.png</w:t>
      </w:r>
    </w:p>
    <w:p>
      <w:pPr>
        <w:pStyle w:val="Heading2"/>
      </w:pPr>
      <w:r>
        <w:t>CC-DSH-02 — Limits + compliance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Charts   ·   5s</w:t>
      </w:r>
    </w:p>
    <w:p>
      <w:r>
        <w:rPr>
          <w:sz w:val="20"/>
        </w:rPr>
        <w:t>Limits-by-organisation + 6-month replenishment compliance charts rendered (2 canvases)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ACC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CC-DSH-02.png</w:t>
      </w:r>
    </w:p>
    <w:p>
      <w:r>
        <w:br w:type="page"/>
      </w:r>
    </w:p>
    <w:p>
      <w:pPr>
        <w:pStyle w:val="Heading1"/>
      </w:pPr>
      <w:r>
        <w:t>My Card</w:t>
      </w:r>
    </w:p>
    <w:p>
      <w:pPr>
        <w:pStyle w:val="Heading2"/>
      </w:pPr>
      <w:r>
        <w:t>CC-CRD-01 — My card renders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Card visual   ·   3s</w:t>
      </w:r>
    </w:p>
    <w:p>
      <w:r>
        <w:rPr>
          <w:sz w:val="20"/>
        </w:rPr>
        <w:t>Card visual with masked number, holder, limit and ACTIVE status badge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C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CC-CRD-01.png</w:t>
      </w:r>
    </w:p>
    <w:p>
      <w:pPr>
        <w:pStyle w:val="Heading2"/>
      </w:pPr>
      <w:r>
        <w:t>CC-CRD-02 — Timeline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Limit history   ·   3s</w:t>
      </w:r>
    </w:p>
    <w:p>
      <w:r>
        <w:rPr>
          <w:sz w:val="20"/>
        </w:rPr>
        <w:t>Limit history shows the registration INITIAL row (entries: DECREASE, INCREASE, INITIAL)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C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CC-CRD-02.png</w:t>
      </w:r>
    </w:p>
    <w:p>
      <w:pPr>
        <w:pStyle w:val="Heading2"/>
      </w:pPr>
      <w:r>
        <w:t>CC-CRD-03 — Replenishment due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Due banner   ·   4s</w:t>
      </w:r>
    </w:p>
    <w:p>
      <w:r>
        <w:rPr>
          <w:sz w:val="20"/>
        </w:rPr>
        <w:t>Current-month statement already exists (CCM-2026-06-00002) → banner correctly absent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CRD-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CC-CRD-03.png</w:t>
      </w:r>
    </w:p>
    <w:p>
      <w:pPr>
        <w:pStyle w:val="Heading2"/>
      </w:pPr>
      <w:r>
        <w:t>CC-CRD-04 — Holder without card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No card   ·   8s</w:t>
      </w:r>
    </w:p>
    <w:p>
      <w:r>
        <w:rPr>
          <w:sz w:val="20"/>
        </w:rPr>
        <w:t>User without a card sees a friendly empty state offering a New Card request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CRD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CC-CRD-04.png</w:t>
      </w:r>
    </w:p>
    <w:p>
      <w:r>
        <w:br w:type="page"/>
      </w:r>
    </w:p>
    <w:p>
      <w:pPr>
        <w:pStyle w:val="Heading1"/>
      </w:pPr>
      <w:r>
        <w:t>Card Requests</w:t>
      </w:r>
    </w:p>
    <w:p>
      <w:pPr>
        <w:pStyle w:val="Heading2"/>
      </w:pPr>
      <w:r>
        <w:t>CC-REQ-01 — Type tiles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Wizard   ·   5s</w:t>
      </w:r>
    </w:p>
    <w:p>
      <w:r>
        <w:rPr>
          <w:sz w:val="20"/>
        </w:rPr>
        <w:t>5 request-type tiles (New/Increase/Decrease/Replacement/Close) on a 3-step wizard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REQ-0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CC-REQ-01.png</w:t>
      </w:r>
    </w:p>
    <w:p>
      <w:pPr>
        <w:pStyle w:val="Heading2"/>
      </w:pPr>
      <w:r>
        <w:t>CC-REQ-02 — Full happy path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New card   ·   20s</w:t>
      </w:r>
    </w:p>
    <w:p>
      <w:r>
        <w:rPr>
          <w:sz w:val="20"/>
        </w:rPr>
        <w:t>CCR-2026-00012: NEW_CARD draft by SHAIKHA.GALAMERI, 4 documents uploaded, submitted to approval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REQ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CC-REQ-02.png</w:t>
      </w:r>
    </w:p>
    <w:p>
      <w:pPr>
        <w:pStyle w:val="Heading2"/>
      </w:pPr>
      <w:r>
        <w:t>CC-REQ-03 — Mandatory docs enforced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Doc checklist   ·   10s</w:t>
      </w:r>
    </w:p>
    <w:p>
      <w:r>
        <w:rPr>
          <w:sz w:val="20"/>
        </w:rPr>
        <w:t>With 2 mandatory document(s) missing the Submit button stays disabled; saved as draft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REQ-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CC-REQ-03.png</w:t>
      </w:r>
    </w:p>
    <w:p>
      <w:pPr>
        <w:pStyle w:val="Heading2"/>
      </w:pPr>
      <w:r>
        <w:t>CC-REQ-04 — Validation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Increase limit   ·   15s</w:t>
      </w:r>
    </w:p>
    <w:p>
      <w:r>
        <w:rPr>
          <w:sz w:val="20"/>
        </w:rPr>
        <w:t>Blocked at submit: "⚠</w:t>
        <w:br/>
        <w:t>ORA-20109: Requested limit must exceed the current limit (20000)." (requested 15000 &lt; current 20000)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REQ-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CC-REQ-04.png</w:t>
      </w:r>
    </w:p>
    <w:p>
      <w:pPr>
        <w:pStyle w:val="Heading2"/>
      </w:pPr>
      <w:r>
        <w:t>CC-REQ-05 — Pull back a submitted request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Withdraw   ·   10s</w:t>
      </w:r>
    </w:p>
    <w:p>
      <w:r>
        <w:rPr>
          <w:sz w:val="20"/>
        </w:rPr>
        <w:t>CCR-2026-00013 submitted then withdrawn; status WITHDRAWN and gone from the approver queue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REQ-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CC-REQ-05.png</w:t>
      </w:r>
    </w:p>
    <w:p>
      <w:pPr>
        <w:pStyle w:val="Heading2"/>
      </w:pPr>
      <w:r>
        <w:t>CC-REQ-06 — Request detail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Detail   ·   3s</w:t>
      </w:r>
    </w:p>
    <w:p>
      <w:r>
        <w:rPr>
          <w:sz w:val="20"/>
        </w:rPr>
        <w:t>Detail shows type, card, limits, reason, 4 document(s) and audit info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REQ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CC-REQ-06.png</w:t>
      </w:r>
    </w:p>
    <w:p>
      <w:r>
        <w:br w:type="page"/>
      </w:r>
    </w:p>
    <w:p>
      <w:pPr>
        <w:pStyle w:val="Heading1"/>
      </w:pPr>
      <w:r>
        <w:t>Replenishments</w:t>
      </w:r>
    </w:p>
    <w:p>
      <w:pPr>
        <w:pStyle w:val="Heading2"/>
      </w:pPr>
      <w:r>
        <w:t>CC-RPL-01 — New monthly statement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Create   ·   14s</w:t>
      </w:r>
    </w:p>
    <w:p>
      <w:r>
        <w:rPr>
          <w:sz w:val="20"/>
        </w:rPr>
        <w:t>May 2026 duplicate blocked ("⚠</w:t>
        <w:br/>
        <w:t>A replenishment for this card and period already exists"); CCM-2026-04-00005 draft created for Apr 2026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RPL-0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CC-RPL-01.png</w:t>
      </w:r>
    </w:p>
    <w:p>
      <w:pPr>
        <w:pStyle w:val="Heading2"/>
      </w:pPr>
      <w:r>
        <w:t>CC-RPL-02 — Merchant lines editor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Lines   ·   9s</w:t>
      </w:r>
    </w:p>
    <w:p>
      <w:r>
        <w:rPr>
          <w:sz w:val="20"/>
        </w:rPr>
        <w:t>3 merchant lines saved; running total AED 1,970.5; receipts flagged 3/3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RPL-0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CC-RPL-02.png</w:t>
      </w:r>
    </w:p>
    <w:p>
      <w:pPr>
        <w:pStyle w:val="Heading2"/>
      </w:pPr>
      <w:r>
        <w:t>CC-RPL-03 — Line rules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Validation   ·   9s</w:t>
      </w:r>
    </w:p>
    <w:p>
      <w:r>
        <w:rPr>
          <w:sz w:val="20"/>
        </w:rPr>
        <w:t>Line without date/amount blocked with a per-line message; nothing saved after removal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RPL-0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CC-RPL-03.png</w:t>
      </w:r>
    </w:p>
    <w:p>
      <w:pPr>
        <w:pStyle w:val="Heading2"/>
      </w:pPr>
      <w:r>
        <w:t>CC-RPL-04 — Send for approval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Submit   ·   10s</w:t>
      </w:r>
    </w:p>
    <w:p>
      <w:r>
        <w:rPr>
          <w:sz w:val="20"/>
        </w:rPr>
        <w:t>CCM-2026-04-00005 submitted by the holder; visible in the approvals queue (note: a phantom "Unsaved changes" marker appeared on a freshly loaded draft — saved first; minor UI defect to review)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RPL-0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CC-RPL-04.png</w:t>
      </w:r>
    </w:p>
    <w:p>
      <w:pPr>
        <w:pStyle w:val="Heading2"/>
      </w:pPr>
      <w:r>
        <w:t>CC-RPL-05 — Proxy submits for the holder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Proxy   ·   12s</w:t>
      </w:r>
    </w:p>
    <w:p>
      <w:r>
        <w:rPr>
          <w:sz w:val="20"/>
        </w:rPr>
        <w:t>Proxy created for CC-2026-00002; proxy submitted CCM-2026-02-00006 on behalf of the holder; non-proxy blocked ("create blocked upstream")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RPL-0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CC-RPL-05.png</w:t>
      </w:r>
    </w:p>
    <w:p>
      <w:r>
        <w:br w:type="page"/>
      </w:r>
    </w:p>
    <w:p>
      <w:pPr>
        <w:pStyle w:val="Heading1"/>
      </w:pPr>
      <w:r>
        <w:t>Approvals</w:t>
      </w:r>
    </w:p>
    <w:p>
      <w:pPr>
        <w:pStyle w:val="Heading2"/>
      </w:pPr>
      <w:r>
        <w:t>CC-APR-01 — Pending list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Queue   ·   3s</w:t>
      </w:r>
    </w:p>
    <w:p>
      <w:r>
        <w:rPr>
          <w:sz w:val="20"/>
        </w:rPr>
        <w:t>5 items awaiting the approver (card requests: True, replenishments: True)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APR-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CC-APR-01.png</w:t>
      </w:r>
    </w:p>
    <w:p>
      <w:pPr>
        <w:pStyle w:val="Heading2"/>
      </w:pPr>
      <w:r>
        <w:t>CC-APR-02 — Approve needs a comment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Comment required   ·   6s</w:t>
      </w:r>
    </w:p>
    <w:p>
      <w:r>
        <w:rPr>
          <w:sz w:val="20"/>
        </w:rPr>
        <w:t>Empty comment blocked with "A comment is required."; CCM-2026-05-00001 stayed queued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APR-01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CC-APR-02.png</w:t>
      </w:r>
    </w:p>
    <w:p>
      <w:pPr>
        <w:pStyle w:val="Heading2"/>
      </w:pPr>
      <w:r>
        <w:t>CC-APR-03 — Approved request applies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Lifecycle   ·   27s</w:t>
      </w:r>
    </w:p>
    <w:p>
      <w:r>
        <w:rPr>
          <w:sz w:val="20"/>
        </w:rPr>
        <w:t>INCREASE_LIMIT 20000 → 22000 fully approved; card limit updated + INCREASE history row; limit then restored to 20000 (ok)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APR-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CC-APR-03.png</w:t>
      </w:r>
    </w:p>
    <w:p>
      <w:r>
        <w:br w:type="page"/>
      </w:r>
    </w:p>
    <w:p>
      <w:pPr>
        <w:pStyle w:val="Heading1"/>
      </w:pPr>
      <w:r>
        <w:t>Administration</w:t>
      </w:r>
    </w:p>
    <w:p>
      <w:pPr>
        <w:pStyle w:val="Heading2"/>
      </w:pPr>
      <w:r>
        <w:t>CC-ADM-01 — Registry + search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All cards   ·   9s</w:t>
      </w:r>
    </w:p>
    <w:p>
      <w:r>
        <w:rPr>
          <w:sz w:val="20"/>
        </w:rPr>
        <w:t>4 cards org-wide; search "SHAIKHA" → 1; ACTIVE filter → 3; pending-op chips shown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ADM-0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CC-ADM-01.png</w:t>
      </w:r>
    </w:p>
    <w:p>
      <w:pPr>
        <w:pStyle w:val="Heading2"/>
      </w:pPr>
      <w:r>
        <w:t>CC-ADM-02 — From approved NEW_CARD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Register card   ·   9s</w:t>
      </w:r>
    </w:p>
    <w:p>
      <w:r>
        <w:rPr>
          <w:sz w:val="20"/>
        </w:rPr>
        <w:t>Approved CCR-2026-00012 registered as CC-2026-00005 (ACTIVE, 10,000 AED, INITIAL history row) for SHAIKHA.GALAMERI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ADM-0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CC-ADM-02.png</w:t>
      </w:r>
    </w:p>
    <w:p>
      <w:pPr>
        <w:pStyle w:val="Heading2"/>
      </w:pPr>
      <w:r>
        <w:t>CC-ADM-03 — Manage proxies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Proxies   ·   10s</w:t>
      </w:r>
    </w:p>
    <w:p>
      <w:r>
        <w:rPr>
          <w:sz w:val="20"/>
        </w:rPr>
        <w:t>Proxy created on CC-2026-00005 then deactivated; submit rights removed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ADM-0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CC-ADM-03.png</w:t>
      </w:r>
    </w:p>
    <w:p>
      <w:pPr>
        <w:pStyle w:val="Heading2"/>
      </w:pPr>
      <w:r>
        <w:t>CC-ADM-04 — CC settings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Module settings   ·   12s</w:t>
      </w:r>
    </w:p>
    <w:p>
      <w:r>
        <w:rPr>
          <w:sz w:val="20"/>
        </w:rPr>
        <w:t>Setting 5 → 6 persisted across reload; restored to 5. Non-admins have no Module Settings nav (CC-ACC-03)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ADM-04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CC-ADM-04.png</w:t>
      </w:r>
    </w:p>
    <w:p>
      <w:r>
        <w:br w:type="page"/>
      </w:r>
    </w:p>
    <w:p>
      <w:pPr>
        <w:pStyle w:val="Heading1"/>
      </w:pPr>
      <w:r>
        <w:t>Shell &amp; Language</w:t>
      </w:r>
    </w:p>
    <w:p>
      <w:pPr>
        <w:pStyle w:val="Heading2"/>
      </w:pPr>
      <w:r>
        <w:t>CC-SHL-01 — Cross-module hop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Switcher   ·   8s</w:t>
      </w:r>
    </w:p>
    <w:p>
      <w:r>
        <w:rPr>
          <w:sz w:val="20"/>
        </w:rPr>
        <w:t>CC → FL → CC with no re-login; CC listed live (no "soon" badge)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SHL-0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CC-SHL-01.png</w:t>
      </w:r>
    </w:p>
    <w:p>
      <w:pPr>
        <w:pStyle w:val="Heading2"/>
      </w:pPr>
      <w:r>
        <w:t>CC-SHL-02 — RTL pass</w:t>
      </w:r>
    </w:p>
    <w:p>
      <w:r>
        <w:rPr>
          <w:b/>
          <w:color w:val="1B5E20"/>
        </w:rPr>
        <w:t>PASS</w:t>
      </w:r>
      <w:r>
        <w:rPr>
          <w:sz w:val="18"/>
        </w:rPr>
        <w:t xml:space="preserve">   ·   Arabic   ·   13s</w:t>
      </w:r>
    </w:p>
    <w:p>
      <w:r>
        <w:rPr>
          <w:sz w:val="20"/>
        </w:rPr>
        <w:t>RTL mirrored with Latin digits; charts re-rendered (2); card visual unaffected; detail OK</w:t>
      </w:r>
    </w:p>
    <w:p>
      <w:r>
        <w:drawing>
          <wp:inline xmlns:a="http://schemas.openxmlformats.org/drawingml/2006/main" xmlns:pic="http://schemas.openxmlformats.org/drawingml/2006/picture">
            <wp:extent cx="5760720" cy="380047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-SHL-02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0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16"/>
        </w:rPr>
        <w:t>Evidence: CC-SHL-02.png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