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UAT Results — Procash Transactions (App 212, Accounts Payable)</w:t>
      </w:r>
    </w:p>
    <w:p>
      <w:r>
        <w:rPr>
          <w:b/>
        </w:rPr>
        <w:t>Round 1 · 17-Aug-2026 · executed by the automated UAT runner</w:t>
        <w:br/>
      </w:r>
      <w:r>
        <w:t>Scope: manual payments pushed through the bank portal directly, outside Fusion Payables — capture, budget coding, submit and process, reconciliation to the Fusion payable invoice, attachments, export and reporting.</w:t>
      </w:r>
    </w:p>
    <w:p>
      <w:r>
        <w:rPr>
          <w:b/>
          <w:color w:val="1E7A3C"/>
          <w:sz w:val="26"/>
        </w:rPr>
        <w:t>22 of 22 cases passed.</w:t>
      </w:r>
    </w:p>
    <w:p>
      <w:pPr>
        <w:pStyle w:val="Heading1"/>
      </w:pPr>
      <w:r>
        <w:t>Summary by 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Cases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Register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Capture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Budget coding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Lifecycle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Reconciliation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Controls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Attachments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Export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Localisation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Excel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1"/>
      </w:pPr>
      <w:r>
        <w:t>Cases</w:t>
      </w:r>
    </w:p>
    <w:p>
      <w:pPr>
        <w:pStyle w:val="Heading2"/>
      </w:pPr>
      <w:r>
        <w:t>01 · Open the Procash Transactions register</w:t>
      </w:r>
    </w:p>
    <w:p>
      <w:r>
        <w:t>Area: Navigation</w:t>
      </w:r>
    </w:p>
    <w:p>
      <w:r>
        <w:t>Steps: Sign in to the AP app and choose Procash Transactions in the side navigation.</w:t>
      </w:r>
    </w:p>
    <w:p>
      <w:r>
        <w:t>Expected: The register page opens with its title, filter bar and results region.</w:t>
      </w:r>
    </w:p>
    <w:p>
      <w:r>
        <w:t>Actual: Page title: "Procash Transactions"</w:t>
      </w:r>
    </w:p>
    <w:p>
      <w:r>
        <w:rPr>
          <w:b/>
          <w:color w:val="1E7A3C"/>
        </w:rP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i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 · The KPI band summarises the filtered set</w:t>
      </w:r>
    </w:p>
    <w:p>
      <w:r>
        <w:t>Area: Register</w:t>
      </w:r>
    </w:p>
    <w:p>
      <w:r>
        <w:t>Steps: Look at the band above the filters.</w:t>
      </w:r>
    </w:p>
    <w:p>
      <w:r>
        <w:t>Expected: Four tiles: transactions, total AED, open, awaiting invoice.</w:t>
      </w:r>
    </w:p>
    <w:p>
      <w:r>
        <w:t>Actual: 4 KPI tiles rendered</w:t>
      </w:r>
    </w:p>
    <w:p>
      <w:r>
        <w:rPr>
          <w:b/>
          <w:color w:val="1E7A3C"/>
        </w:rP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gi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 · Record a new procash payment</w:t>
      </w:r>
    </w:p>
    <w:p>
      <w:r>
        <w:t>Area: Capture</w:t>
      </w:r>
    </w:p>
    <w:p>
      <w:r>
        <w:t>Steps: Choose New procash transaction, enter the bank reference, paying account, payee, business unit and amount, then Save.</w:t>
      </w:r>
    </w:p>
    <w:p>
      <w:r>
        <w:t>Expected: The payment is saved as a Draft and the system stamps a payment number (PCH-#####).</w:t>
      </w:r>
    </w:p>
    <w:p>
      <w:r>
        <w:t>Actual: Title after save: "Procash PCH-00030"</w:t>
      </w:r>
    </w:p>
    <w:p>
      <w:r>
        <w:rPr>
          <w:b/>
          <w:color w:val="1E7A3C"/>
        </w:rP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re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 · An unfinished payment says what is missing</w:t>
      </w:r>
    </w:p>
    <w:p>
      <w:r>
        <w:t>Area: Validation</w:t>
      </w:r>
    </w:p>
    <w:p>
      <w:r>
        <w:t>Steps: Look at the message band under the page header.</w:t>
      </w:r>
    </w:p>
    <w:p>
      <w:r>
        <w:t>Expected: A blocking finding tells the user a detail line is still required.</w:t>
      </w:r>
    </w:p>
    <w:p>
      <w:r>
        <w:t>Actual: 1 blocking finding(s) shown</w:t>
      </w:r>
    </w:p>
    <w:p>
      <w:r>
        <w:rPr>
          <w:b/>
          <w:color w:val="1E7A3C"/>
        </w:rP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re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 · The same bank reference cannot be recorded twice</w:t>
      </w:r>
    </w:p>
    <w:p>
      <w:r>
        <w:t>Area: Validation</w:t>
      </w:r>
    </w:p>
    <w:p>
      <w:r>
        <w:t>Steps: Try to save a second payment carrying a bank reference already on file.</w:t>
      </w:r>
    </w:p>
    <w:p>
      <w:r>
        <w:t>Expected: The system refuses it (400) and explains that the reference is already recorded.</w:t>
      </w:r>
    </w:p>
    <w:p>
      <w:r>
        <w:t>Actual: HTTP 400 returned</w:t>
      </w:r>
    </w:p>
    <w:p>
      <w:r>
        <w:rPr>
          <w:b/>
          <w:color w:val="1E7A3C"/>
        </w:rPr>
        <w:t>Status: PASS</w:t>
      </w:r>
    </w:p>
    <w:p>
      <w:pPr>
        <w:pStyle w:val="Heading2"/>
      </w:pPr>
      <w:r>
        <w:t>06 · Code a detail line to a project, task and expenditure type</w:t>
      </w:r>
    </w:p>
    <w:p>
      <w:r>
        <w:t>Area: Budget coding</w:t>
      </w:r>
    </w:p>
    <w:p>
      <w:r>
        <w:t>Steps: Open Add line, choose the coding basis Project, pick the project, task and expenditure type, enter the amount and Save.</w:t>
      </w:r>
    </w:p>
    <w:p>
      <w:r>
        <w:t>Expected: The line is stored and appears in the detail grid.</w:t>
      </w:r>
    </w:p>
    <w:p>
      <w:r>
        <w:t>Actual: 1 detail line(s) listed</w:t>
      </w:r>
    </w:p>
    <w:p>
      <w:r>
        <w:rPr>
          <w:b/>
          <w:color w:val="1E7A3C"/>
        </w:rP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ne_dra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07 · A project line without a task is refused</w:t>
      </w:r>
    </w:p>
    <w:p>
      <w:r>
        <w:t>Area: Budget coding</w:t>
      </w:r>
    </w:p>
    <w:p>
      <w:r>
        <w:t>Steps: Try to save a project-coded line that carries no task.</w:t>
      </w:r>
    </w:p>
    <w:p>
      <w:r>
        <w:t>Expected: The system refuses it (400): a project line needs project, task and expenditure type.</w:t>
      </w:r>
    </w:p>
    <w:p>
      <w:r>
        <w:t>Actual: HTTP 400 returned</w:t>
      </w:r>
    </w:p>
    <w:p>
      <w:r>
        <w:rPr>
          <w:b/>
          <w:color w:val="1E7A3C"/>
        </w:rPr>
        <w:t>Status: PASS</w:t>
      </w:r>
    </w:p>
    <w:p>
      <w:pPr>
        <w:pStyle w:val="Heading2"/>
      </w:pPr>
      <w:r>
        <w:t>08 · A GL combination outside the chart of accounts is refused</w:t>
      </w:r>
    </w:p>
    <w:p>
      <w:r>
        <w:t>Area: Budget coding</w:t>
      </w:r>
    </w:p>
    <w:p>
      <w:r>
        <w:t>Steps: Try to save a GL-coded line quoting a combination that does not exist.</w:t>
      </w:r>
    </w:p>
    <w:p>
      <w:r>
        <w:t>Expected: The system refuses it (400).</w:t>
      </w:r>
    </w:p>
    <w:p>
      <w:r>
        <w:t>Actual: HTTP 400 returned</w:t>
      </w:r>
    </w:p>
    <w:p>
      <w:r>
        <w:rPr>
          <w:b/>
          <w:color w:val="1E7A3C"/>
        </w:rPr>
        <w:t>Status: PASS</w:t>
      </w:r>
    </w:p>
    <w:p>
      <w:pPr>
        <w:pStyle w:val="Heading2"/>
      </w:pPr>
      <w:r>
        <w:t>09 · A payment whose lines do not add up cannot be submitted</w:t>
      </w:r>
    </w:p>
    <w:p>
      <w:r>
        <w:t>Area: Lifecycle</w:t>
      </w:r>
    </w:p>
    <w:p>
      <w:r>
        <w:t>Steps: With lines totalling less than the payment amount, choose Submit.</w:t>
      </w:r>
    </w:p>
    <w:p>
      <w:r>
        <w:t>Expected: The payment stays Draft and the difference is reported.</w:t>
      </w:r>
    </w:p>
    <w:p>
      <w:r>
        <w:t>Actual: Status after Submit: draft</w:t>
      </w:r>
    </w:p>
    <w:p>
      <w:r>
        <w:rPr>
          <w:b/>
          <w:color w:val="1E7A3C"/>
        </w:rP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out_of_bal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 · A balanced payment submits</w:t>
      </w:r>
    </w:p>
    <w:p>
      <w:r>
        <w:t>Area: Lifecycle</w:t>
      </w:r>
    </w:p>
    <w:p>
      <w:r>
        <w:t>Steps: Correct the payment amount so it equals the lines, Save, then Submit.</w:t>
      </w:r>
    </w:p>
    <w:p>
      <w:r>
        <w:t>Expected: The payment moves to Submitted.</w:t>
      </w:r>
    </w:p>
    <w:p>
      <w:r>
        <w:t>Actual: Status: submitted</w:t>
      </w:r>
    </w:p>
    <w:p>
      <w:r>
        <w:rPr>
          <w:b/>
          <w:color w:val="1E7A3C"/>
        </w:rP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ubmit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 · Mark the payment processed once the bank has paid it</w:t>
      </w:r>
    </w:p>
    <w:p>
      <w:r>
        <w:t>Area: Lifecycle</w:t>
      </w:r>
    </w:p>
    <w:p>
      <w:r>
        <w:t>Steps: Choose Mark processed.</w:t>
      </w:r>
    </w:p>
    <w:p>
      <w:r>
        <w:t>Expected: The payment moves to Processed and the system stamps who processed it and when.</w:t>
      </w:r>
    </w:p>
    <w:p>
      <w:r>
        <w:t>Actual: Status processed, processed by "System Administrator" on 2026-08-17 11:33 PM</w:t>
      </w:r>
    </w:p>
    <w:p>
      <w:r>
        <w:rPr>
          <w:b/>
          <w:color w:val="1E7A3C"/>
        </w:rP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rocess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 · Pick the Fusion payable invoice from the loaded list</w:t>
      </w:r>
    </w:p>
    <w:p>
      <w:r>
        <w:t>Area: Reconciliation</w:t>
      </w:r>
    </w:p>
    <w:p>
      <w:r>
        <w:t>Steps: Choose Link invoice and search the list of Fusion invoices.</w:t>
      </w:r>
    </w:p>
    <w:p>
      <w:r>
        <w:t>Expected: Only invoices already loaded from Fusion are offered, and ones already linked are marked.</w:t>
      </w:r>
    </w:p>
    <w:p>
      <w:r>
        <w:t>Actual: 100 invoice(s) offered</w:t>
      </w:r>
    </w:p>
    <w:p>
      <w:r>
        <w:rPr>
          <w:b/>
          <w:color w:val="1E7A3C"/>
        </w:rP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invoice_pick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 · Linking the invoice completes the record</w:t>
      </w:r>
    </w:p>
    <w:p>
      <w:r>
        <w:t>Area: Reconciliation</w:t>
      </w:r>
    </w:p>
    <w:p>
      <w:r>
        <w:t>Steps: Choose Link against one of the offered invoices.</w:t>
      </w:r>
    </w:p>
    <w:p>
      <w:r>
        <w:t>Expected: The payment moves to Invoiced and the invoice number, supplier, date and amount are stored.</w:t>
      </w:r>
    </w:p>
    <w:p>
      <w:r>
        <w:t>Actual: Status invoiced, invoice AUG26William</w:t>
      </w:r>
    </w:p>
    <w:p>
      <w:r>
        <w:rPr>
          <w:b/>
          <w:color w:val="1E7A3C"/>
        </w:rP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invoic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 · A difference between the payment and the invoice is flagged</w:t>
      </w:r>
    </w:p>
    <w:p>
      <w:r>
        <w:t>Area: Reconciliation</w:t>
      </w:r>
    </w:p>
    <w:p>
      <w:r>
        <w:t>Steps: Read the Fusion payable invoice region.</w:t>
      </w:r>
    </w:p>
    <w:p>
      <w:r>
        <w:t>Expected: The system states whether the amounts agree, so a difference cannot pass unnoticed.</w:t>
      </w:r>
    </w:p>
    <w:p>
      <w:r>
        <w:t>Actual: Mismatch flag = Y (invoice 31200 vs paid 900)</w:t>
      </w:r>
    </w:p>
    <w:p>
      <w:r>
        <w:rPr>
          <w:b/>
          <w:color w:val="1E7A3C"/>
        </w:rPr>
        <w:t>Status: PASS</w:t>
      </w:r>
    </w:p>
    <w:p>
      <w:pPr>
        <w:pStyle w:val="Heading2"/>
      </w:pPr>
      <w:r>
        <w:t>15 · An invoiced payment can no longer be edited</w:t>
      </w:r>
    </w:p>
    <w:p>
      <w:r>
        <w:t>Area: Controls</w:t>
      </w:r>
    </w:p>
    <w:p>
      <w:r>
        <w:t>Steps: Try to change the payee of an invoiced payment.</w:t>
      </w:r>
    </w:p>
    <w:p>
      <w:r>
        <w:t>Expected: The system refuses it (403).</w:t>
      </w:r>
    </w:p>
    <w:p>
      <w:r>
        <w:t>Actual: HTTP 403 returned</w:t>
      </w:r>
    </w:p>
    <w:p>
      <w:r>
        <w:rPr>
          <w:b/>
          <w:color w:val="1E7A3C"/>
        </w:rPr>
        <w:t>Status: PASS</w:t>
      </w:r>
    </w:p>
    <w:p>
      <w:pPr>
        <w:pStyle w:val="Heading2"/>
      </w:pPr>
      <w:r>
        <w:t>16 · Every status change is on the record</w:t>
      </w:r>
    </w:p>
    <w:p>
      <w:r>
        <w:t>Area: Audit</w:t>
      </w:r>
    </w:p>
    <w:p>
      <w:r>
        <w:t>Steps: Open the History tab.</w:t>
      </w:r>
    </w:p>
    <w:p>
      <w:r>
        <w:t>Expected: The trail shows each transition with who made it and when.</w:t>
      </w:r>
    </w:p>
    <w:p>
      <w:r>
        <w:t>Actual: 104 history entries</w:t>
      </w:r>
    </w:p>
    <w:p>
      <w:r>
        <w:rPr>
          <w:b/>
          <w:color w:val="1E7A3C"/>
        </w:rP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hist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17 · Supporting documents can be attached</w:t>
      </w:r>
    </w:p>
    <w:p>
      <w:r>
        <w:t>Area: Attachments</w:t>
      </w:r>
    </w:p>
    <w:p>
      <w:r>
        <w:t>Steps: Open the Attachments tab.</w:t>
      </w:r>
    </w:p>
    <w:p>
      <w:r>
        <w:t>Expected: The tab offers the document checklist and an upload action.</w:t>
      </w:r>
    </w:p>
    <w:p>
      <w:r>
        <w:t>Actual: Attachment tab rendered with the type picker</w:t>
      </w:r>
    </w:p>
    <w:p>
      <w:r>
        <w:rPr>
          <w:b/>
          <w:color w:val="1E7A3C"/>
        </w:rP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ttachm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 · Search and filters narrow the register</w:t>
      </w:r>
    </w:p>
    <w:p>
      <w:r>
        <w:t>Area: Register</w:t>
      </w:r>
    </w:p>
    <w:p>
      <w:r>
        <w:t>Steps: Type the bank reference in the search box.</w:t>
      </w:r>
    </w:p>
    <w:p>
      <w:r>
        <w:t>Expected: Only the matching payment is listed, with its status pill.</w:t>
      </w:r>
    </w:p>
    <w:p>
      <w:r>
        <w:t>Actual: 1 row(s) found</w:t>
      </w:r>
    </w:p>
    <w:p>
      <w:r>
        <w:rPr>
          <w:b/>
          <w:color w:val="1E7A3C"/>
        </w:rP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filter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 · The register can be exported to CSV</w:t>
      </w:r>
    </w:p>
    <w:p>
      <w:r>
        <w:t>Area: Export</w:t>
      </w:r>
    </w:p>
    <w:p>
      <w:r>
        <w:t>Steps: Choose Export CSV on the register page.</w:t>
      </w:r>
    </w:p>
    <w:p>
      <w:r>
        <w:t>Expected: A CSV of the filtered register downloads.</w:t>
      </w:r>
    </w:p>
    <w:p>
      <w:r>
        <w:t>Actual: Export endpoint returned HTTP 200</w:t>
      </w:r>
    </w:p>
    <w:p>
      <w:r>
        <w:rPr>
          <w:b/>
          <w:color w:val="1E7A3C"/>
        </w:rPr>
        <w:t>Status: PASS</w:t>
      </w:r>
    </w:p>
    <w:p>
      <w:pPr>
        <w:pStyle w:val="Heading2"/>
      </w:pPr>
      <w:r>
        <w:t>20 · Generate the Procash Transactions Register</w:t>
      </w:r>
    </w:p>
    <w:p>
      <w:r>
        <w:t>Area: Reporting</w:t>
      </w:r>
    </w:p>
    <w:p>
      <w:r>
        <w:t>Steps: Run the report for the current filters and wait for it to finish.</w:t>
      </w:r>
    </w:p>
    <w:p>
      <w:r>
        <w:t>Expected: The Reporting Platform produces the register (summary, payments, lines, reconciliation and exceptions).</w:t>
      </w:r>
    </w:p>
    <w:p>
      <w:r>
        <w:t>Actual: Run 543 finished with status SUCCESS</w:t>
      </w:r>
    </w:p>
    <w:p>
      <w:r>
        <w:rPr>
          <w:b/>
          <w:color w:val="1E7A3C"/>
        </w:rPr>
        <w:t>Status: PASS</w:t>
      </w:r>
    </w:p>
    <w:p>
      <w:pPr>
        <w:pStyle w:val="Heading2"/>
      </w:pPr>
      <w:r>
        <w:t>21 · The page works in Arabic, right to left</w:t>
      </w:r>
    </w:p>
    <w:p>
      <w:r>
        <w:t>Area: Localisation</w:t>
      </w:r>
    </w:p>
    <w:p>
      <w:r>
        <w:t>Steps: Switch the language to Arabic.</w:t>
      </w:r>
    </w:p>
    <w:p>
      <w:r>
        <w:t>Expected: The page mirrors to right-to-left and every label is Arabic.</w:t>
      </w:r>
    </w:p>
    <w:p>
      <w:r>
        <w:t>Actual: dir=rtl, title "معاملات الدفع المباشر"</w:t>
      </w:r>
    </w:p>
    <w:p>
      <w:r>
        <w:rPr>
          <w:b/>
          <w:color w:val="1E7A3C"/>
        </w:rPr>
        <w:t>Status: PASS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arabic_rt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22 · The Excel entry template can be downloaded</w:t>
      </w:r>
    </w:p>
    <w:p>
      <w:r>
        <w:t>Area: Excel</w:t>
      </w:r>
    </w:p>
    <w:p>
      <w:r>
        <w:t>Steps: Download the procash workbook from the template repository.</w:t>
      </w:r>
    </w:p>
    <w:p>
      <w:r>
        <w:t>Expected: The workbook downloads with its Single, Headers, Lines and Invoice Update sheets.</w:t>
      </w:r>
    </w:p>
    <w:p>
      <w:r>
        <w:t>Actual: Template download returned HTTP 200</w:t>
      </w:r>
    </w:p>
    <w:p>
      <w:r>
        <w:rPr>
          <w:b/>
          <w:color w:val="1E7A3C"/>
        </w:rPr>
        <w:t>Status: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