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0" cy="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numPr>
          <w:ilvl w:val="0"/>
          <w:numId w:val="1"/>
        </w:numPr>
        <w:pBdr>
          <w:top w:space="0" w:sz="0" w:val="nil"/>
          <w:left w:space="0" w:sz="0" w:val="nil"/>
          <w:bottom w:space="0" w:sz="0" w:val="nil"/>
          <w:right w:space="0" w:sz="0" w:val="nil"/>
          <w:between w:space="0" w:sz="0" w:val="nil"/>
        </w:pBdr>
        <w:shd w:fill="auto" w:val="clear"/>
        <w:ind w:left="600" w:hanging="360"/>
      </w:pPr>
      <w:hyperlink w:anchor="bh6xjvh4y5cr">
        <w:r w:rsidDel="00000000" w:rsidR="00000000" w:rsidRPr="00000000">
          <w:rPr>
            <w:color w:val="0000ee"/>
            <w:u w:val="single"/>
            <w:rtl w:val="0"/>
          </w:rPr>
          <w:t xml:space="preserve">Início</w:t>
        </w:r>
      </w:hyperlink>
      <w:r w:rsidDel="00000000" w:rsidR="00000000" w:rsidRPr="00000000">
        <w:rPr>
          <w:rtl w:val="0"/>
        </w:rPr>
      </w:r>
    </w:p>
    <w:p w:rsidR="00000000" w:rsidDel="00000000" w:rsidP="00000000" w:rsidRDefault="00000000" w:rsidRPr="00000000" w14:paraId="00000003">
      <w:pPr>
        <w:numPr>
          <w:ilvl w:val="0"/>
          <w:numId w:val="1"/>
        </w:numPr>
        <w:pBdr>
          <w:top w:space="0" w:sz="0" w:val="nil"/>
          <w:left w:space="0" w:sz="0" w:val="nil"/>
          <w:bottom w:space="0" w:sz="0" w:val="nil"/>
          <w:right w:space="0" w:sz="0" w:val="nil"/>
          <w:between w:space="0" w:sz="0" w:val="nil"/>
        </w:pBdr>
        <w:shd w:fill="auto" w:val="clear"/>
        <w:ind w:left="600" w:hanging="360"/>
      </w:pPr>
      <w:hyperlink w:anchor="ok9a04r43n0r">
        <w:r w:rsidDel="00000000" w:rsidR="00000000" w:rsidRPr="00000000">
          <w:rPr>
            <w:color w:val="0000ee"/>
            <w:u w:val="single"/>
            <w:rtl w:val="0"/>
          </w:rPr>
          <w:t xml:space="preserve">Galeria</w:t>
        </w:r>
      </w:hyperlink>
      <w:r w:rsidDel="00000000" w:rsidR="00000000" w:rsidRPr="00000000">
        <w:rPr>
          <w:rtl w:val="0"/>
        </w:rPr>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ind w:left="600" w:hanging="360"/>
      </w:pPr>
      <w:hyperlink w:anchor="robwzyxc1ayr">
        <w:r w:rsidDel="00000000" w:rsidR="00000000" w:rsidRPr="00000000">
          <w:rPr>
            <w:color w:val="0000ee"/>
            <w:u w:val="single"/>
            <w:rtl w:val="0"/>
          </w:rPr>
          <w:t xml:space="preserve">Contato</w:t>
        </w:r>
      </w:hyperlink>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06">
      <w:pPr>
        <w:pStyle w:val="Heading1"/>
        <w:pBdr>
          <w:top w:space="0" w:sz="0" w:val="nil"/>
          <w:left w:space="0" w:sz="0" w:val="nil"/>
          <w:bottom w:space="0" w:sz="0" w:val="nil"/>
          <w:right w:space="0" w:sz="0" w:val="nil"/>
          <w:between w:space="0" w:sz="0" w:val="nil"/>
        </w:pBdr>
        <w:shd w:fill="auto" w:val="clear"/>
        <w:spacing w:after="0" w:before="0" w:lineRule="auto"/>
        <w:rPr>
          <w:color w:val="0000ee"/>
          <w:u w:val="single"/>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Você sabe o que foi o</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drawing>
          <wp:inline distB="19050" distT="19050" distL="19050" distR="19050">
            <wp:extent cx="0" cy="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w:t>
      </w:r>
      <w:hyperlink w:anchor="jwemdbhq16vz">
        <w:r w:rsidDel="00000000" w:rsidR="00000000" w:rsidRPr="00000000">
          <w:rPr>
            <w:color w:val="0000ee"/>
            <w:u w:val="single"/>
            <w:rtl w:val="0"/>
          </w:rPr>
          <w:t xml:space="preserve">Quero conhecer!</w:t>
        </w:r>
      </w:hyperlink>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25" w:lineRule="auto"/>
        <w:rPr>
          <w:color w:val="0000ee"/>
          <w:u w:val="single"/>
        </w:rPr>
      </w:pPr>
      <w:r w:rsidDel="00000000" w:rsidR="00000000" w:rsidRPr="00000000">
        <w:rPr>
          <w:rtl w:val="0"/>
        </w:rPr>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0" w:before="0" w:lineRule="auto"/>
        <w:rPr>
          <w:color w:val="0000ee"/>
          <w:u w:val="single"/>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25" w:before="225" w:lineRule="auto"/>
        <w:rPr/>
      </w:pPr>
      <w:r w:rsidDel="00000000" w:rsidR="00000000" w:rsidRPr="00000000">
        <w:rPr>
          <w:rtl w:val="0"/>
        </w:rPr>
        <w:t xml:space="preserve">O que foi o Cavalo de Troia?</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 Cavalo de Troia é um cavalo de madeira que faz parte do episódio da Guerra de Troia, na qual os gregos enganaram os troianos ao esconder soldados dentro de um enorme cavalo de madeira presenteado aos troianos. Quando o cavalo foi levado para dentro de Troia, os gregos ocultos saíram à noite, permitindo a invasão e conquista da cidade, localizada na atual Turquia.</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Galeria</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3">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25" w:before="225" w:lineRule="auto"/>
        <w:rPr/>
      </w:pPr>
      <w:r w:rsidDel="00000000" w:rsidR="00000000" w:rsidRPr="00000000">
        <w:rPr>
          <w:rtl w:val="0"/>
        </w:rPr>
        <w:t xml:space="preserve">Entre em contato</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Nome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Email</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Mensagem</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Enviar mensagem</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Acesse nossas redes: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Desenvolvido por HANYE. Projeto fictício sem fins comerciais.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