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Clinical Trial Arena 使用说明文档</w:t>
      </w:r>
    </w:p>
    <w:p>
      <w:pPr>
        <w:pStyle w:val="Heading1"/>
      </w:pPr>
      <w:r>
        <w:t xml:space="preserve">1. 项目概述</w:t>
      </w:r>
    </w:p>
    <w:p>
      <w:r>
        <w:t xml:space="preserve">Clinical Trial Arena 是一个用于临床试验相关 AI 基准评测的网站 MVP。网站支持用户注册、登录、邮箱验证、基准浏览、排行榜查看、基准文件下载、JSON 提交、个人历史查看和管理员总览。</w:t>
      </w:r>
    </w:p>
    <w:p>
      <w:r>
        <w:t xml:space="preserve">前端使用 React + Vite，后端使用 Express + SQLite。网站核心逻辑围绕 benchmark 生命周期展开：已发布 benchmark 展示结果表，开放 benchmark 展示下载和提交入口。</w:t>
      </w:r>
    </w:p>
    <w:p>
      <w:pPr>
        <w:pStyle w:val="Heading1"/>
      </w:pPr>
      <w:r>
        <w:t xml:space="preserve">2. 启动方式</w:t>
      </w:r>
    </w:p>
    <w:p>
      <w:r>
        <w:t xml:space="preserve">后端启动：进入 backend 目录执行 npm start。前端启动：进入 frontend 目录执行 npm run dev。浏览器打开前端终端显示的地址，通常是 http://localhost:5173/ 或 http://localhost:5174/。</w:t>
      </w:r>
    </w:p>
    <w:p>
      <w:r>
        <w:t xml:space="preserve">如果前端报 Request failed 或 vite 提示 ECONNREFUSED 127.0.0.1:3001，说明后端没有成功运行。</w:t>
      </w:r>
    </w:p>
    <w:p>
      <w:pPr>
        <w:pStyle w:val="Heading1"/>
      </w:pPr>
      <w:r>
        <w:t xml:space="preserve">3. 初始账号</w:t>
      </w:r>
    </w:p>
    <w:p>
      <w:r>
        <w:t xml:space="preserve">默认管理员账号：用户名 admin，密码 admin123。普通用户建议通过注册页面新建账号。</w:t>
      </w:r>
    </w:p>
    <w:p>
      <w:pPr>
        <w:pStyle w:val="Heading1"/>
      </w:pPr>
      <w:r>
        <w:t xml:space="preserve">4. 顶部导航栏</w:t>
      </w:r>
    </w:p>
    <w:p>
      <w:pPr>
        <w:pStyle w:val="Heading2"/>
      </w:pPr>
      <w:r>
        <w:t xml:space="preserve">4.1 Clinical Trial Arena Logo</w:t>
      </w:r>
    </w:p>
    <w:p>
      <w:r>
        <w:t xml:space="preserve">点击后返回首页，也就是 benchmark 主页面。</w:t>
      </w:r>
    </w:p>
    <w:p>
      <w:pPr>
        <w:pStyle w:val="Heading2"/>
      </w:pPr>
      <w:r>
        <w:t xml:space="preserve">4.2 Benchmarks</w:t>
      </w:r>
    </w:p>
    <w:p>
      <w:r>
        <w:t xml:space="preserve">进入首页。首页显示 benchmark 标签页、已发布结果、开放 benchmark 的下载与提交提示、介绍内容和 FAQ。</w:t>
      </w:r>
    </w:p>
    <w:p>
      <w:pPr>
        <w:pStyle w:val="Heading2"/>
      </w:pPr>
      <w:r>
        <w:t xml:space="preserve">4.3 Instructions</w:t>
      </w:r>
    </w:p>
    <w:p>
      <w:r>
        <w:t xml:space="preserve">进入说明页。该页面集中展示平台介绍、提交 JSON 示例以及常见问题 FAQ。</w:t>
      </w:r>
    </w:p>
    <w:p>
      <w:pPr>
        <w:pStyle w:val="Heading2"/>
      </w:pPr>
      <w:r>
        <w:t xml:space="preserve">4.4 Login</w:t>
      </w:r>
    </w:p>
    <w:p>
      <w:r>
        <w:t xml:space="preserve">未登录用户可点击。进入登录页，输入用户名或邮箱以及密码后登录。</w:t>
      </w:r>
    </w:p>
    <w:p>
      <w:pPr>
        <w:pStyle w:val="Heading2"/>
      </w:pPr>
      <w:r>
        <w:t xml:space="preserve">4.5 Create Account</w:t>
      </w:r>
    </w:p>
    <w:p>
      <w:r>
        <w:t xml:space="preserve">未登录用户可点击。进入注册页，填写用户名、密码、邮箱、姓名、单位后创建账号。注册成功后会跳转到邮箱验证页。</w:t>
      </w:r>
    </w:p>
    <w:p>
      <w:pPr>
        <w:pStyle w:val="Heading2"/>
      </w:pPr>
      <w:r>
        <w:t xml:space="preserve">4.6 Submit</w:t>
      </w:r>
    </w:p>
    <w:p>
      <w:r>
        <w:t xml:space="preserve">登录用户可点击。进入提交页，用于向当前开放 benchmark 提交 JSON。只有邮箱已验证且 benchmark 处于开放期时，提交才会成功。</w:t>
      </w:r>
    </w:p>
    <w:p>
      <w:pPr>
        <w:pStyle w:val="Heading2"/>
      </w:pPr>
      <w:r>
        <w:t xml:space="preserve">4.7 History</w:t>
      </w:r>
    </w:p>
    <w:p>
      <w:r>
        <w:t xml:space="preserve">登录用户可点击。进入个人提交历史页，查看自己所有提交的 benchmark、模型名、状态、成本、分数和详情入口。</w:t>
      </w:r>
    </w:p>
    <w:p>
      <w:pPr>
        <w:pStyle w:val="Heading2"/>
      </w:pPr>
      <w:r>
        <w:t xml:space="preserve">4.8 Verify Email</w:t>
      </w:r>
    </w:p>
    <w:p>
      <w:r>
        <w:t xml:space="preserve">仅未完成邮箱验证的登录用户可见。进入验证码验证页面。开发模式下验证码不会发真实邮件，而是打印在后端终端中。</w:t>
      </w:r>
    </w:p>
    <w:p>
      <w:pPr>
        <w:pStyle w:val="Heading2"/>
      </w:pPr>
      <w:r>
        <w:t xml:space="preserve">4.9 Admin</w:t>
      </w:r>
    </w:p>
    <w:p>
      <w:r>
        <w:t xml:space="preserve">仅管理员可见。进入平台管理概览页，查看用户数、benchmark 数、提交数、待评测数量和用户列表。</w:t>
      </w:r>
    </w:p>
    <w:p>
      <w:pPr>
        <w:pStyle w:val="Heading2"/>
      </w:pPr>
      <w:r>
        <w:t xml:space="preserve">4.10 用户名 · Logout</w:t>
      </w:r>
    </w:p>
    <w:p>
      <w:r>
        <w:t xml:space="preserve">登录后显示。点击后退出当前账号，清除会话。</w:t>
      </w:r>
    </w:p>
    <w:p>
      <w:pPr>
        <w:pStyle w:val="Heading1"/>
      </w:pPr>
      <w:r>
        <w:t xml:space="preserve">5. 首页功能详解</w:t>
      </w:r>
    </w:p>
    <w:p>
      <w:pPr>
        <w:pStyle w:val="Heading2"/>
      </w:pPr>
      <w:r>
        <w:t xml:space="preserve">5.1 顶部 Hero 区</w:t>
      </w:r>
    </w:p>
    <w:p>
      <w:r>
        <w:t xml:space="preserve">显示平台标题、简介，以及 benchmark 数量、已发布 benchmark 数量、开放 benchmark 数量。主要作用是概览平台状态。</w:t>
      </w:r>
    </w:p>
    <w:p>
      <w:pPr>
        <w:pStyle w:val="Heading2"/>
      </w:pPr>
      <w:r>
        <w:t xml:space="preserve">5.2 Benchmark 标签页</w:t>
      </w:r>
    </w:p>
    <w:p>
      <w:r>
        <w:t xml:space="preserve">每个标签按钮对应一个 benchmark。点击不同标签，会切换显示该 benchmark 的内容。标签上会显示 benchmark 名称和当前状态，例如 results published、open for submission、upcoming。</w:t>
      </w:r>
    </w:p>
    <w:p>
      <w:pPr>
        <w:pStyle w:val="Heading2"/>
      </w:pPr>
      <w:r>
        <w:t xml:space="preserve">5.3 已发布 benchmark 页面</w:t>
      </w:r>
    </w:p>
    <w:p>
      <w:r>
        <w:t xml:space="preserve">当所选 benchmark 已发布结果时，页面显示排行榜表格。表格列包括 Rank、Model、Average F1 Macro、Average Cross Entropy、Cost，以及三个子任务方向的 F1 和 Cross Entropy。</w:t>
      </w:r>
    </w:p>
    <w:p>
      <w:r>
        <w:t xml:space="preserve">这些表格是只读的，用于查看历史 benchmark 结果，不能提交新结果。</w:t>
      </w:r>
    </w:p>
    <w:p>
      <w:pPr>
        <w:pStyle w:val="Heading2"/>
      </w:pPr>
      <w:r>
        <w:t xml:space="preserve">5.4 开放或未发布 benchmark 页面</w:t>
      </w:r>
    </w:p>
    <w:p>
      <w:r>
        <w:t xml:space="preserve">如果 benchmark 还未发布最终结果，首页不会显示最终排行榜，而是显示下载与提交区域。</w:t>
      </w:r>
    </w:p>
    <w:p>
      <w:pPr>
        <w:pStyle w:val="Heading2"/>
      </w:pPr>
      <w:r>
        <w:t xml:space="preserve">5.5 Download the Benchmark Questions</w:t>
      </w:r>
    </w:p>
    <w:p>
      <w:r>
        <w:t xml:space="preserve">这是开放 benchmark 区域中的下载按钮。点击后会下载当前 benchmark 的占位题目文件 JSON，内容包括 benchmark_version、instructions 和 questions 列表。</w:t>
      </w:r>
    </w:p>
    <w:p>
      <w:pPr>
        <w:pStyle w:val="Heading2"/>
      </w:pPr>
      <w:r>
        <w:t xml:space="preserve">5.6 Ready to Submit?</w:t>
      </w:r>
    </w:p>
    <w:p>
      <w:r>
        <w:t xml:space="preserve">这是开放 benchmark 区域中的跳转按钮。点击后进入提交页。</w:t>
      </w:r>
    </w:p>
    <w:p>
      <w:pPr>
        <w:pStyle w:val="Heading2"/>
      </w:pPr>
      <w:r>
        <w:t xml:space="preserve">5.7 Complete verification</w:t>
      </w:r>
    </w:p>
    <w:p>
      <w:r>
        <w:t xml:space="preserve">当用户已登录但邮箱未验证时，首页开放 benchmark 提示区会出现这个链接。点击后跳转到验证页完成邮箱验证。</w:t>
      </w:r>
    </w:p>
    <w:p>
      <w:pPr>
        <w:pStyle w:val="Heading2"/>
      </w:pPr>
      <w:r>
        <w:t xml:space="preserve">5.8 Code / Report / PDF</w:t>
      </w:r>
    </w:p>
    <w:p>
      <w:r>
        <w:t xml:space="preserve">位于首页介绍区域的资源按钮。目前为占位链接，用于将来放置代码仓库、论文或报告。</w:t>
      </w:r>
    </w:p>
    <w:p>
      <w:pPr>
        <w:pStyle w:val="Heading2"/>
      </w:pPr>
      <w:r>
        <w:t xml:space="preserve">5.9 FAQ 折叠项</w:t>
      </w:r>
    </w:p>
    <w:p>
      <w:r>
        <w:t xml:space="preserve">首页 FAQ 区中的每个问题都可点击。点击后展开答案，再次点击可收起。FAQ 主要解释 F1、Cross Entropy、Cost、提交校验、结果发布时间等问题。</w:t>
      </w:r>
    </w:p>
    <w:p>
      <w:pPr>
        <w:pStyle w:val="Heading1"/>
      </w:pPr>
      <w:r>
        <w:t xml:space="preserve">6. 登录页</w:t>
      </w:r>
    </w:p>
    <w:p>
      <w:pPr>
        <w:pStyle w:val="Heading2"/>
      </w:pPr>
      <w:r>
        <w:t xml:space="preserve">6.1 Username or Email 输入框</w:t>
      </w:r>
    </w:p>
    <w:p>
      <w:r>
        <w:t xml:space="preserve">填写已有账号的用户名或邮箱。</w:t>
      </w:r>
    </w:p>
    <w:p>
      <w:pPr>
        <w:pStyle w:val="Heading2"/>
      </w:pPr>
      <w:r>
        <w:t xml:space="preserve">6.2 Password 输入框</w:t>
      </w:r>
    </w:p>
    <w:p>
      <w:r>
        <w:t xml:space="preserve">填写密码。</w:t>
      </w:r>
    </w:p>
    <w:p>
      <w:pPr>
        <w:pStyle w:val="Heading2"/>
      </w:pPr>
      <w:r>
        <w:t xml:space="preserve">6.3 Sign In 按钮</w:t>
      </w:r>
    </w:p>
    <w:p>
      <w:r>
        <w:t xml:space="preserve">提交登录请求。成功后进入首页，并获得登录态。</w:t>
      </w:r>
    </w:p>
    <w:p>
      <w:pPr>
        <w:pStyle w:val="Heading2"/>
      </w:pPr>
      <w:r>
        <w:t xml:space="preserve">6.4 Create one 链接</w:t>
      </w:r>
    </w:p>
    <w:p>
      <w:r>
        <w:t xml:space="preserve">跳转到注册页。</w:t>
      </w:r>
    </w:p>
    <w:p>
      <w:pPr>
        <w:pStyle w:val="Heading1"/>
      </w:pPr>
      <w:r>
        <w:t xml:space="preserve">7. 注册页</w:t>
      </w:r>
    </w:p>
    <w:p>
      <w:pPr>
        <w:pStyle w:val="Heading2"/>
      </w:pPr>
      <w:r>
        <w:t xml:space="preserve">7.1 Username</w:t>
      </w:r>
    </w:p>
    <w:p>
      <w:r>
        <w:t xml:space="preserve">新账号用户名。</w:t>
      </w:r>
    </w:p>
    <w:p>
      <w:pPr>
        <w:pStyle w:val="Heading2"/>
      </w:pPr>
      <w:r>
        <w:t xml:space="preserve">7.2 Password</w:t>
      </w:r>
    </w:p>
    <w:p>
      <w:r>
        <w:t xml:space="preserve">新账号密码，当前要求至少 8 位。</w:t>
      </w:r>
    </w:p>
    <w:p>
      <w:pPr>
        <w:pStyle w:val="Heading2"/>
      </w:pPr>
      <w:r>
        <w:t xml:space="preserve">7.3 Email</w:t>
      </w:r>
    </w:p>
    <w:p>
      <w:r>
        <w:t xml:space="preserve">用户邮箱，用于后续验证码验证。</w:t>
      </w:r>
    </w:p>
    <w:p>
      <w:pPr>
        <w:pStyle w:val="Heading2"/>
      </w:pPr>
      <w:r>
        <w:t xml:space="preserve">7.4 Full Name</w:t>
      </w:r>
    </w:p>
    <w:p>
      <w:r>
        <w:t xml:space="preserve">用户姓名。</w:t>
      </w:r>
    </w:p>
    <w:p>
      <w:pPr>
        <w:pStyle w:val="Heading2"/>
      </w:pPr>
      <w:r>
        <w:t xml:space="preserve">7.5 Company or University Name</w:t>
      </w:r>
    </w:p>
    <w:p>
      <w:r>
        <w:t xml:space="preserve">用户所属公司或学校。</w:t>
      </w:r>
    </w:p>
    <w:p>
      <w:pPr>
        <w:pStyle w:val="Heading2"/>
      </w:pPr>
      <w:r>
        <w:t xml:space="preserve">7.6 Create Account 按钮</w:t>
      </w:r>
    </w:p>
    <w:p>
      <w:r>
        <w:t xml:space="preserve">提交注册。成功后自动登录并跳转到 Verify Email 页面。</w:t>
      </w:r>
    </w:p>
    <w:p>
      <w:pPr>
        <w:pStyle w:val="Heading2"/>
      </w:pPr>
      <w:r>
        <w:t xml:space="preserve">7.7 Sign in 链接</w:t>
      </w:r>
    </w:p>
    <w:p>
      <w:r>
        <w:t xml:space="preserve">跳回登录页。</w:t>
      </w:r>
    </w:p>
    <w:p>
      <w:pPr>
        <w:pStyle w:val="Heading1"/>
      </w:pPr>
      <w:r>
        <w:t xml:space="preserve">8. 邮箱验证页</w:t>
      </w:r>
    </w:p>
    <w:p>
      <w:pPr>
        <w:pStyle w:val="Heading2"/>
      </w:pPr>
      <w:r>
        <w:t xml:space="preserve">8.1 Verification Code 输入框</w:t>
      </w:r>
    </w:p>
    <w:p>
      <w:r>
        <w:t xml:space="preserve">填写 6 位验证码。开发模式下验证码打印在后端终端日志中。</w:t>
      </w:r>
    </w:p>
    <w:p>
      <w:pPr>
        <w:pStyle w:val="Heading2"/>
      </w:pPr>
      <w:r>
        <w:t xml:space="preserve">8.2 Verify Email 按钮</w:t>
      </w:r>
    </w:p>
    <w:p>
      <w:r>
        <w:t xml:space="preserve">提交验证码。验证成功后，账号会变成已验证状态，可以进行 benchmark 提交。</w:t>
      </w:r>
    </w:p>
    <w:p>
      <w:pPr>
        <w:pStyle w:val="Heading2"/>
      </w:pPr>
      <w:r>
        <w:t xml:space="preserve">8.3 Resend Code 按钮</w:t>
      </w:r>
    </w:p>
    <w:p>
      <w:r>
        <w:t xml:space="preserve">重新生成验证码。新验证码同样会输出到后端终端。</w:t>
      </w:r>
    </w:p>
    <w:p>
      <w:pPr>
        <w:pStyle w:val="Heading1"/>
      </w:pPr>
      <w:r>
        <w:t xml:space="preserve">9. 提交页</w:t>
      </w:r>
    </w:p>
    <w:p>
      <w:pPr>
        <w:pStyle w:val="Heading2"/>
      </w:pPr>
      <w:r>
        <w:t xml:space="preserve">9.1 Open Benchmark 下拉框</w:t>
      </w:r>
    </w:p>
    <w:p>
      <w:r>
        <w:t xml:space="preserve">选择当前开放中的 benchmark。只会显示允许提交的 benchmark。</w:t>
      </w:r>
    </w:p>
    <w:p>
      <w:pPr>
        <w:pStyle w:val="Heading2"/>
      </w:pPr>
      <w:r>
        <w:t xml:space="preserve">9.2 模型开放信息提示</w:t>
      </w:r>
    </w:p>
    <w:p>
      <w:r>
        <w:t xml:space="preserve">在 benchmark 选择框下面，页面会显示当前 benchmark 的截止日期，用于提醒用户提交窗口。</w:t>
      </w:r>
    </w:p>
    <w:p>
      <w:pPr>
        <w:pStyle w:val="Heading2"/>
      </w:pPr>
      <w:r>
        <w:t xml:space="preserve">9.3 Model Name 输入框</w:t>
      </w:r>
    </w:p>
    <w:p>
      <w:r>
        <w:t xml:space="preserve">填写本次提交对应的模型名称，例如 ArenaLab Hybrid v3。</w:t>
      </w:r>
    </w:p>
    <w:p>
      <w:pPr>
        <w:pStyle w:val="Heading2"/>
      </w:pPr>
      <w:r>
        <w:t xml:space="preserve">9.4 Upload JSON File</w:t>
      </w:r>
    </w:p>
    <w:p>
      <w:r>
        <w:t xml:space="preserve">上传本地 JSON 文件。文件大小限制为 5 MB。</w:t>
      </w:r>
    </w:p>
    <w:p>
      <w:pPr>
        <w:pStyle w:val="Heading2"/>
      </w:pPr>
      <w:r>
        <w:t xml:space="preserve">9.5 Or paste submission JSON 文本框</w:t>
      </w:r>
    </w:p>
    <w:p>
      <w:r>
        <w:t xml:space="preserve">直接粘贴提交 JSON。JSON 需要包含 benchmark_version、answers 和 total_cost。</w:t>
      </w:r>
    </w:p>
    <w:p>
      <w:pPr>
        <w:pStyle w:val="Heading2"/>
      </w:pPr>
      <w:r>
        <w:t xml:space="preserve">9.6 Submit JSON 按钮</w:t>
      </w:r>
    </w:p>
    <w:p>
      <w:r>
        <w:t xml:space="preserve">提交当前 JSON 到后端。后端会进行多层校验：账号是否登录、邮箱是否已验证、benchmark 是否开放、JSON 是否合法、问题 ID 是否完整且不重复。</w:t>
      </w:r>
    </w:p>
    <w:p>
      <w:pPr>
        <w:pStyle w:val="Heading2"/>
      </w:pPr>
      <w:r>
        <w:t xml:space="preserve">9.7 Load Example 按钮</w:t>
      </w:r>
    </w:p>
    <w:p>
      <w:r>
        <w:t xml:space="preserve">自动填充示例 JSON，方便测试提交格式。</w:t>
      </w:r>
    </w:p>
    <w:p>
      <w:pPr>
        <w:pStyle w:val="Heading2"/>
      </w:pPr>
      <w:r>
        <w:t xml:space="preserve">9.8 可能的失败原因</w:t>
      </w:r>
    </w:p>
    <w:p>
      <w:r>
        <w:t xml:space="preserve">常见失败包括：邮箱未验证、benchmark 未开放、JSON 格式错误、答案缺失、problem_id 不属于当前 benchmark。</w:t>
      </w:r>
    </w:p>
    <w:p>
      <w:pPr>
        <w:pStyle w:val="Heading1"/>
      </w:pPr>
      <w:r>
        <w:t xml:space="preserve">10. 历史页</w:t>
      </w:r>
    </w:p>
    <w:p>
      <w:pPr>
        <w:pStyle w:val="Heading2"/>
      </w:pPr>
      <w:r>
        <w:t xml:space="preserve">10.1 Go to Submission Flow</w:t>
      </w:r>
    </w:p>
    <w:p>
      <w:r>
        <w:t xml:space="preserve">当用户还没有任何提交记录时显示。点击后跳转到提交页。</w:t>
      </w:r>
    </w:p>
    <w:p>
      <w:pPr>
        <w:pStyle w:val="Heading2"/>
      </w:pPr>
      <w:r>
        <w:t xml:space="preserve">10.2 View 按钮</w:t>
      </w:r>
    </w:p>
    <w:p>
      <w:r>
        <w:t xml:space="preserve">每条提交记录后面都有 View。点击后进入该提交的详情页。</w:t>
      </w:r>
    </w:p>
    <w:p>
      <w:r>
        <w:t xml:space="preserve">历史表格显示的列包括 Benchmark、Model、Status、Total Cost、Average F1 Macro、Results、Submitted At。</w:t>
      </w:r>
    </w:p>
    <w:p>
      <w:pPr>
        <w:pStyle w:val="Heading1"/>
      </w:pPr>
      <w:r>
        <w:t xml:space="preserve">11. 提交详情页</w:t>
      </w:r>
    </w:p>
    <w:p>
      <w:r>
        <w:t xml:space="preserve">该页面显示某次提交的详细信息。包括状态、总成本、Average F1 Macro、Average Cross Entropy、验证摘要、各子任务指标，以及原始提交 JSON。</w:t>
      </w:r>
    </w:p>
    <w:p>
      <w:r>
        <w:t xml:space="preserve">用户可通过 Back to My Submissions 按钮返回历史页。</w:t>
      </w:r>
    </w:p>
    <w:p>
      <w:pPr>
        <w:pStyle w:val="Heading1"/>
      </w:pPr>
      <w:r>
        <w:t xml:space="preserve">12. Instructions 页面</w:t>
      </w:r>
    </w:p>
    <w:p>
      <w:r>
        <w:t xml:space="preserve">该页面整合平台介绍、提交 JSON 示例和 FAQ。适合新用户快速理解 benchmark 规则和提交格式。</w:t>
      </w:r>
    </w:p>
    <w:p>
      <w:pPr>
        <w:pStyle w:val="Heading1"/>
      </w:pPr>
      <w:r>
        <w:t xml:space="preserve">13. Admin 页面</w:t>
      </w:r>
    </w:p>
    <w:p>
      <w:r>
        <w:t xml:space="preserve">管理员进入后会看到平台概览卡片和用户表格。</w:t>
      </w:r>
    </w:p>
    <w:p>
      <w:pPr>
        <w:pStyle w:val="Heading2"/>
      </w:pPr>
      <w:r>
        <w:t xml:space="preserve">13.1 Users / Benchmarks / Submissions / Pending evaluations</w:t>
      </w:r>
    </w:p>
    <w:p>
      <w:r>
        <w:t xml:space="preserve">这些统计卡片分别显示当前平台的用户总数、benchmark 总数、提交总数和待评测数量。</w:t>
      </w:r>
    </w:p>
    <w:p>
      <w:pPr>
        <w:pStyle w:val="Heading2"/>
      </w:pPr>
      <w:r>
        <w:t xml:space="preserve">13.2 用户表格</w:t>
      </w:r>
    </w:p>
    <w:p>
      <w:r>
        <w:t xml:space="preserve">表格列包含 Username、Email、Full Name、Affiliation、Verified、Role。用于管理员查看用户基本信息和验证状态。</w:t>
      </w:r>
    </w:p>
    <w:p>
      <w:pPr>
        <w:pStyle w:val="Heading1"/>
      </w:pPr>
      <w:r>
        <w:t xml:space="preserve">14. 后端 API 功能</w:t>
      </w:r>
    </w:p>
    <w:p>
      <w:r>
        <w:t xml:space="preserve">主要接口包括：/api/auth/signup、/api/auth/signin、/api/auth/logout、/api/auth/verify-email、/api/auth/resend-verification、/api/me、/api/benchmarks、/api/benchmarks/:id、/api/benchmarks/:id/leaderboard、/api/benchmarks/:id/download、/api/submissions、/api/submissions/my、/api/submissions/:id、/api/admin/stats、/api/admin/users。</w:t>
      </w:r>
    </w:p>
    <w:p>
      <w:pPr>
        <w:pStyle w:val="Heading1"/>
      </w:pPr>
      <w:r>
        <w:t xml:space="preserve">15. 当前程序行为注意事项</w:t>
      </w:r>
    </w:p>
    <w:p>
      <w:r>
        <w:t xml:space="preserve">benchmark 是否可提交由后端时间逻辑决定，不是前端写死。也就是说，如果 benchmark 当前状态不是 open for submission，提交按钮即使页面能进入，后端仍会拒绝提交。</w:t>
      </w:r>
    </w:p>
    <w:p>
      <w:r>
        <w:t xml:space="preserve">开发模式下邮箱验证码会打印在后端终端，不会发送真实邮件。</w:t>
      </w:r>
    </w:p>
    <w:p>
      <w:r>
        <w:t xml:space="preserve">如果前端出现 Request failed，优先检查后端是否正常运行在 localhost:3001。</w:t>
      </w:r>
    </w:p>
    <w:p>
      <w:pPr>
        <w:pStyle w:val="Heading1"/>
      </w:pPr>
      <w:r>
        <w:t xml:space="preserve">16. 推荐使用流程</w:t>
      </w:r>
    </w:p>
    <w:p>
      <w:r>
        <w:t xml:space="preserve">推荐流程为：启动后端 -&gt; 启动前端 -&gt; 打开首页 -&gt; 注册账号 -&gt; 在后端终端查看验证码 -&gt; 完成邮箱验证 -&gt; 下载 benchmark 文件 -&gt; 准备 JSON -&gt; 进入 Submit 页面提交 -&gt; 在 History 页面查看记录和详情。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>
  <dc:title>Clinical Trial Arena 使用说明文档</dc:title>
  <dc:creator>OpenAI Codex</dc:creator>
</cp:coreProperties>
</file>