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 this project, I use Visitor Pattern. The Object is candy,I have ten different candy. and the visitor is house, I have 4 house. In order to remember different size, I let size be a variable of candy, and when housevisitor visit it, check whether the size is we want.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 the read from file and write to file is in the class IOLibaray.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HalloweenNeighborhoodTraversal class, I read the each csv file in single string, and use Class reflex to initial different candy in the string.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For exception</w:t>
      </w:r>
      <w:r>
        <w:rPr>
          <w:rFonts w:hint="eastAsia"/>
          <w:lang w:val="en-US" w:eastAsia="zh-CN"/>
        </w:rPr>
        <w:t>, if no argument is input, or not enough arguments are input, it will throw IllegalArgumentException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there no such candy</w:t>
      </w:r>
      <w:r>
        <w:rPr>
          <w:rFonts w:hint="eastAsia"/>
          <w:lang w:val="en-US" w:eastAsia="zh-CN"/>
        </w:rPr>
        <w:t xml:space="preserve"> type</w:t>
      </w:r>
      <w:r>
        <w:rPr>
          <w:rFonts w:hint="eastAsia"/>
        </w:rPr>
        <w:t>, I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 will system out message </w:t>
      </w:r>
      <w:r>
        <w:rPr>
          <w:rFonts w:hint="eastAsia"/>
          <w:lang w:val="en-US" w:eastAsia="zh-CN"/>
        </w:rPr>
        <w:t>and break this CSV file and continue run if there still other CSV files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0685" cy="276225"/>
            <wp:effectExtent l="0" t="0" r="18415" b="9525"/>
            <wp:docPr id="1" name="图片 1" descr="15087358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873588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no such candy type in such size, It will System out message and do things like above.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30240" cy="193040"/>
            <wp:effectExtent l="0" t="0" r="3810" b="16510"/>
            <wp:docPr id="2" name="图片 2" descr="1508736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873634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0"/>
          <w:szCs w:val="22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842C2"/>
    <w:rsid w:val="16945F8F"/>
    <w:rsid w:val="316963E7"/>
    <w:rsid w:val="36E22E6D"/>
    <w:rsid w:val="4170657C"/>
    <w:rsid w:val="4DBE6C61"/>
    <w:rsid w:val="661E22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2017-10-23T05:25:56Z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