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284c7"/>
          <w:sz w:val="32"/>
          <w:szCs w:val="32"/>
        </w:rPr>
        <w:t xml:space="preserve">TEMPLATE DOKUMENTASI SKEMA DATABASE</w:t>
      </w:r>
    </w:p>
    <w:p>
      <w:pPr>
        <w:spacing w:after="40" w:before="0"/>
        <w:jc w:val="center"/>
      </w:pPr>
      <w:r>
        <w:rPr>
          <w:rFonts w:ascii="Arial" w:cs="Arial" w:eastAsia="Arial" w:hAnsi="Arial"/>
          <w:b/>
          <w:bCs/>
          <w:color w:val="0f172a"/>
          <w:sz w:val="24"/>
          <w:szCs w:val="24"/>
        </w:rPr>
        <w:t xml:space="preserve">Mission 1 — FSD-20 (Back-End Developer Node.js)</w:t>
      </w:r>
    </w:p>
    <w:p>
      <w:pPr>
        <w:spacing w:after="200" w:before="0"/>
        <w:jc w:val="center"/>
      </w:pPr>
      <w:r>
        <w:rPr>
          <w:rFonts w:ascii="Arial" w:cs="Arial" w:eastAsia="Arial" w:hAnsi="Arial"/>
          <w:color w:val="64748b"/>
          <w:sz w:val="20"/>
          <w:szCs w:val="20"/>
        </w:rPr>
        <w:t xml:space="preserve">Projek: Perancangan Basis Data Aplikasi Streaming Film "Chill" | RDBMS: MySQL 8.0+ / MariaDB</w:t>
      </w:r>
    </w:p>
    <w:p>
      <w:pPr>
        <w:shd w:fill="f1f5f9" w:val="clear"/>
        <w:spacing w:after="140" w:before="140"/>
      </w:pPr>
      <w:r>
        <w:rPr>
          <w:rFonts w:ascii="Arial" w:cs="Arial" w:eastAsia="Arial" w:hAnsi="Arial"/>
          <w:i/>
          <w:iCs/>
          <w:color w:val="475569"/>
          <w:sz w:val="20"/>
          <w:szCs w:val="20"/>
        </w:rPr>
        <w:t xml:space="preserve">📝 Petunjuk: Dokumen ini adalah laporan teknis acuan perancangan basis data untuk Mission 1. Gambar ERD dilampirkan TERPISAH dari dokumen ini dalam file erd_chill_movie_app.drawio / erd_chill_movie_app.svg (atau .png/.pdf) sesuai instruksi pengumpulan.</w:t>
      </w:r>
    </w:p>
    <w:p>
      <w:pPr>
        <w:pStyle w:val="Heading1"/>
        <w:spacing w:after="140" w:before="360"/>
      </w:pPr>
      <w:r>
        <w:t xml:space="preserve">1. Naming Convention</w:t>
      </w:r>
      <w:r>
        <w:rPr>
          <w:rFonts w:ascii="Arial" w:cs="Arial" w:eastAsia="Arial" w:hAnsi="Arial"/>
          <w:b/>
          <w:bCs/>
          <w:color w:val="0369a1"/>
          <w:sz w:val="28"/>
          <w:szCs w:val="28"/>
        </w:rPr>
        <w:t xml:space="preserve">1. Naming Convention</w:t>
      </w:r>
    </w:p>
    <w:p>
      <w:pPr>
        <w:spacing w:after="80" w:before="80" w:line="276"/>
      </w:pPr>
      <w:r>
        <w:rPr>
          <w:rFonts w:ascii="Arial" w:cs="Arial" w:eastAsia="Arial" w:hAnsi="Arial"/>
          <w:i w:val="false"/>
          <w:iCs w:val="false"/>
          <w:color w:val="334155"/>
          <w:sz w:val="21"/>
          <w:szCs w:val="21"/>
        </w:rPr>
        <w:t xml:space="preserve">Aturan penamaan objek database (tabel, kolom, key, constraint, dan index) yang diimplementasikan secara konsisten di seluruh skema basis data aplikasi streaming Chill: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Objek</w:t>
            </w:r>
          </w:p>
        </w:tc>
        <w:tc>
          <w:tcPr>
            <w:tcW w:type="pct" w:w="25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Aturan</w:t>
            </w:r>
          </w:p>
        </w:tc>
        <w:tc>
          <w:tcPr>
            <w:tcW w:type="pct" w:w="14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Contoh</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tabel</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snake_case, bentuk jamak (plural), seluruh huruf kecil</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users, packages, orders, payments, films, genres, episodes, my_lists</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kolom</w:t>
            </w:r>
          </w:p>
        </w:tc>
        <w:tc>
          <w:tcPr>
            <w:tcW w:type="pct" w:w="25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snake_case, huruf kecil, deskriptif, melarang singkatan ambigu</w:t>
            </w:r>
          </w:p>
        </w:tc>
        <w:tc>
          <w:tcPr>
            <w:tcW w:type="pct" w:w="14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full_name, password_hash, duration_days, total_amount, payment_method</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Selalu bernama id, tipe integer besar tanpa tanda (BIGINT UNSIGNED) auto-increment</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Foreign Key</w:t>
            </w:r>
          </w:p>
        </w:tc>
        <w:tc>
          <w:tcPr>
            <w:tcW w:type="pct" w:w="25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Pola {nama_tabel_singular}_id, merujuk langsung ke PK tabel induk</w:t>
            </w:r>
          </w:p>
        </w:tc>
        <w:tc>
          <w:tcPr>
            <w:tcW w:type="pct" w:w="14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 package_id, order_id, film_id, genre_id</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Kolom boolean</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Diawali prefix is_ atau has_ untuk menegaskan kondisi logika boolean</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is_active, is_premium, is_published</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Kolom timestamp</w:t>
            </w:r>
          </w:p>
        </w:tc>
        <w:tc>
          <w:tcPr>
            <w:tcW w:type="pct" w:w="25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Menggunakan akhiran _at untuk mencatat waktu kejadian spesifik</w:t>
            </w:r>
          </w:p>
        </w:tc>
        <w:tc>
          <w:tcPr>
            <w:tcW w:type="pct" w:w="14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 updated_at, paid_at</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Kolom tanggal murni</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Menggunakan akhiran _date untuk tipe data tanggal kalender</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start_date, end_date, release_date</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Kolom unik (bukan PK)</w:t>
            </w:r>
          </w:p>
        </w:tc>
        <w:tc>
          <w:tcPr>
            <w:tcW w:type="pct" w:w="25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deskriptif sesuai konteks bisnis, ditandai UNIQUE constraint</w:t>
            </w:r>
          </w:p>
        </w:tc>
        <w:tc>
          <w:tcPr>
            <w:tcW w:type="pct" w:w="14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email, slug, order_code, payment_code</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index</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Pola idx_{nama_tabel}_{nama_kolom}</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idx_orders_user_id, idx_films_type_published, idx_orders_user_status</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constraint FK</w:t>
            </w:r>
          </w:p>
        </w:tc>
        <w:tc>
          <w:tcPr>
            <w:tcW w:type="pct" w:w="25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Pola fk_{nama_tabel_anak}_{nama_tabel_induk}</w:t>
            </w:r>
          </w:p>
        </w:tc>
        <w:tc>
          <w:tcPr>
            <w:tcW w:type="pct" w:w="14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fk_orders_users, fk_orders_packages, fk_payments_orders, fk_episodes_films</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constraint Unique</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Pola uq_{nama_tabel}_{nama_kolom}</w:t>
            </w:r>
          </w:p>
        </w:tc>
        <w:tc>
          <w:tcPr>
            <w:tcW w:type="pct" w:w="14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uq_users_email, uq_films_slug, uq_my_lists_user_film</w:t>
            </w:r>
          </w:p>
        </w:tc>
      </w:tr>
    </w:tbl>
    <w:p>
      <w:pPr>
        <w:pStyle w:val="Heading2"/>
        <w:spacing w:after="100" w:before="260"/>
      </w:pPr>
      <w:r>
        <w:t xml:space="preserve">Alasan pemilihan konvensi ini:</w:t>
      </w:r>
      <w:r>
        <w:rPr>
          <w:rFonts w:ascii="Arial" w:cs="Arial" w:eastAsia="Arial" w:hAnsi="Arial"/>
          <w:b/>
          <w:bCs/>
          <w:color w:val="0f172a"/>
          <w:sz w:val="24"/>
          <w:szCs w:val="24"/>
        </w:rPr>
        <w:t xml:space="preserve">Alasan pemilihan konvensi ini:</w:t>
      </w:r>
    </w:p>
    <w:p>
      <w:pPr>
        <w:spacing w:after="80" w:before="80" w:line="276"/>
      </w:pPr>
      <w:r>
        <w:rPr>
          <w:rFonts w:ascii="Arial" w:cs="Arial" w:eastAsia="Arial" w:hAnsi="Arial"/>
          <w:b/>
          <w:bCs/>
          <w:color w:val="0f172a"/>
          <w:sz w:val="21"/>
          <w:szCs w:val="21"/>
        </w:rPr>
        <w:t xml:space="preserve">1. Kompatibilitas RDBMS Multi-Platform:</w:t>
      </w:r>
      <w:r>
        <w:rPr>
          <w:rFonts w:ascii="Arial" w:cs="Arial" w:eastAsia="Arial" w:hAnsi="Arial"/>
          <w:i w:val="false"/>
          <w:iCs w:val="false"/>
          <w:color w:val="334155"/>
          <w:sz w:val="21"/>
          <w:szCs w:val="21"/>
        </w:rPr>
        <w:t xml:space="preserve"> Penggunaan gaya penulisan snake_case huruf kecil memastikan skema berjalan konsisten tanpa error di berbagai sistem operasi. Pada sistem operasi berbasis Linux (case-sensitive), nama tabel huruf besar/kecil diperlakukan berbeda, sedangkan di Windows (case-insensitive) dianggap sama. Standarisasi snake_case huruf kecil menghindarkan kegagalan migrasi dan query antara development lokal (Laragon/Windows) dan server produksi (Linux).</w:t>
      </w:r>
    </w:p>
    <w:p>
      <w:pPr>
        <w:spacing w:after="80" w:before="80" w:line="276"/>
      </w:pPr>
      <w:r>
        <w:rPr>
          <w:rFonts w:ascii="Arial" w:cs="Arial" w:eastAsia="Arial" w:hAnsi="Arial"/>
          <w:b/>
          <w:bCs/>
          <w:color w:val="0f172a"/>
          <w:sz w:val="21"/>
          <w:szCs w:val="21"/>
        </w:rPr>
        <w:t xml:space="preserve">2. Semantik Jamak untuk Tabel &amp; Tunggal untuk Record:</w:t>
      </w:r>
      <w:r>
        <w:rPr>
          <w:rFonts w:ascii="Arial" w:cs="Arial" w:eastAsia="Arial" w:hAnsi="Arial"/>
          <w:i w:val="false"/>
          <w:iCs w:val="false"/>
          <w:color w:val="334155"/>
          <w:sz w:val="21"/>
          <w:szCs w:val="21"/>
        </w:rPr>
        <w:t xml:space="preserve"> Tabel merepresentasikan kumpulan (collection/set) dari banyak baris data, sehingga penamaan jamak (users, films, packages, orders) secara semantik paling tepat menggambarkan wadah record tersebut, sedangkan record tunggal dipanggil secara tunggal (user, order) di aplikasi Node.js.</w:t>
      </w:r>
    </w:p>
    <w:p>
      <w:pPr>
        <w:spacing w:after="80" w:before="80" w:line="276"/>
      </w:pPr>
      <w:r>
        <w:rPr>
          <w:rFonts w:ascii="Arial" w:cs="Arial" w:eastAsia="Arial" w:hAnsi="Arial"/>
          <w:b/>
          <w:bCs/>
          <w:color w:val="0f172a"/>
          <w:sz w:val="21"/>
          <w:szCs w:val="21"/>
        </w:rPr>
        <w:t xml:space="preserve">3. Kemudahan Keterbacaan Relasi:</w:t>
      </w:r>
      <w:r>
        <w:rPr>
          <w:rFonts w:ascii="Arial" w:cs="Arial" w:eastAsia="Arial" w:hAnsi="Arial"/>
          <w:i w:val="false"/>
          <w:iCs w:val="false"/>
          <w:color w:val="334155"/>
          <w:sz w:val="21"/>
          <w:szCs w:val="21"/>
        </w:rPr>
        <w:t xml:space="preserve"> Format foreign key seragam ({tabel}_id) secara instan menginformasikan relasi tabel induk asal tanpa membuka kamus data, mempermudah penulisan JOIN seperti JOIN users ON users.id = orders.user_id.</w:t>
      </w:r>
    </w:p>
    <w:p>
      <w:pPr>
        <w:spacing w:after="80" w:before="80" w:line="276"/>
      </w:pPr>
      <w:r>
        <w:rPr>
          <w:rFonts w:ascii="Arial" w:cs="Arial" w:eastAsia="Arial" w:hAnsi="Arial"/>
          <w:b/>
          <w:bCs/>
          <w:color w:val="0f172a"/>
          <w:sz w:val="21"/>
          <w:szCs w:val="21"/>
        </w:rPr>
        <w:t xml:space="preserve">4. Standar Konvensi Otomatisasi ORM Node.js:</w:t>
      </w:r>
      <w:r>
        <w:rPr>
          <w:rFonts w:ascii="Arial" w:cs="Arial" w:eastAsia="Arial" w:hAnsi="Arial"/>
          <w:i w:val="false"/>
          <w:iCs w:val="false"/>
          <w:color w:val="334155"/>
          <w:sz w:val="21"/>
          <w:szCs w:val="21"/>
        </w:rPr>
        <w:t xml:space="preserve"> Framework dan ORM modern Node.js (Prisma, Sequelize, TypeORM) mengadopsi standar internasional: PK bernama id, FK berakhiran _id, serta kolom created_at dan updated_at. Mengikuti kaidah ini membuat pemetaan relasi dan lifecycle hooks berjalan otomatis tanpa konfigurasi manual (zero boilerplate).</w:t>
      </w:r>
    </w:p>
    <w:p>
      <w:pPr>
        <w:pStyle w:val="Heading1"/>
        <w:spacing w:after="140" w:before="360"/>
      </w:pPr>
      <w:r>
        <w:t xml:space="preserve">2. Daftar Tabel dan Relasi</w:t>
      </w:r>
      <w:r>
        <w:rPr>
          <w:rFonts w:ascii="Arial" w:cs="Arial" w:eastAsia="Arial" w:hAnsi="Arial"/>
          <w:b/>
          <w:bCs/>
          <w:color w:val="0369a1"/>
          <w:sz w:val="28"/>
          <w:szCs w:val="28"/>
        </w:rPr>
        <w:t xml:space="preserve">2. Daftar Tabel dan Relasi</w:t>
      </w:r>
    </w:p>
    <w:p>
      <w:pPr>
        <w:spacing w:after="80" w:before="80" w:line="276"/>
      </w:pPr>
      <w:r>
        <w:rPr>
          <w:rFonts w:ascii="Arial" w:cs="Arial" w:eastAsia="Arial" w:hAnsi="Arial"/>
          <w:i w:val="false"/>
          <w:iCs w:val="false"/>
          <w:color w:val="334155"/>
          <w:sz w:val="21"/>
          <w:szCs w:val="21"/>
        </w:rPr>
        <w:t xml:space="preserve">Daftar tabel utama beserta relasi antar-entitas untuk mendukung fitur streaming film, bookmark Daftar Saya, dan pemesanan paket langganan Chill: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1083"/>
        <w:gridCol w:w="1986"/>
        <w:gridCol w:w="3430"/>
      </w:tblGrid>
      <w:tr>
        <w:trPr>
          <w:tblHeader/>
        </w:trPr>
        <w:tc>
          <w:tcPr>
            <w:tcW w:type="pct" w:w="7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Tabel Induk</w:t>
            </w:r>
          </w:p>
        </w:tc>
        <w:tc>
          <w:tcPr>
            <w:tcW w:type="pct" w:w="7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Tabel Anak</w:t>
            </w:r>
          </w:p>
        </w:tc>
        <w:tc>
          <w:tcPr>
            <w:tcW w:type="pct" w:w="6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Kardinalitas</w:t>
            </w:r>
          </w:p>
        </w:tc>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Foreign Key</w:t>
            </w:r>
          </w:p>
        </w:tc>
        <w:tc>
          <w:tcPr>
            <w:tcW w:type="pct" w:w="19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Penjelasan</w:t>
            </w:r>
          </w:p>
        </w:tc>
      </w:tr>
      <w:tr>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users</w:t>
            </w:r>
          </w:p>
        </w:tc>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6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orders.user_id</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user dapat membuat banyak pesanan paket langganan. Satu pesanan dimiliki oleh tepat satu user. (ON DELETE CASCADE)</w:t>
            </w:r>
          </w:p>
        </w:tc>
      </w:tr>
      <w:tr>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packages</w:t>
            </w:r>
          </w:p>
        </w:tc>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6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orders.package_id</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paket langganan dapat dibeli dalam banyak transaksi order. Satu order merujuk pada satu paket. (ON DELETE RESTRICT)</w:t>
            </w:r>
          </w:p>
        </w:tc>
      </w:tr>
      <w:tr>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payments</w:t>
            </w:r>
          </w:p>
        </w:tc>
        <w:tc>
          <w:tcPr>
            <w:tcW w:type="pct" w:w="6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payments.order_id</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order dapat memiliki riwayat percobaan pembayaran (misal jika gagal dan coba metode lain hingga sukses settlement). (ON DELETE CASCADE)</w:t>
            </w:r>
          </w:p>
        </w:tc>
      </w:tr>
      <w:tr>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users</w:t>
            </w:r>
          </w:p>
        </w:tc>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w:t>
            </w:r>
          </w:p>
        </w:tc>
        <w:tc>
          <w:tcPr>
            <w:tcW w:type="pct" w:w="6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my_lists.user_id</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user dapat menambahkan banyak judul film/series ke fitur Daftar Saya miliknya. (ON DELETE CASCADE)</w:t>
            </w:r>
          </w:p>
        </w:tc>
      </w:tr>
      <w:tr>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w:t>
            </w:r>
          </w:p>
        </w:tc>
        <w:tc>
          <w:tcPr>
            <w:tcW w:type="pct" w:w="6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my_lists.film_id</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judul film dapat di-bookmark oleh banyak user ke Daftar Saya (relasi M:N antara users dan films). (ON DELETE CASCADE)</w:t>
            </w:r>
          </w:p>
        </w:tc>
      </w:tr>
      <w:tr>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episodes</w:t>
            </w:r>
          </w:p>
        </w:tc>
        <w:tc>
          <w:tcPr>
            <w:tcW w:type="pct" w:w="6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episodes.film_id</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katalog film/series memiliki media tayang di episodes (film: 1 record, series: banyak episode per season). (ON DELETE CASCADE)</w:t>
            </w:r>
          </w:p>
        </w:tc>
      </w:tr>
      <w:tr>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7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w:t>
            </w:r>
          </w:p>
        </w:tc>
        <w:tc>
          <w:tcPr>
            <w:tcW w:type="pct" w:w="6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film_genres.film_id</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film dapat memiliki beberapa kategori genre (misal: Action dan Sci-Fi sekaligus). (ON DELETE CASCADE)</w:t>
            </w:r>
          </w:p>
        </w:tc>
      </w:tr>
      <w:tr>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genres</w:t>
            </w:r>
          </w:p>
        </w:tc>
        <w:tc>
          <w:tcPr>
            <w:tcW w:type="pct" w:w="7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w:t>
            </w:r>
          </w:p>
        </w:tc>
        <w:tc>
          <w:tcPr>
            <w:tcW w:type="pct" w:w="6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1 : N</w:t>
            </w:r>
          </w:p>
        </w:tc>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film_genres.genre_id</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Satu genre menaungi banyak judul film. Relasi M:N antara films dan genres melalui junction table film_genres. (ON DELETE CASCADE)</w:t>
            </w:r>
          </w:p>
        </w:tc>
      </w:tr>
    </w:tbl>
    <w:p>
      <w:pPr>
        <w:pStyle w:val="Heading2"/>
        <w:spacing w:after="100" w:before="260"/>
      </w:pPr>
      <w:r>
        <w:t xml:space="preserve">Catatan desain relasi:</w:t>
      </w:r>
      <w:r>
        <w:rPr>
          <w:rFonts w:ascii="Arial" w:cs="Arial" w:eastAsia="Arial" w:hAnsi="Arial"/>
          <w:b/>
          <w:bCs/>
          <w:color w:val="0f172a"/>
          <w:sz w:val="24"/>
          <w:szCs w:val="24"/>
        </w:rPr>
        <w:t xml:space="preserve">Catatan desain relasi:</w:t>
      </w:r>
    </w:p>
    <w:p>
      <w:pPr>
        <w:spacing w:after="80" w:before="80" w:line="276"/>
      </w:pPr>
      <w:r>
        <w:rPr>
          <w:rFonts w:ascii="Arial" w:cs="Arial" w:eastAsia="Arial" w:hAnsi="Arial"/>
          <w:b/>
          <w:bCs/>
          <w:color w:val="0f172a"/>
          <w:sz w:val="21"/>
          <w:szCs w:val="21"/>
        </w:rPr>
        <w:t xml:space="preserve">1. Junction Table untuk Normalisasi M:N:</w:t>
      </w:r>
      <w:r>
        <w:rPr>
          <w:rFonts w:ascii="Arial" w:cs="Arial" w:eastAsia="Arial" w:hAnsi="Arial"/>
          <w:i w:val="false"/>
          <w:iCs w:val="false"/>
          <w:color w:val="334155"/>
          <w:sz w:val="21"/>
          <w:szCs w:val="21"/>
        </w:rPr>
        <w:t xml:space="preserve"> Entitas Genre dan Daftar Saya menghubungkan banyak record ke banyak record. Penggunaan junction table (film_genres dan my_lists) memenuhi kaidah normalisasi 1NF dan dilengkapi composite unique constraint agar tidak ada duplikasi data.</w:t>
      </w:r>
    </w:p>
    <w:p>
      <w:pPr>
        <w:spacing w:after="80" w:before="80" w:line="276"/>
      </w:pPr>
      <w:r>
        <w:rPr>
          <w:rFonts w:ascii="Arial" w:cs="Arial" w:eastAsia="Arial" w:hAnsi="Arial"/>
          <w:b/>
          <w:bCs/>
          <w:color w:val="0f172a"/>
          <w:sz w:val="21"/>
          <w:szCs w:val="21"/>
        </w:rPr>
        <w:t xml:space="preserve">2. Pola Terpadu Single Catalog untuk Series &amp; Movie:</w:t>
      </w:r>
      <w:r>
        <w:rPr>
          <w:rFonts w:ascii="Arial" w:cs="Arial" w:eastAsia="Arial" w:hAnsi="Arial"/>
          <w:i w:val="false"/>
          <w:iCs w:val="false"/>
          <w:color w:val="334155"/>
          <w:sz w:val="21"/>
          <w:szCs w:val="21"/>
        </w:rPr>
        <w:t xml:space="preserve"> Menggabungkan film mandiri (movie) dan serial (series) ke dalam satu tabel films dengan diskriminator type ENUM('movie','series') mempercepat pencarian, filter navigasi, dan katalog beranda tanpa operasi UNION yang lambat. File video disimpan terpisah pada tabel episodes.</w:t>
      </w:r>
    </w:p>
    <w:p>
      <w:pPr>
        <w:spacing w:after="80" w:before="80" w:line="276"/>
      </w:pPr>
      <w:r>
        <w:rPr>
          <w:rFonts w:ascii="Arial" w:cs="Arial" w:eastAsia="Arial" w:hAnsi="Arial"/>
          <w:b/>
          <w:bCs/>
          <w:color w:val="0f172a"/>
          <w:sz w:val="21"/>
          <w:szCs w:val="21"/>
        </w:rPr>
        <w:t xml:space="preserve">3. Relasi Fleksibel 1 : N Orders ke Payments:</w:t>
      </w:r>
      <w:r>
        <w:rPr>
          <w:rFonts w:ascii="Arial" w:cs="Arial" w:eastAsia="Arial" w:hAnsi="Arial"/>
          <w:i w:val="false"/>
          <w:iCs w:val="false"/>
          <w:color w:val="334155"/>
          <w:sz w:val="21"/>
          <w:szCs w:val="21"/>
        </w:rPr>
        <w:t xml:space="preserve"> Didesain 1 : N (bukan 1:1 kaku) untuk mengakomodasi alur payment gateway nyata, di mana pengguna dapat mencoba metode pembayaran berbeda untuk pesanan yang sama jika percobaan awal gagal atau kadaluwarsa.</w:t>
      </w:r>
    </w:p>
    <w:p>
      <w:pPr>
        <w:spacing w:after="80" w:before="80" w:line="276"/>
      </w:pPr>
      <w:r>
        <w:rPr>
          <w:rFonts w:ascii="Arial" w:cs="Arial" w:eastAsia="Arial" w:hAnsi="Arial"/>
          <w:b/>
          <w:bCs/>
          <w:color w:val="0f172a"/>
          <w:sz w:val="21"/>
          <w:szCs w:val="21"/>
        </w:rPr>
        <w:t xml:space="preserve">4. Integritas Referensial CASCADE &amp; RESTRICT:</w:t>
      </w:r>
      <w:r>
        <w:rPr>
          <w:rFonts w:ascii="Arial" w:cs="Arial" w:eastAsia="Arial" w:hAnsi="Arial"/>
          <w:i w:val="false"/>
          <w:iCs w:val="false"/>
          <w:color w:val="334155"/>
          <w:sz w:val="21"/>
          <w:szCs w:val="21"/>
        </w:rPr>
        <w:t xml:space="preserve"> Seluruh relasi dependen anak (episode, bookmark, payment) menggunakan ON DELETE CASCADE untuk mencegah orphaned records. Khusus relasi packages ke orders menggunakan ON DELETE RESTRICT guna melindungi riwayat transaksi keuangan perusahaan.</w:t>
      </w:r>
    </w:p>
    <w:p>
      <w:pPr>
        <w:pStyle w:val="Heading1"/>
        <w:spacing w:after="140" w:before="360"/>
      </w:pPr>
      <w:r>
        <w:t xml:space="preserve">3. Justifikasi Tipe Data per Kolom</w:t>
      </w:r>
      <w:r>
        <w:rPr>
          <w:rFonts w:ascii="Arial" w:cs="Arial" w:eastAsia="Arial" w:hAnsi="Arial"/>
          <w:b/>
          <w:bCs/>
          <w:color w:val="0369a1"/>
          <w:sz w:val="28"/>
          <w:szCs w:val="28"/>
        </w:rPr>
        <w:t xml:space="preserve">3. Justifikasi Tipe Data per Kolom</w:t>
      </w:r>
    </w:p>
    <w:p>
      <w:pPr>
        <w:spacing w:after="80" w:before="80" w:line="276"/>
      </w:pPr>
      <w:r>
        <w:rPr>
          <w:rFonts w:ascii="Arial" w:cs="Arial" w:eastAsia="Arial" w:hAnsi="Arial"/>
          <w:i w:val="false"/>
          <w:iCs w:val="false"/>
          <w:color w:val="334155"/>
          <w:sz w:val="21"/>
          <w:szCs w:val="21"/>
        </w:rPr>
        <w:t xml:space="preserve">Rincian atribut dan justifikasi pemilihan tipe data berdasarkan batas nilai, efisiensi memori, dan skalabilitas sistem:</w:t>
      </w:r>
    </w:p>
    <w:p>
      <w:pPr>
        <w:pStyle w:val="Heading2"/>
        <w:spacing w:after="100" w:before="260"/>
      </w:pPr>
      <w:r>
        <w:t xml:space="preserve">Tabel: users</w:t>
      </w:r>
      <w:r>
        <w:rPr>
          <w:rFonts w:ascii="Arial" w:cs="Arial" w:eastAsia="Arial" w:hAnsi="Arial"/>
          <w:b/>
          <w:bCs/>
          <w:color w:val="0f172a"/>
          <w:sz w:val="24"/>
          <w:szCs w:val="24"/>
        </w:rPr>
        <w:t xml:space="preserve">Tabel: 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 Auto Inc)</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8 byte, menampung hingga 18,44 triliun data, mencegah kehabisan ID saat user bertumbuh masif.</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full_name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VARCHAR(100)</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Efisien menampung nama lengkap pengguna tanpa pemborosan memori.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email</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VARCHAR(150) (UNIQUE)</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Kapasitas 150 karakter mencakup 99,9% email nyata di dunia dan efisien untuk B-Tree Index.</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password_hash</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Menampung hasil hashing satu arah yang aman seperti bcrypt (60 char) atau Argon2id (90-128 char).</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avatar_url</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 NULL</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Menyimpan tautan file foto profil pengguna dari cloud storage (AWS S3/GCS). Boleh NULL.</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role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ENUM('admin', 'user')</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Kontrol akses RBAC. Disimpan sebagai integer 1 byte di internal DB, hemat dan otomatis tervalidasi.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is_active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BOOLEAN (TINYINT(1))</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Status aktif akun (1=aktif, 0=suspend). Sangat hemat memori (1 byte).</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 / updated_at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Mencatat audit waktu registrasi dan pembaruan profil otomatis berbasis zona waktu UTC.</w:t>
            </w:r>
          </w:p>
        </w:tc>
      </w:tr>
    </w:tbl>
    <w:p>
      <w:pPr>
        <w:pStyle w:val="Heading2"/>
        <w:spacing w:after="100" w:before="260"/>
      </w:pPr>
      <w:r>
        <w:t xml:space="preserve">Tabel: packages (Paket)</w:t>
      </w:r>
      <w:r>
        <w:rPr>
          <w:rFonts w:ascii="Arial" w:cs="Arial" w:eastAsia="Arial" w:hAnsi="Arial"/>
          <w:b/>
          <w:bCs/>
          <w:color w:val="0f172a"/>
          <w:sz w:val="24"/>
          <w:szCs w:val="24"/>
        </w:rPr>
        <w:t xml:space="preserve">Tabel: packages (Paket)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integer 64-bit tanpa tanda.</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paket langganan (contoh: 'Basic', 'Premium VIP'). Panjang 50 karakter sangat memadai.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(UNIQUE)</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Pengenal ramah URL untuk endpoint API checkout (contoh: /subscribe/premium-vip).</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description</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TEXT NULL</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Menampung rincian daftar fitur/keuntungan paket tanpa membebani pembacaan baris utama.</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price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DECIMAL(12, 2)</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Wajib fixed-point DECIMAL untuk mencegah rounding error desimal pada transaksi mata uang Rupiah.</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duration_days</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SMALLINT UNSIGNED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2 byte, batas 0-65.535 hari (170+ tahun), sangat pas untuk durasi paket (30, 90, 365 hari).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max_resolution</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VARCHAR(20)</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Keterangan resolusi maksimal yang diizinkan (contoh: '720p', '1080p FHD', '4K HDR').</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max_screens</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TINYINT UNSIGNED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Jumlah layar streaming bersamaan (1, 2, 4 layar). Menggunakan 1 byte (0-255).</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is_active / timestamps</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BOOLEAN / TIMESTAMP</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Status keaktifan penjualan paket dan audit waktu pembuatan/pembaruan.</w:t>
            </w:r>
          </w:p>
        </w:tc>
      </w:tr>
    </w:tbl>
    <w:p>
      <w:pPr>
        <w:pStyle w:val="Heading2"/>
        <w:spacing w:after="100" w:before="260"/>
      </w:pPr>
      <w:r>
        <w:t xml:space="preserve">Tabel: orders (Order)</w:t>
      </w:r>
      <w:r>
        <w:rPr>
          <w:rFonts w:ascii="Arial" w:cs="Arial" w:eastAsia="Arial" w:hAnsi="Arial"/>
          <w:b/>
          <w:bCs/>
          <w:color w:val="0f172a"/>
          <w:sz w:val="24"/>
          <w:szCs w:val="24"/>
        </w:rPr>
        <w:t xml:space="preserve">Tabel: orders (Order)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untuk tabel transaksi dengan frekuensi penambahan data yang sangat tinggi.</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order_code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(UNIQUE)</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Kode invoice unik yang aman diekspos ke pengguna (contoh: 'ORD-20261025-00129').</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users.id. Tipe data identik mutlak untuk optimasi proses JOIN.</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package_id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packages.id. Menghubungkan paket yang dibeli.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total_amount</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DECIMAL(12, 2)</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Nominal tagihan transaksi. Presisi moneter mutlak tanpa pembulatan mengambang.</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status</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ENUM('pending','paid','cancelled','expired')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State machine status pesanan. Dibatasi 4 status resmi, efisien 1 byte.</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start_date / end_date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 NULL</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Masa aktif langganan. Diisi saat status pesanan lunas (paid).</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 / updated_at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Waktu invoice dibuat dan waktu perubahan status pesanan.</w:t>
            </w:r>
          </w:p>
        </w:tc>
      </w:tr>
    </w:tbl>
    <w:p>
      <w:pPr>
        <w:pStyle w:val="Heading2"/>
        <w:spacing w:after="100" w:before="260"/>
      </w:pPr>
      <w:r>
        <w:t xml:space="preserve">Tabel: payments (Pembayaran)</w:t>
      </w:r>
      <w:r>
        <w:rPr>
          <w:rFonts w:ascii="Arial" w:cs="Arial" w:eastAsia="Arial" w:hAnsi="Arial"/>
          <w:b/>
          <w:bCs/>
          <w:color w:val="0f172a"/>
          <w:sz w:val="24"/>
          <w:szCs w:val="24"/>
        </w:rPr>
        <w:t xml:space="preserve">Tabel: payments (Pembayaran)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riwayat transaksi pembayaran.</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payment_code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(UNIQUE)</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Kode referensi unik dari payment gateway untuk menjamin idempotensi webhook.</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order_id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orders.id.</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payment_method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Kanal pembayaran (contoh: 'qris', 'bank_transfer_bca', 'credit_card').</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payment_gateway</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NULL</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penyedia gateway pembayaran (contoh: 'Midtrans', 'Xendit').</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amount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DECIMAL(12, 2)</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Nominal riil dana yang dibayarkan oleh konsumen.</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payment_status</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ENUM('pending','settlement','failed','refunded','expired')</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Status pembayaran gateway. 'settlement' menandakan dana telah sukses diterima.</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paid_at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 NULL</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Waktu transaksi sukses. Bernilai NULL jika belum dibayar.</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payload_response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JSON NULL</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Menyimpan respon mentah webhook gateway untuk jejak audit digital tanpa mengubah skema kolom.</w:t>
            </w:r>
          </w:p>
        </w:tc>
      </w:tr>
    </w:tbl>
    <w:p>
      <w:pPr>
        <w:pStyle w:val="Heading2"/>
        <w:spacing w:after="100" w:before="260"/>
      </w:pPr>
      <w:r>
        <w:t xml:space="preserve">Tabel: genres (Genre)</w:t>
      </w:r>
      <w:r>
        <w:rPr>
          <w:rFonts w:ascii="Arial" w:cs="Arial" w:eastAsia="Arial" w:hAnsi="Arial"/>
          <w:b/>
          <w:bCs/>
          <w:color w:val="0f172a"/>
          <w:sz w:val="24"/>
          <w:szCs w:val="24"/>
        </w:rPr>
        <w:t xml:space="preserve">Tabel: genres (Genre)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tabel kategori.</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(UNIQUE)</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Nama genre (contoh: 'Action', 'Drama', 'Sci-Fi'). Diberi UNIQUE constraint.</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 (UNIQUE)</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URL slug untuk routing menu dropdown genre di header Figma (/genre/sci-fi).</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description</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TEXT NULL</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Deskripsi kategori genre.</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 / updated_at</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Audit waktu pembuatan dan pembaruan.</w:t>
            </w:r>
          </w:p>
        </w:tc>
      </w:tr>
    </w:tbl>
    <w:p>
      <w:pPr>
        <w:pStyle w:val="Heading2"/>
        <w:spacing w:after="100" w:before="260"/>
      </w:pPr>
      <w:r>
        <w:t xml:space="preserve">Tabel: films (Series/Film)</w:t>
      </w:r>
      <w:r>
        <w:rPr>
          <w:rFonts w:ascii="Arial" w:cs="Arial" w:eastAsia="Arial" w:hAnsi="Arial"/>
          <w:b/>
          <w:bCs/>
          <w:color w:val="0f172a"/>
          <w:sz w:val="24"/>
          <w:szCs w:val="24"/>
        </w:rPr>
        <w:t xml:space="preserve">Tabel: films (Series/Film)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katalog film.</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title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Judul utama tayangan (contoh: 'Happiness', 'Alice in Borderland').</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 (UNIQUE)</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Identifier unik ramah SEO untuk endpoint URL (/watch/happiness).</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synopsis</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TEXT</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Ringkasan cerita film/series hingga 65.535 karakter.</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type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ENUM('movie', 'series')</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Membedakan film lepas vs serial. Mempercepat filtering menu navigasi di header.</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release_year</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SMALLINT UNSIGNED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2 byte, efisien untuk angka 4 digit tahun (contoh: 2021) dibanding INT 4 byte.</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age_rating</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VARCHAR(10)</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Klasifikasi batas usia penonton sesuai mockup Figma ('18+', '13+', 'SU').</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rating</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DECIMAL(3, 1)</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Skor ulasan rata-rata (contoh: 4.5). Menggunakan DECIMAL(3,1) menjamin presisi 1 angka desimal.</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poster_url / trailer_url</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URL gambar poster sampul dan tautan cuplikan video trailer.</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is_premium / is_published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BOOLEAN</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Flag hak akses VIP dan visibilitas tayang konten di katalog.</w:t>
            </w:r>
          </w:p>
        </w:tc>
      </w:tr>
    </w:tbl>
    <w:p>
      <w:pPr>
        <w:pStyle w:val="Heading2"/>
        <w:spacing w:after="100" w:before="260"/>
      </w:pPr>
      <w:r>
        <w:t xml:space="preserve">Tabel: film_genres (Junction Table M:N)</w:t>
      </w:r>
      <w:r>
        <w:rPr>
          <w:rFonts w:ascii="Arial" w:cs="Arial" w:eastAsia="Arial" w:hAnsi="Arial"/>
          <w:b/>
          <w:bCs/>
          <w:color w:val="0f172a"/>
          <w:sz w:val="24"/>
          <w:szCs w:val="24"/>
        </w:rPr>
        <w:t xml:space="preserve">Tabel: film_genres (Junction Table M:N)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unik setiap baris asosiasi.</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films.id. Diberi indeks untuk pemanggilan genre per film.</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genre_id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genres.id. Diberi indeks untuk filtering film per genre.</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Waktu penautan. Dilengkapi UNIQUE(film_id, genre_id) guna mencegah duplikasi asosiasi.</w:t>
            </w:r>
          </w:p>
        </w:tc>
      </w:tr>
    </w:tbl>
    <w:p>
      <w:pPr>
        <w:pStyle w:val="Heading2"/>
        <w:spacing w:after="100" w:before="260"/>
      </w:pPr>
      <w:r>
        <w:t xml:space="preserve">Tabel: episodes (Episode/Movie)</w:t>
      </w:r>
      <w:r>
        <w:rPr>
          <w:rFonts w:ascii="Arial" w:cs="Arial" w:eastAsia="Arial" w:hAnsi="Arial"/>
          <w:b/>
          <w:bCs/>
          <w:color w:val="0f172a"/>
          <w:sz w:val="24"/>
          <w:szCs w:val="24"/>
        </w:rPr>
        <w:t xml:space="preserve">Tabel: episodes (Episode/Movie)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aset video pemutaran.</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films.id. Menghubungkan video ke judul katalog.</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title</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Judul episode (atau judul film untuk kategori movie).</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season_number</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SMALLINT UNSIGNED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Nomor musim tayang serial (default 1).</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episode_number</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SMALLINT UNSIGNED</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Urutan penomoran episode dalam musim terkait (default 1).</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duration_minutes</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SMALLINT UNSIGNED</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Durasi penayangan dalam satuan menit (contoh: 45 atau 120 menit).</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video_url</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VARCHAR(500)</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Tautan streaming video (HLS m3u8 playlist atau CDN secure signed URL).</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thumbnail_url / release_date</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VARCHAR(255) / DATE</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Thumbnail cuplikan episode dan tanggal rilis kalender.</w:t>
            </w:r>
          </w:p>
        </w:tc>
      </w:tr>
    </w:tbl>
    <w:p>
      <w:pPr>
        <w:pStyle w:val="Heading2"/>
        <w:spacing w:after="100" w:before="260"/>
      </w:pPr>
      <w:r>
        <w:t xml:space="preserve">Tabel: my_lists (Daftar Saya)</w:t>
      </w:r>
      <w:r>
        <w:rPr>
          <w:rFonts w:ascii="Arial" w:cs="Arial" w:eastAsia="Arial" w:hAnsi="Arial"/>
          <w:b/>
          <w:bCs/>
          <w:color w:val="0f172a"/>
          <w:sz w:val="24"/>
          <w:szCs w:val="24"/>
        </w:rPr>
        <w:t xml:space="preserve">Tabel: my_lists (Daftar Saya)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W w:type="pct" w:w="11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6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Tipe Data</w:t>
            </w:r>
          </w:p>
        </w:tc>
        <w:tc>
          <w:tcPr>
            <w:tcW w:type="pct" w:w="225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Justifikasi</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(PK)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Primary key item bookmark pengguna.</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users.id. Menandakan pemilik daftar.</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w:t>
            </w:r>
          </w:p>
        </w:tc>
        <w:tc>
          <w:tcPr>
            <w:tcW w:type="pct" w:w="16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BIGINT UNSIGNED (FK)</w:t>
            </w:r>
          </w:p>
        </w:tc>
        <w:tc>
          <w:tcPr>
            <w:tcW w:type="pct" w:w="225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Merujuk ke films.id. Menandakan film/series yang disimpan.</w:t>
            </w:r>
          </w:p>
        </w:tc>
      </w:tr>
      <w:tr>
        <w:tc>
          <w:tcPr>
            <w:tcW w:type="pct" w:w="11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created_at</w:t>
            </w:r>
          </w:p>
        </w:tc>
        <w:tc>
          <w:tcPr>
            <w:tcW w:type="pct" w:w="16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TIMESTAMP</w:t>
            </w:r>
          </w:p>
        </w:tc>
        <w:tc>
          <w:tcPr>
            <w:tcW w:type="pct" w:w="225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Waktu bookmark ditambahkan. Dilengkapi UNIQUE(user_id, film_id) agar tidak ada bookmark ganda.</w:t>
            </w:r>
          </w:p>
        </w:tc>
      </w:tr>
    </w:tbl>
    <w:p>
      <w:pPr>
        <w:shd w:fill="f1f5f9" w:val="clear"/>
        <w:spacing w:after="140" w:before="140"/>
      </w:pPr>
      <w:r>
        <w:rPr>
          <w:rFonts w:ascii="Arial" w:cs="Arial" w:eastAsia="Arial" w:hAnsi="Arial"/>
          <w:i/>
          <w:iCs/>
          <w:color w:val="475569"/>
          <w:sz w:val="20"/>
          <w:szCs w:val="20"/>
        </w:rPr>
        <w:t xml:space="preserve">Prinsip umum: 'Right-Sizing &amp; Data Integrity First'. Seluruh tipe data dipilih sekecil dan seakurat mungkin sesuai kebutuhan bisnis nyata di lapangan, menjamin integritas referensial dan efisiensi konsumsi memori buffer pool RDBMS.</w:t>
      </w:r>
    </w:p>
    <w:p>
      <w:pPr>
        <w:pStyle w:val="Heading1"/>
        <w:spacing w:after="140" w:before="360"/>
      </w:pPr>
      <w:r>
        <w:t xml:space="preserve">4. Strategi Indexing</w:t>
      </w:r>
      <w:r>
        <w:rPr>
          <w:rFonts w:ascii="Arial" w:cs="Arial" w:eastAsia="Arial" w:hAnsi="Arial"/>
          <w:b/>
          <w:bCs/>
          <w:color w:val="0369a1"/>
          <w:sz w:val="28"/>
          <w:szCs w:val="28"/>
        </w:rPr>
        <w:t xml:space="preserve">4. Strategi Indexing</w:t>
      </w:r>
    </w:p>
    <w:p>
      <w:pPr>
        <w:spacing w:after="80" w:before="80" w:line="276"/>
      </w:pPr>
      <w:r>
        <w:rPr>
          <w:rFonts w:ascii="Arial" w:cs="Arial" w:eastAsia="Arial" w:hAnsi="Arial"/>
          <w:i w:val="false"/>
          <w:iCs w:val="false"/>
          <w:color w:val="334155"/>
          <w:sz w:val="21"/>
          <w:szCs w:val="21"/>
        </w:rPr>
        <w:t xml:space="preserve">Daftar indeks yang diimplementasikan pada skema database Chill beserta jenis dan alasan penggunaannya: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4"/>
        <w:gridCol w:w="2347"/>
        <w:gridCol w:w="1805"/>
        <w:gridCol w:w="3430"/>
      </w:tblGrid>
      <w:tr>
        <w:trPr>
          <w:tblHeader/>
        </w:trPr>
        <w:tc>
          <w:tcPr>
            <w:tcW w:type="pct" w:w="8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Tabel</w:t>
            </w:r>
          </w:p>
        </w:tc>
        <w:tc>
          <w:tcPr>
            <w:tcW w:type="pct" w:w="13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Kolom</w:t>
            </w:r>
          </w:p>
        </w:tc>
        <w:tc>
          <w:tcPr>
            <w:tcW w:type="pct" w:w="10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Jenis Index</w:t>
            </w:r>
          </w:p>
        </w:tc>
        <w:tc>
          <w:tcPr>
            <w:tcW w:type="pct" w:w="19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Alasan</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email</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verifikasi login pengguna (O(log N)) dan mencegah registrasi email ganda di level database.</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packages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Optimasi routing API katalog dan checkout paket berdasarkan slug URL (WHERE slug = ?).</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order_code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Pencarian instan status pesanan saat verifikasi webhook invoice payment gateway.</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JOIN dengan tabel users dan query riwayat pesanan profil pengguna.</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 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INDEX</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Query kritis middleware autentikasi pemutaran: mengecek apakah user memiliki langganan aktif (WHERE user_id = ? AND status = 'paid').</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payment_code</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Menjamin idempotensi webhook gateway pembayaran (mencegah double settlement callback).</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order_id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JOIN riwayat pembayaran dari pesanan tertentu.</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payment_status</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query filtering status transaksi di dashboard finance dan cron job rekonsiliasi.</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genres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Pencarian cepat kategori genre dari menu navigasi dropdown header Figma.</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slug</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UNIQUE INDEX</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Akses cepat halaman detail film berbasis slug URL yang ramah SEO.</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type, is_published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INDEX</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Mengoptimalkan filter tab navigasi utama Figma: menu 'Series' dan 'Film' (WHERE type = ? AND is_published = TRUE).</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rating DESC, release_year DESC</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INDEX</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Menghilangkan overhead filesort memori pada query rekomendasi film populer dan film terbaru di beranda.</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 genre_id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UNIQUE</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Mencegah duplikasi genre pada film yang sama dan mempercepat eager loading.</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film_genres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genre_id</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query pencarian seluruh film yang memiliki genre tertentu saat user mengklik genre.</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episodes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Mempercepat pemanggilan daftar episode saat halaman serial dibuka di pemutar.</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episodes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 season_number, episode_number</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UNIQUE</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Menjamin urutan episode unik per musim dan mempercepat pemutaran episode berikutnya.</w:t>
            </w:r>
          </w:p>
        </w:tc>
      </w:tr>
      <w:tr>
        <w:tc>
          <w:tcPr>
            <w:tcW w:type="pct" w:w="8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w:t>
            </w:r>
          </w:p>
        </w:tc>
        <w:tc>
          <w:tcPr>
            <w:tcW w:type="pct" w:w="13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user_id, film_id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COMPOSITE UNIQUE</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Mencegah bookmark film ganda dan mengoptimalkan pembacaan halaman 'Daftar Saya' milik user.</w:t>
            </w:r>
          </w:p>
        </w:tc>
      </w:tr>
      <w:tr>
        <w:tc>
          <w:tcPr>
            <w:tcW w:type="pct" w:w="8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my_lists</w:t>
            </w:r>
          </w:p>
        </w:tc>
        <w:tc>
          <w:tcPr>
            <w:tcW w:type="pct" w:w="13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film_id</w:t>
            </w:r>
          </w:p>
        </w:tc>
        <w:tc>
          <w:tcPr>
            <w:tcW w:type="pct" w:w="10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INDEX (Single)</w:t>
            </w:r>
          </w:p>
        </w:tc>
        <w:tc>
          <w:tcPr>
            <w:tcW w:type="pct" w:w="1900"/>
            <w:tcBorders>
              <w:top w:val="single" w:color="cbd5e1" w:sz="1"/>
              <w:left w:val="single" w:color="cbd5e1" w:sz="1"/>
              <w:bottom w:val="single" w:color="cbd5e1" w:sz="1"/>
              <w:right w:val="single" w:color="cbd5e1" w:sz="1"/>
            </w:tcBorders>
            <w:shd w:fill="f8fafc" w:val="clear"/>
            <w:tcMar>
              <w:top w:type="dxa" w:w="120"/>
              <w:left w:type="dxa" w:w="140"/>
              <w:bottom w:type="dxa" w:w="120"/>
              <w:right w:type="dxa" w:w="140"/>
            </w:tcMar>
          </w:tcPr>
          <w:p>
            <w:pPr>
              <w:jc w:val="left"/>
            </w:pPr>
            <w:r>
              <w:rPr>
                <w:rFonts w:ascii="Arial" w:cs="Arial" w:eastAsia="Arial" w:hAnsi="Arial"/>
                <w:b w:val="false"/>
                <w:bCs w:val="false"/>
                <w:color w:val="0f172a"/>
                <w:sz w:val="19"/>
                <w:szCs w:val="19"/>
              </w:rPr>
              <w:t xml:space="preserve">Analisis metrik popularitas: menghitung jumlah user yang mem-bookmark judul film tertentu.</w:t>
            </w:r>
          </w:p>
        </w:tc>
      </w:tr>
    </w:tbl>
    <w:p>
      <w:pPr>
        <w:pStyle w:val="Heading2"/>
        <w:spacing w:after="100" w:before="260"/>
      </w:pPr>
      <w:r>
        <w:t xml:space="preserve">Pertimbangan tambahan:</w:t>
      </w:r>
      <w:r>
        <w:rPr>
          <w:rFonts w:ascii="Arial" w:cs="Arial" w:eastAsia="Arial" w:hAnsi="Arial"/>
          <w:b/>
          <w:bCs/>
          <w:color w:val="0f172a"/>
          <w:sz w:val="24"/>
          <w:szCs w:val="24"/>
        </w:rPr>
        <w:t xml:space="preserve">Pertimbangan tambahan:</w:t>
      </w:r>
    </w:p>
    <w:p>
      <w:pPr>
        <w:spacing w:after="80" w:before="80" w:line="276"/>
      </w:pPr>
      <w:r>
        <w:rPr>
          <w:rFonts w:ascii="Arial" w:cs="Arial" w:eastAsia="Arial" w:hAnsi="Arial"/>
          <w:b/>
          <w:bCs/>
          <w:color w:val="0f172a"/>
          <w:sz w:val="21"/>
          <w:szCs w:val="21"/>
        </w:rPr>
        <w:t xml:space="preserve">1. Clustered Index Otomatis dari Primary Key:</w:t>
      </w:r>
      <w:r>
        <w:rPr>
          <w:rFonts w:ascii="Arial" w:cs="Arial" w:eastAsia="Arial" w:hAnsi="Arial"/>
          <w:i w:val="false"/>
          <w:iCs w:val="false"/>
          <w:color w:val="334155"/>
          <w:sz w:val="21"/>
          <w:szCs w:val="21"/>
        </w:rPr>
        <w:t xml:space="preserve"> Kolom id (Primary Key) secara otomatis dijadikan Clustered Index oleh mesin InnoDB MySQL, mengatur baris data secara fisik pada B-Tree disk.</w:t>
      </w:r>
    </w:p>
    <w:p>
      <w:pPr>
        <w:spacing w:after="80" w:before="80" w:line="276"/>
      </w:pPr>
      <w:r>
        <w:rPr>
          <w:rFonts w:ascii="Arial" w:cs="Arial" w:eastAsia="Arial" w:hAnsi="Arial"/>
          <w:b/>
          <w:bCs/>
          <w:color w:val="0f172a"/>
          <w:sz w:val="21"/>
          <w:szCs w:val="21"/>
        </w:rPr>
        <w:t xml:space="preserve">2. Pengindeksan Mandiri pada Seluruh Foreign Key:</w:t>
      </w:r>
      <w:r>
        <w:rPr>
          <w:rFonts w:ascii="Arial" w:cs="Arial" w:eastAsia="Arial" w:hAnsi="Arial"/>
          <w:i w:val="false"/>
          <w:iCs w:val="false"/>
          <w:color w:val="334155"/>
          <w:sz w:val="21"/>
          <w:szCs w:val="21"/>
        </w:rPr>
        <w:t xml:space="preserve"> Setiap kolom Foreign Key wajib diberi indeks eksplisit untuk menghindari table-level locking saat operasi UPDATE/DELETE pada tabel induk.</w:t>
      </w:r>
    </w:p>
    <w:p>
      <w:pPr>
        <w:spacing w:after="80" w:before="80" w:line="276"/>
      </w:pPr>
      <w:r>
        <w:rPr>
          <w:rFonts w:ascii="Arial" w:cs="Arial" w:eastAsia="Arial" w:hAnsi="Arial"/>
          <w:b/>
          <w:bCs/>
          <w:color w:val="0f172a"/>
          <w:sz w:val="21"/>
          <w:szCs w:val="21"/>
        </w:rPr>
        <w:t xml:space="preserve">3. Kaidah Leftmost-Prefix pada Composite Index:</w:t>
      </w:r>
      <w:r>
        <w:rPr>
          <w:rFonts w:ascii="Arial" w:cs="Arial" w:eastAsia="Arial" w:hAnsi="Arial"/>
          <w:i w:val="false"/>
          <w:iCs w:val="false"/>
          <w:color w:val="334155"/>
          <w:sz w:val="21"/>
          <w:szCs w:val="21"/>
        </w:rPr>
        <w:t xml:space="preserve"> Kolom paling selektif ditaruh di urutan paling kiri (misal: user_id pada composite index orders), sehingga otomatis melayani query yang hanya memfilter user_id tanpa perlu membuat index ganda.</w:t>
      </w:r>
    </w:p>
    <w:p>
      <w:pPr>
        <w:spacing w:after="80" w:before="80" w:line="276"/>
      </w:pPr>
      <w:r>
        <w:rPr>
          <w:rFonts w:ascii="Arial" w:cs="Arial" w:eastAsia="Arial" w:hAnsi="Arial"/>
          <w:b/>
          <w:bCs/>
          <w:color w:val="0f172a"/>
          <w:sz w:val="21"/>
          <w:szCs w:val="21"/>
        </w:rPr>
        <w:t xml:space="preserve">4. Evaluasi Rutin dengan EXPLAIN ANALYZE:</w:t>
      </w:r>
      <w:r>
        <w:rPr>
          <w:rFonts w:ascii="Arial" w:cs="Arial" w:eastAsia="Arial" w:hAnsi="Arial"/>
          <w:i w:val="false"/>
          <w:iCs w:val="false"/>
          <w:color w:val="334155"/>
          <w:sz w:val="21"/>
          <w:szCs w:val="21"/>
        </w:rPr>
        <w:t xml:space="preserve"> Seluruh pola query diuji menggunakan EXPLAIN / EXPLAIN ANALYZE untuk memastikan tidak ada Full Table Scan (tipe ALL) pada jalur query kritis aplikasi.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2026-10-25T05:23:19.331Z</dcterms:created>
  <dcterms:modified xsi:type="dcterms:W3CDTF">2026-10-25T05:23:19.333Z</dcterms:modified>
</cp:coreProperties>
</file>

<file path=docProps/custom.xml><?xml version="1.0" encoding="utf-8"?>
<Properties xmlns="http://schemas.openxmlformats.org/officeDocument/2006/custom-properties" xmlns:vt="http://schemas.openxmlformats.org/officeDocument/2006/docPropsVTypes"/>
</file>