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a2ebcc2e8304ad9" /></Relationships>
</file>

<file path=word/document.xml><?xml version="1.0" encoding="utf-8"?>
<w:document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>
  <w:body>
    <w:p>
      <w:pPr>
        <w:pStyle w:val="Heading2"/>
        <w:ind w:start="300"/>
        <w:ind w:left="250"/>
        <w:ind w:right="350"/>
        <w:ind w:firstLine="330"/>
        <w:jc w:val="left"/>
        <w:spacing w:line="552"/>
      </w:pPr>
      <w:r>
        <w:t>The Compare operation is particularly useful. For example, if I took my test Word document and saved it before setting the paragraph setting to and then set the setting to and saved another copy, then I could compare the two documents and that one change would be highlighted.</w:t>
      </w:r>
      <w:r>
        <w:rPr>
          <w:rFonts w:ascii="Algerian"/>
          <w:b/>
          <w:i/>
          <w:color w:val="FF0000"/>
          <w:sz w:val="40"/>
          <w:u w:val="single"/>
        </w:rPr>
        <w:t>Text for the run</w:t>
      </w:r>
    </w:p>
    <w:p>
      <w:r>
        <w:t> </w:t>
      </w:r>
    </w:p>
    <w:tbl>
      <w:tblPr>
        <w:tblBorders>
          <w:top w:val="basicBlackSquares" w:sz="20"/>
          <w:bottom w:val="basicBlackSquares" w:sz="20"/>
          <w:right w:val="basicBlackSquares" w:sz="20"/>
          <w:left w:val="basicBlackSquares" w:sz="20"/>
          <w:insideV w:val="basicBlackSquares" w:sz="20"/>
          <w:insideH w:val="basicBlackSquares" w:sz="20"/>
        </w:tblBorders>
        <w:jc w:val="right"/>
      </w:tblPr>
      <w:tr>
        <w:tc>
          <w:tcPr>
            <w:tcW w:w="2400"/>
          </w:tcPr>
          <w:p>
            <w:r>
              <w:t>changed</w:t>
              <w:rPr>
                <w:b/>
              </w:rPr>
            </w:r>
          </w:p>
        </w:tc>
        <w:tc>
          <w:tcPr>
            <w:tcW w:w="1400"/>
          </w:tcPr>
          <w:p>
            <w:r>
              <w:t>Nationality</w:t>
              <w:rPr>
                <w:b/>
              </w:rPr>
            </w:r>
          </w:p>
        </w:tc>
        <w:tc>
          <w:tcPr>
            <w:tcW w:w="1400"/>
          </w:tcPr>
          <w:p>
            <w:r>
              <w:t>Age</w:t>
              <w:rPr>
                <w:b/>
              </w:rPr>
            </w:r>
          </w:p>
        </w:tc>
      </w:tr>
      <w:tr>
        <w:tc>
          <w:p>
            <w:r>
              <w:t>Mustafa</w:t>
            </w:r>
          </w:p>
          <w:tcPr>
            <w:tcW w:w="2400"/>
          </w:tcPr>
        </w:tc>
        <w:tc>
          <w:p>
            <w:r>
              <w:t>Pakistani</w:t>
            </w:r>
          </w:p>
          <w:tcPr>
            <w:tcW w:w="1400"/>
          </w:tcPr>
        </w:tc>
        <w:tc>
          <w:p>
            <w:r>
              <w:t>30</w:t>
            </w:r>
          </w:p>
          <w:tcPr>
            <w:tcW w:w="1400"/>
          </w:tcPr>
        </w:tc>
      </w:tr>
      <w:tr>
        <w:tc>
          <w:p>
            <w:r>
              <w:t>sultan</w:t>
            </w:r>
          </w:p>
          <w:tcPr>
            <w:tcW w:w="2400"/>
          </w:tcPr>
        </w:tc>
        <w:tc>
          <w:p>
            <w:r>
              <w:t>British</w:t>
            </w:r>
          </w:p>
          <w:tcPr>
            <w:tcW w:w="1400"/>
          </w:tcPr>
        </w:tc>
        <w:tc>
          <w:p>
            <w:r>
              <w:t>2</w:t>
            </w:r>
          </w:p>
          <w:tcPr>
            <w:tcW w:w="1400"/>
          </w:tcPr>
        </w:tc>
      </w:tr>
    </w:tbl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xmlns:r="http://schemas.openxmlformats.org/officeDocument/2006/relationships" r:embed="R4f4e5244fec1493f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4f4e5244fec1493f" /></Relationships>
</file>