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atLeast"/>
        <w:jc w:val="center"/>
        <w:rPr>
          <w:rFonts w:hint="eastAsia" w:eastAsia="宋体"/>
          <w:sz w:val="52"/>
          <w:szCs w:val="52"/>
          <w:lang w:eastAsia="zh-CN"/>
        </w:rPr>
      </w:pPr>
      <w:bookmarkStart w:id="0" w:name="_GoBack"/>
      <w:bookmarkEnd w:id="0"/>
      <w:r>
        <w:rPr>
          <w:rFonts w:hint="eastAsia"/>
          <w:sz w:val="52"/>
          <w:szCs w:val="52"/>
          <w:lang w:eastAsia="zh-CN"/>
        </w:rPr>
        <w:t>1</w:t>
      </w:r>
    </w:p>
    <w:p>
      <w:pPr>
        <w:snapToGrid w:val="0"/>
        <w:ind w:firstLine="360" w:firstLineChars="150"/>
        <w:jc w:val="distribute"/>
        <w:rPr>
          <w:sz w:val="24"/>
        </w:rPr>
      </w:pPr>
      <w:r>
        <w:rPr>
          <w:rFonts w:hint="eastAsia"/>
          <w:sz w:val="24"/>
        </w:rPr>
        <w:t>文件编号：</w:t>
      </w:r>
      <w:r>
        <w:rPr>
          <w:rFonts w:hint="eastAsia"/>
          <w:sz w:val="24"/>
          <w:lang w:eastAsia="zh-CN"/>
        </w:rPr>
        <w:t>1</w:t>
      </w:r>
      <w:r>
        <w:rPr>
          <w:sz w:val="24"/>
        </w:rPr>
        <w:t>-</w:t>
      </w:r>
      <w:r>
        <w:rPr>
          <w:rFonts w:hint="eastAsia"/>
          <w:sz w:val="24"/>
        </w:rPr>
        <w:t>O</w:t>
      </w:r>
      <w:r>
        <w:rPr>
          <w:sz w:val="24"/>
        </w:rPr>
        <w:t>P-01</w:t>
      </w:r>
      <w:r>
        <w:pict>
          <v:line id="直线 3" o:spid="_x0000_s1030" o:spt="20" style="position:absolute;left:0pt;margin-left:9pt;margin-top:13.35pt;height:0pt;width:442.5pt;z-index:251660288;mso-width-relative:page;mso-height-relative:page;" coordsize="21600,21600">
            <v:path arrowok="t"/>
            <v:fill focussize="0,0"/>
            <v:stroke weight="1.5pt"/>
            <v:imagedata o:title=""/>
            <o:lock v:ext="edit"/>
          </v:line>
        </w:pict>
      </w:r>
      <w:r>
        <w:rPr>
          <w:sz w:val="24"/>
        </w:rPr>
        <w:t xml:space="preserve">                       </w:t>
      </w:r>
      <w:r>
        <w:rPr>
          <w:rFonts w:hint="eastAsia"/>
          <w:sz w:val="24"/>
        </w:rPr>
        <w:t>版本：</w:t>
      </w:r>
      <w:r>
        <w:rPr>
          <w:rFonts w:hint="eastAsia" w:ascii="宋体" w:hAnsi="宋体" w:cs="宋体"/>
          <w:sz w:val="24"/>
          <w:lang w:eastAsia="zh-CN"/>
        </w:rPr>
        <w:t>A/'0'</w:t>
      </w:r>
      <w:r>
        <w:rPr>
          <w:rFonts w:hint="eastAsia"/>
          <w:sz w:val="24"/>
        </w:rPr>
        <w:t>版</w:t>
      </w:r>
    </w:p>
    <w:p>
      <w:pPr>
        <w:jc w:val="center"/>
        <w:rPr>
          <w:rFonts w:hint="eastAsia" w:ascii="宋体" w:hAnsi="宋体"/>
          <w:color w:val="000000"/>
          <w:sz w:val="24"/>
        </w:rPr>
      </w:pPr>
    </w:p>
    <w:p>
      <w:pPr>
        <w:jc w:val="center"/>
        <w:rPr>
          <w:rFonts w:hint="eastAsia" w:ascii="宋体" w:hAnsi="宋体"/>
          <w:color w:val="000000"/>
          <w:sz w:val="24"/>
        </w:rPr>
      </w:pPr>
    </w:p>
    <w:p>
      <w:pPr>
        <w:jc w:val="center"/>
        <w:rPr>
          <w:rFonts w:hint="eastAsia" w:ascii="宋体" w:hAnsi="宋体"/>
          <w:color w:val="000000"/>
          <w:sz w:val="24"/>
        </w:rPr>
      </w:pPr>
    </w:p>
    <w:p>
      <w:pPr>
        <w:jc w:val="center"/>
        <w:rPr>
          <w:rFonts w:ascii="宋体" w:hAnsi="宋体"/>
          <w:color w:val="000000"/>
          <w:sz w:val="24"/>
        </w:rPr>
      </w:pPr>
    </w:p>
    <w:p>
      <w:pPr>
        <w:jc w:val="center"/>
        <w:rPr>
          <w:rFonts w:hint="eastAsia" w:ascii="宋体" w:hAnsi="宋体"/>
          <w:color w:val="000000"/>
          <w:sz w:val="24"/>
        </w:rPr>
      </w:pPr>
    </w:p>
    <w:p>
      <w:pPr>
        <w:jc w:val="center"/>
        <w:rPr>
          <w:rFonts w:hint="eastAsia" w:ascii="宋体" w:hAnsi="宋体"/>
          <w:color w:val="000000"/>
          <w:sz w:val="24"/>
        </w:rPr>
      </w:pPr>
    </w:p>
    <w:p>
      <w:pPr>
        <w:spacing w:line="660" w:lineRule="exact"/>
        <w:jc w:val="center"/>
        <w:rPr>
          <w:rFonts w:hint="eastAsia" w:ascii="黑体" w:eastAsia="黑体"/>
          <w:b/>
          <w:bCs/>
          <w:sz w:val="44"/>
          <w:szCs w:val="44"/>
        </w:rPr>
      </w:pPr>
      <w:r>
        <w:rPr>
          <w:rFonts w:hint="eastAsia" w:ascii="宋体" w:hAnsi="宋体"/>
          <w:b/>
          <w:color w:val="000000"/>
          <w:sz w:val="44"/>
          <w:szCs w:val="44"/>
        </w:rPr>
        <w:t>职业健康安全管理</w:t>
      </w:r>
      <w:r>
        <w:rPr>
          <w:rFonts w:hint="eastAsia" w:ascii="宋体" w:hAnsi="宋体"/>
          <w:b/>
          <w:bCs/>
          <w:sz w:val="44"/>
          <w:szCs w:val="44"/>
        </w:rPr>
        <w:t>文件</w:t>
      </w:r>
    </w:p>
    <w:p>
      <w:pPr>
        <w:spacing w:after="312" w:afterLines="100" w:line="440" w:lineRule="exact"/>
        <w:jc w:val="center"/>
        <w:rPr>
          <w:rFonts w:ascii="宋体" w:hAnsi="宋体"/>
          <w:color w:val="000000"/>
          <w:sz w:val="36"/>
          <w:szCs w:val="36"/>
        </w:rPr>
      </w:pPr>
    </w:p>
    <w:p>
      <w:pPr>
        <w:spacing w:line="660" w:lineRule="exact"/>
        <w:jc w:val="center"/>
        <w:rPr>
          <w:rFonts w:hint="eastAsia" w:ascii="宋体" w:hAnsi="宋体"/>
          <w:b/>
          <w:bCs/>
          <w:sz w:val="72"/>
        </w:rPr>
      </w:pPr>
    </w:p>
    <w:p>
      <w:pPr>
        <w:spacing w:after="312" w:afterLines="100"/>
        <w:ind w:firstLine="1440" w:firstLineChars="600"/>
        <w:rPr>
          <w:rFonts w:hint="eastAsia" w:ascii="宋体" w:hAnsi="宋体"/>
          <w:color w:val="000000"/>
          <w:sz w:val="24"/>
        </w:rPr>
      </w:pPr>
    </w:p>
    <w:p>
      <w:pPr>
        <w:spacing w:after="312" w:afterLines="100"/>
        <w:ind w:firstLine="1440" w:firstLineChars="600"/>
        <w:rPr>
          <w:rFonts w:hint="eastAsia" w:ascii="宋体" w:hAnsi="宋体"/>
          <w:color w:val="000000"/>
          <w:sz w:val="24"/>
        </w:rPr>
      </w:pPr>
    </w:p>
    <w:p>
      <w:pPr>
        <w:spacing w:before="156" w:beforeLines="50" w:after="156" w:afterLines="50"/>
        <w:rPr>
          <w:rFonts w:hint="eastAsia" w:ascii="宋体" w:hAnsi="宋体"/>
          <w:color w:val="000000"/>
          <w:sz w:val="24"/>
        </w:rPr>
      </w:pPr>
      <w:r>
        <w:rPr>
          <w:rFonts w:hint="eastAsia" w:ascii="宋体" w:hAnsi="宋体"/>
          <w:color w:val="000000"/>
          <w:sz w:val="24"/>
          <w:lang/>
        </w:rPr>
        <w:pict>
          <v:rect id="Rectangle 1078" o:spid="_x0000_s1029" o:spt="1" style="position:absolute;left:0pt;flip:y;margin-left:246.45pt;margin-top:8.2pt;height:37pt;width:94.9pt;z-index:251659264;mso-width-relative:page;mso-height-relative:page;" coordsize="21600,21600">
            <v:path/>
            <v:fill focussize="0,0"/>
            <v:stroke weight="3pt" color="#FF0000"/>
            <v:imagedata o:title=""/>
            <o:lock v:ext="edit"/>
            <v:textbo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v:textbox>
          </v:rect>
        </w:pict>
      </w:r>
    </w:p>
    <w:p>
      <w:pPr>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hint="eastAsia" w:ascii="宋体" w:hAnsi="宋体"/>
          <w:color w:val="000000"/>
          <w:sz w:val="24"/>
        </w:rPr>
        <w:t xml:space="preserve"> 受 控 状 态：</w:t>
      </w:r>
    </w:p>
    <w:p>
      <w:pPr>
        <w:rPr>
          <w:rFonts w:hint="eastAsia" w:ascii="宋体" w:hAnsi="宋体"/>
          <w:color w:val="000000"/>
          <w:sz w:val="24"/>
        </w:rPr>
      </w:pPr>
      <w:r>
        <w:rPr>
          <w:rFonts w:ascii="宋体" w:hAnsi="宋体"/>
          <w:color w:val="000000"/>
          <w:sz w:val="24"/>
        </w:rPr>
        <w:t xml:space="preserve">                           </w:t>
      </w:r>
    </w:p>
    <w:p>
      <w:pPr>
        <w:ind w:firstLine="3360" w:firstLineChars="1400"/>
        <w:rPr>
          <w:rFonts w:ascii="宋体" w:hAnsi="宋体"/>
          <w:color w:val="000000"/>
          <w:sz w:val="24"/>
        </w:rPr>
      </w:pPr>
      <w:r>
        <w:rPr>
          <w:rFonts w:hint="eastAsia" w:ascii="宋体" w:hAnsi="宋体"/>
          <w:color w:val="000000"/>
          <w:sz w:val="24"/>
        </w:rPr>
        <w:t>发 放 编 号：</w:t>
      </w:r>
    </w:p>
    <w:p>
      <w:pPr>
        <w:spacing w:before="156" w:beforeLines="50" w:after="156" w:afterLines="50"/>
        <w:rPr>
          <w:rFonts w:hint="eastAsia" w:ascii="宋体" w:hAnsi="宋体"/>
          <w:color w:val="000000"/>
          <w:sz w:val="24"/>
        </w:rPr>
      </w:pPr>
    </w:p>
    <w:p>
      <w:pPr>
        <w:spacing w:before="156" w:beforeLines="50" w:after="156" w:afterLines="50"/>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spacing w:line="520" w:lineRule="atLeast"/>
        <w:jc w:val="distribute"/>
        <w:rPr>
          <w:rFonts w:hint="eastAsia" w:eastAsia="宋体"/>
          <w:sz w:val="28"/>
          <w:szCs w:val="28"/>
          <w:lang w:eastAsia="zh-CN"/>
        </w:rPr>
      </w:pPr>
      <w:r>
        <w:rPr>
          <w:rFonts w:hint="eastAsia"/>
          <w:sz w:val="28"/>
          <w:szCs w:val="28"/>
        </w:rPr>
        <w:t>编制：</w:t>
      </w:r>
      <w:r>
        <w:rPr>
          <w:rFonts w:hint="eastAsia"/>
          <w:sz w:val="28"/>
          <w:szCs w:val="28"/>
          <w:lang w:eastAsia="zh-CN"/>
        </w:rPr>
        <w:t>11</w:t>
      </w:r>
      <w:r>
        <w:rPr>
          <w:rFonts w:hint="eastAsia"/>
          <w:sz w:val="28"/>
          <w:szCs w:val="28"/>
        </w:rPr>
        <w:t xml:space="preserve"> </w:t>
      </w:r>
      <w:r>
        <w:rPr>
          <w:rFonts w:hint="eastAsia"/>
          <w:sz w:val="28"/>
          <w:szCs w:val="28"/>
          <w:lang w:val="en-US" w:eastAsia="zh-CN"/>
        </w:rPr>
        <w:t xml:space="preserve">  </w:t>
      </w:r>
      <w:r>
        <w:rPr>
          <w:rFonts w:hint="eastAsia"/>
          <w:sz w:val="28"/>
          <w:szCs w:val="28"/>
        </w:rPr>
        <w:t>审核：</w:t>
      </w:r>
      <w:r>
        <w:rPr>
          <w:rFonts w:hint="eastAsia"/>
          <w:sz w:val="28"/>
          <w:szCs w:val="28"/>
          <w:lang w:eastAsia="zh-CN"/>
        </w:rPr>
        <w:t>1</w:t>
      </w:r>
      <w:r>
        <w:rPr>
          <w:rFonts w:hint="eastAsia"/>
          <w:sz w:val="28"/>
          <w:szCs w:val="28"/>
        </w:rPr>
        <w:t xml:space="preserve">  </w:t>
      </w:r>
      <w:r>
        <w:rPr>
          <w:rFonts w:hint="eastAsia"/>
          <w:sz w:val="28"/>
          <w:szCs w:val="28"/>
          <w:lang w:val="en-US" w:eastAsia="zh-CN"/>
        </w:rPr>
        <w:t xml:space="preserve">  </w:t>
      </w:r>
      <w:r>
        <w:rPr>
          <w:rFonts w:hint="eastAsia"/>
          <w:sz w:val="28"/>
          <w:szCs w:val="28"/>
        </w:rPr>
        <w:t>批准：</w:t>
      </w:r>
      <w:r>
        <w:rPr>
          <w:rFonts w:hint="eastAsia"/>
          <w:sz w:val="28"/>
          <w:szCs w:val="28"/>
          <w:lang w:eastAsia="zh-CN"/>
        </w:rPr>
        <w:t>1</w:t>
      </w:r>
    </w:p>
    <w:p>
      <w:pPr>
        <w:tabs>
          <w:tab w:val="left" w:pos="8100"/>
        </w:tabs>
        <w:spacing w:line="520" w:lineRule="atLeast"/>
        <w:ind w:right="6" w:rightChars="3"/>
        <w:jc w:val="distribute"/>
        <w:rPr>
          <w:sz w:val="28"/>
          <w:szCs w:val="28"/>
        </w:rPr>
        <w:sectPr>
          <w:headerReference r:id="rId3" w:type="default"/>
          <w:pgSz w:w="11906" w:h="16838"/>
          <w:pgMar w:top="567" w:right="1021" w:bottom="1077" w:left="1418" w:header="851" w:footer="992" w:gutter="0"/>
          <w:pgNumType w:start="1"/>
          <w:cols w:space="720" w:num="1"/>
          <w:docGrid w:type="lines" w:linePitch="312" w:charSpace="0"/>
        </w:sectPr>
      </w:pPr>
      <w:r>
        <w:rPr>
          <w:sz w:val="28"/>
          <w:szCs w:val="28"/>
        </w:rPr>
        <w:pict>
          <v:line id="_x0000_s1032" o:spid="_x0000_s1032" o:spt="20" style="position:absolute;left:0pt;margin-left:5.25pt;margin-top:0pt;height:0pt;width:481.75pt;z-index:251661312;mso-width-relative:page;mso-height-relative:page;" coordsize="21600,21600">
            <v:path arrowok="t"/>
            <v:fill focussize="0,0"/>
            <v:stroke/>
            <v:imagedata o:title=""/>
            <o:lock v:ext="edit"/>
          </v:line>
        </w:pict>
      </w:r>
      <w:r>
        <w:rPr>
          <w:rFonts w:hint="eastAsia"/>
          <w:sz w:val="28"/>
          <w:szCs w:val="28"/>
          <w:lang w:eastAsia="zh-CN"/>
        </w:rPr>
        <w:t>1</w:t>
      </w:r>
      <w:r>
        <w:rPr>
          <w:rFonts w:hint="eastAsia"/>
          <w:sz w:val="28"/>
          <w:szCs w:val="28"/>
        </w:rPr>
        <w:t>发布</w:t>
      </w:r>
      <w:r>
        <w:rPr>
          <w:sz w:val="28"/>
          <w:szCs w:val="28"/>
        </w:rPr>
        <w:t xml:space="preserve">         </w:t>
      </w:r>
      <w:r>
        <w:rPr>
          <w:rFonts w:hint="eastAsia"/>
          <w:sz w:val="28"/>
          <w:szCs w:val="28"/>
        </w:rPr>
        <w:t xml:space="preserve">       </w:t>
      </w:r>
      <w:r>
        <w:rPr>
          <w:sz w:val="28"/>
          <w:szCs w:val="28"/>
        </w:rPr>
        <w:t xml:space="preserve">  </w:t>
      </w:r>
      <w:r>
        <w:rPr>
          <w:rFonts w:hint="eastAsia"/>
          <w:sz w:val="28"/>
          <w:szCs w:val="28"/>
          <w:lang w:eastAsia="zh-CN"/>
        </w:rPr>
        <w:t>1</w:t>
      </w:r>
      <w:r>
        <w:rPr>
          <w:rFonts w:hint="eastAsia"/>
          <w:sz w:val="28"/>
          <w:szCs w:val="28"/>
        </w:rPr>
        <w:t>实施</w:t>
      </w:r>
    </w:p>
    <w:p>
      <w:pPr>
        <w:jc w:val="center"/>
        <w:rPr>
          <w:rFonts w:hint="eastAsia" w:ascii="宋体" w:hAnsi="宋体"/>
          <w:color w:val="000000"/>
          <w:sz w:val="24"/>
        </w:rPr>
      </w:pPr>
    </w:p>
    <w:p>
      <w:pPr>
        <w:jc w:val="center"/>
        <w:rPr>
          <w:rFonts w:hint="eastAsia" w:ascii="宋体" w:hAnsi="宋体"/>
          <w:color w:val="000000"/>
          <w:sz w:val="24"/>
        </w:rPr>
      </w:pPr>
    </w:p>
    <w:p>
      <w:pPr>
        <w:pStyle w:val="13"/>
        <w:ind w:firstLine="1710" w:firstLineChars="950"/>
        <w:rPr>
          <w:rFonts w:hint="eastAsia" w:ascii="宋体" w:eastAsia="宋体"/>
          <w:caps w:val="0"/>
          <w:spacing w:val="0"/>
          <w:w w:val="100"/>
          <w:kern w:val="2"/>
          <w:szCs w:val="24"/>
          <w:lang w:bidi="ar-SA"/>
        </w:rPr>
      </w:pPr>
    </w:p>
    <w:p>
      <w:pPr>
        <w:jc w:val="center"/>
        <w:rPr>
          <w:rFonts w:hint="eastAsia" w:eastAsia="黑体"/>
          <w:b/>
          <w:bCs/>
          <w:sz w:val="32"/>
        </w:rPr>
      </w:pPr>
      <w:r>
        <w:rPr>
          <w:rFonts w:hint="eastAsia" w:eastAsia="黑体"/>
          <w:b/>
          <w:bCs/>
          <w:sz w:val="32"/>
        </w:rPr>
        <w:t>目录</w:t>
      </w:r>
    </w:p>
    <w:p>
      <w:pPr>
        <w:jc w:val="center"/>
        <w:rPr>
          <w:rFonts w:hint="eastAsia" w:eastAsia="黑体"/>
          <w:b/>
          <w:bCs/>
          <w:sz w:val="32"/>
        </w:rPr>
      </w:pPr>
    </w:p>
    <w:tbl>
      <w:tblPr>
        <w:tblStyle w:val="7"/>
        <w:tblW w:w="9425" w:type="dxa"/>
        <w:jc w:val="center"/>
        <w:tblLayout w:type="fixed"/>
        <w:tblCellMar>
          <w:top w:w="0" w:type="dxa"/>
          <w:left w:w="108" w:type="dxa"/>
          <w:bottom w:w="0" w:type="dxa"/>
          <w:right w:w="108" w:type="dxa"/>
        </w:tblCellMar>
      </w:tblPr>
      <w:tblGrid>
        <w:gridCol w:w="6228"/>
        <w:gridCol w:w="3197"/>
      </w:tblGrid>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rPr>
            </w:pPr>
            <w:r>
              <w:rPr>
                <w:rFonts w:hint="eastAsia" w:ascii="宋体" w:hAnsi="宋体"/>
                <w:sz w:val="30"/>
              </w:rPr>
              <w:t>一、安全防火制度</w:t>
            </w:r>
          </w:p>
        </w:tc>
        <w:tc>
          <w:tcPr>
            <w:tcW w:w="3197" w:type="dxa"/>
            <w:noWrap w:val="0"/>
            <w:vAlign w:val="top"/>
          </w:tcPr>
          <w:p>
            <w:pPr>
              <w:rPr>
                <w:rFonts w:hint="eastAsia" w:ascii="宋体" w:hAnsi="宋体"/>
                <w:sz w:val="30"/>
              </w:rPr>
            </w:pPr>
            <w:r>
              <w:rPr>
                <w:rFonts w:hint="eastAsia" w:ascii="宋体" w:hAnsi="宋体"/>
                <w:sz w:val="30"/>
                <w:lang w:eastAsia="zh-CN"/>
              </w:rPr>
              <w:t>1</w:t>
            </w:r>
            <w:r>
              <w:rPr>
                <w:rFonts w:hint="eastAsia" w:ascii="宋体" w:hAnsi="宋体"/>
                <w:sz w:val="30"/>
              </w:rPr>
              <w:t>-</w:t>
            </w:r>
            <w:r>
              <w:rPr>
                <w:rFonts w:ascii="宋体" w:hAnsi="宋体"/>
                <w:sz w:val="30"/>
              </w:rPr>
              <w:t>OP -01</w:t>
            </w:r>
            <w:r>
              <w:rPr>
                <w:rFonts w:hint="eastAsia" w:ascii="宋体" w:hAnsi="宋体"/>
                <w:sz w:val="30"/>
              </w:rPr>
              <w:t>01</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rPr>
            </w:pPr>
            <w:r>
              <w:rPr>
                <w:rFonts w:hint="eastAsia" w:ascii="宋体" w:hAnsi="宋体"/>
                <w:sz w:val="30"/>
              </w:rPr>
              <w:t>二、安全教育管理制度</w:t>
            </w:r>
          </w:p>
        </w:tc>
        <w:tc>
          <w:tcPr>
            <w:tcW w:w="3197" w:type="dxa"/>
            <w:noWrap w:val="0"/>
            <w:vAlign w:val="top"/>
          </w:tcPr>
          <w:p>
            <w:pPr>
              <w:rPr>
                <w:rFonts w:hint="eastAsia" w:ascii="宋体" w:hAnsi="宋体"/>
                <w:sz w:val="30"/>
              </w:rPr>
            </w:pPr>
            <w:r>
              <w:rPr>
                <w:rFonts w:hint="eastAsia" w:ascii="宋体" w:hAnsi="宋体"/>
                <w:sz w:val="30"/>
                <w:lang w:eastAsia="zh-CN"/>
              </w:rPr>
              <w:t>1</w:t>
            </w:r>
            <w:r>
              <w:rPr>
                <w:rFonts w:hint="eastAsia" w:ascii="宋体" w:hAnsi="宋体"/>
                <w:sz w:val="30"/>
              </w:rPr>
              <w:t>-</w:t>
            </w:r>
            <w:r>
              <w:rPr>
                <w:rFonts w:ascii="宋体" w:hAnsi="宋体"/>
                <w:sz w:val="30"/>
              </w:rPr>
              <w:t>OP -010</w:t>
            </w:r>
            <w:r>
              <w:rPr>
                <w:rFonts w:hint="eastAsia" w:ascii="宋体" w:hAnsi="宋体"/>
                <w:sz w:val="30"/>
              </w:rPr>
              <w:t>2</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rPr>
            </w:pPr>
            <w:r>
              <w:rPr>
                <w:rFonts w:hint="eastAsia" w:ascii="宋体" w:hAnsi="宋体"/>
                <w:sz w:val="30"/>
              </w:rPr>
              <w:t>三、安全生产责任制度</w:t>
            </w:r>
          </w:p>
        </w:tc>
        <w:tc>
          <w:tcPr>
            <w:tcW w:w="3197" w:type="dxa"/>
            <w:noWrap w:val="0"/>
            <w:vAlign w:val="top"/>
          </w:tcPr>
          <w:p>
            <w:pPr>
              <w:rPr>
                <w:rFonts w:hint="eastAsia" w:ascii="宋体" w:hAnsi="宋体"/>
                <w:sz w:val="30"/>
              </w:rPr>
            </w:pPr>
            <w:r>
              <w:rPr>
                <w:rFonts w:hint="eastAsia" w:ascii="宋体" w:hAnsi="宋体"/>
                <w:sz w:val="30"/>
                <w:lang w:eastAsia="zh-CN"/>
              </w:rPr>
              <w:t>1</w:t>
            </w:r>
            <w:r>
              <w:rPr>
                <w:rFonts w:hint="eastAsia" w:ascii="宋体" w:hAnsi="宋体"/>
                <w:sz w:val="30"/>
              </w:rPr>
              <w:t>-</w:t>
            </w:r>
            <w:r>
              <w:rPr>
                <w:rFonts w:ascii="宋体" w:hAnsi="宋体"/>
                <w:sz w:val="30"/>
              </w:rPr>
              <w:t>OP -010</w:t>
            </w:r>
            <w:r>
              <w:rPr>
                <w:rFonts w:hint="eastAsia" w:ascii="宋体" w:hAnsi="宋体"/>
                <w:sz w:val="30"/>
              </w:rPr>
              <w:t>3</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rPr>
            </w:pPr>
            <w:r>
              <w:rPr>
                <w:rFonts w:hint="eastAsia" w:ascii="宋体" w:hAnsi="宋体"/>
                <w:sz w:val="30"/>
              </w:rPr>
              <w:t>四、安全生产管理制度</w:t>
            </w:r>
          </w:p>
        </w:tc>
        <w:tc>
          <w:tcPr>
            <w:tcW w:w="3197" w:type="dxa"/>
            <w:noWrap w:val="0"/>
            <w:vAlign w:val="top"/>
          </w:tcPr>
          <w:p>
            <w:pPr>
              <w:rPr>
                <w:rFonts w:hint="eastAsia" w:ascii="宋体" w:hAnsi="宋体"/>
                <w:sz w:val="30"/>
              </w:rPr>
            </w:pPr>
            <w:r>
              <w:rPr>
                <w:rFonts w:hint="eastAsia" w:ascii="宋体" w:hAnsi="宋体"/>
                <w:sz w:val="30"/>
                <w:lang w:eastAsia="zh-CN"/>
              </w:rPr>
              <w:t>1</w:t>
            </w:r>
            <w:r>
              <w:rPr>
                <w:rFonts w:hint="eastAsia" w:ascii="宋体" w:hAnsi="宋体"/>
                <w:sz w:val="30"/>
              </w:rPr>
              <w:t>-</w:t>
            </w:r>
            <w:r>
              <w:rPr>
                <w:rFonts w:ascii="宋体" w:hAnsi="宋体"/>
                <w:sz w:val="30"/>
              </w:rPr>
              <w:t>OP -010</w:t>
            </w:r>
            <w:r>
              <w:rPr>
                <w:rFonts w:hint="eastAsia" w:ascii="宋体" w:hAnsi="宋体"/>
                <w:sz w:val="30"/>
              </w:rPr>
              <w:t>4</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rPr>
            </w:pPr>
            <w:r>
              <w:rPr>
                <w:rFonts w:hint="eastAsia" w:ascii="宋体" w:hAnsi="宋体"/>
                <w:sz w:val="30"/>
              </w:rPr>
              <w:t>五、工伤事故管理规定</w:t>
            </w:r>
          </w:p>
        </w:tc>
        <w:tc>
          <w:tcPr>
            <w:tcW w:w="3197" w:type="dxa"/>
            <w:noWrap w:val="0"/>
            <w:vAlign w:val="top"/>
          </w:tcPr>
          <w:p>
            <w:pPr>
              <w:rPr>
                <w:rFonts w:hint="eastAsia" w:ascii="宋体" w:hAnsi="宋体"/>
                <w:sz w:val="30"/>
              </w:rPr>
            </w:pPr>
            <w:r>
              <w:rPr>
                <w:rFonts w:hint="eastAsia" w:ascii="宋体" w:hAnsi="宋体"/>
                <w:sz w:val="30"/>
                <w:lang w:eastAsia="zh-CN"/>
              </w:rPr>
              <w:t>1</w:t>
            </w:r>
            <w:r>
              <w:rPr>
                <w:rFonts w:hint="eastAsia" w:ascii="宋体" w:hAnsi="宋体"/>
                <w:sz w:val="30"/>
              </w:rPr>
              <w:t>-</w:t>
            </w:r>
            <w:r>
              <w:rPr>
                <w:rFonts w:ascii="宋体" w:hAnsi="宋体"/>
                <w:sz w:val="30"/>
              </w:rPr>
              <w:t>OP -010</w:t>
            </w:r>
            <w:r>
              <w:rPr>
                <w:rFonts w:hint="eastAsia" w:ascii="宋体" w:hAnsi="宋体"/>
                <w:sz w:val="30"/>
              </w:rPr>
              <w:t>5</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28"/>
              </w:rPr>
            </w:pPr>
            <w:r>
              <w:rPr>
                <w:rFonts w:hint="eastAsia" w:ascii="宋体" w:hAnsi="宋体"/>
                <w:sz w:val="28"/>
                <w:szCs w:val="32"/>
              </w:rPr>
              <w:t>六、关于公司有毒有害工种员工定期体检的规定</w:t>
            </w:r>
          </w:p>
        </w:tc>
        <w:tc>
          <w:tcPr>
            <w:tcW w:w="3197" w:type="dxa"/>
            <w:noWrap w:val="0"/>
            <w:vAlign w:val="top"/>
          </w:tcPr>
          <w:p>
            <w:pPr>
              <w:rPr>
                <w:rFonts w:hint="eastAsia" w:ascii="宋体" w:hAnsi="宋体"/>
                <w:sz w:val="30"/>
              </w:rPr>
            </w:pPr>
            <w:r>
              <w:rPr>
                <w:rFonts w:hint="eastAsia" w:ascii="宋体" w:hAnsi="宋体"/>
                <w:sz w:val="30"/>
                <w:lang w:eastAsia="zh-CN"/>
              </w:rPr>
              <w:t>1</w:t>
            </w:r>
            <w:r>
              <w:rPr>
                <w:rFonts w:hint="eastAsia" w:ascii="宋体" w:hAnsi="宋体"/>
                <w:sz w:val="30"/>
              </w:rPr>
              <w:t>-</w:t>
            </w:r>
            <w:r>
              <w:rPr>
                <w:rFonts w:ascii="宋体" w:hAnsi="宋体"/>
                <w:sz w:val="30"/>
              </w:rPr>
              <w:t>OP -010</w:t>
            </w:r>
            <w:r>
              <w:rPr>
                <w:rFonts w:hint="eastAsia" w:ascii="宋体" w:hAnsi="宋体"/>
                <w:sz w:val="30"/>
              </w:rPr>
              <w:t>6</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rPr>
            </w:pPr>
            <w:r>
              <w:rPr>
                <w:rFonts w:hint="eastAsia" w:ascii="宋体" w:hAnsi="宋体"/>
                <w:sz w:val="30"/>
              </w:rPr>
              <w:t>七、劳动防护管理制度</w:t>
            </w:r>
          </w:p>
        </w:tc>
        <w:tc>
          <w:tcPr>
            <w:tcW w:w="3197" w:type="dxa"/>
            <w:noWrap w:val="0"/>
            <w:vAlign w:val="top"/>
          </w:tcPr>
          <w:p>
            <w:pPr>
              <w:rPr>
                <w:rFonts w:hint="eastAsia" w:ascii="宋体" w:hAnsi="宋体"/>
                <w:sz w:val="30"/>
              </w:rPr>
            </w:pPr>
            <w:r>
              <w:rPr>
                <w:rFonts w:hint="eastAsia" w:ascii="宋体" w:hAnsi="宋体"/>
                <w:sz w:val="30"/>
                <w:lang w:eastAsia="zh-CN"/>
              </w:rPr>
              <w:t>1</w:t>
            </w:r>
            <w:r>
              <w:rPr>
                <w:rFonts w:hint="eastAsia" w:ascii="宋体" w:hAnsi="宋体"/>
                <w:sz w:val="30"/>
              </w:rPr>
              <w:t>-</w:t>
            </w:r>
            <w:r>
              <w:rPr>
                <w:rFonts w:ascii="宋体" w:hAnsi="宋体"/>
                <w:sz w:val="30"/>
              </w:rPr>
              <w:t>OP -010</w:t>
            </w:r>
            <w:r>
              <w:rPr>
                <w:rFonts w:hint="eastAsia" w:ascii="宋体" w:hAnsi="宋体"/>
                <w:sz w:val="30"/>
              </w:rPr>
              <w:t>7</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szCs w:val="30"/>
              </w:rPr>
            </w:pPr>
            <w:r>
              <w:rPr>
                <w:rFonts w:hint="eastAsia" w:ascii="宋体" w:hAnsi="宋体"/>
                <w:sz w:val="30"/>
                <w:szCs w:val="30"/>
              </w:rPr>
              <w:t xml:space="preserve">八、配电室安全管理制度                       </w:t>
            </w:r>
          </w:p>
        </w:tc>
        <w:tc>
          <w:tcPr>
            <w:tcW w:w="3197" w:type="dxa"/>
            <w:noWrap w:val="0"/>
            <w:vAlign w:val="top"/>
          </w:tcPr>
          <w:p>
            <w:pPr>
              <w:rPr>
                <w:rFonts w:hint="eastAsia" w:ascii="宋体" w:hAnsi="宋体"/>
                <w:sz w:val="30"/>
                <w:szCs w:val="30"/>
              </w:rPr>
            </w:pPr>
            <w:r>
              <w:rPr>
                <w:rFonts w:hint="eastAsia" w:ascii="宋体" w:hAnsi="宋体"/>
                <w:sz w:val="30"/>
                <w:szCs w:val="30"/>
                <w:lang w:eastAsia="zh-CN"/>
              </w:rPr>
              <w:t>1</w:t>
            </w:r>
            <w:r>
              <w:rPr>
                <w:rFonts w:hint="eastAsia" w:ascii="宋体" w:hAnsi="宋体"/>
                <w:sz w:val="30"/>
                <w:szCs w:val="30"/>
              </w:rPr>
              <w:t>-</w:t>
            </w:r>
            <w:r>
              <w:rPr>
                <w:rFonts w:ascii="宋体" w:hAnsi="宋体"/>
                <w:sz w:val="30"/>
                <w:szCs w:val="30"/>
              </w:rPr>
              <w:t>OP -010</w:t>
            </w:r>
            <w:r>
              <w:rPr>
                <w:rFonts w:hint="eastAsia" w:ascii="宋体" w:hAnsi="宋体"/>
                <w:sz w:val="30"/>
                <w:szCs w:val="30"/>
              </w:rPr>
              <w:t>8</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szCs w:val="30"/>
              </w:rPr>
            </w:pPr>
            <w:r>
              <w:rPr>
                <w:rFonts w:hint="eastAsia" w:ascii="宋体" w:hAnsi="宋体"/>
                <w:sz w:val="30"/>
                <w:szCs w:val="30"/>
              </w:rPr>
              <w:t>九、配电室安全操作规程</w:t>
            </w:r>
          </w:p>
        </w:tc>
        <w:tc>
          <w:tcPr>
            <w:tcW w:w="3197" w:type="dxa"/>
            <w:noWrap w:val="0"/>
            <w:vAlign w:val="top"/>
          </w:tcPr>
          <w:p>
            <w:pPr>
              <w:rPr>
                <w:rFonts w:hint="eastAsia" w:ascii="宋体" w:hAnsi="宋体"/>
                <w:sz w:val="30"/>
                <w:szCs w:val="30"/>
              </w:rPr>
            </w:pPr>
            <w:r>
              <w:rPr>
                <w:rFonts w:hint="eastAsia" w:ascii="宋体" w:hAnsi="宋体"/>
                <w:sz w:val="30"/>
                <w:szCs w:val="30"/>
                <w:lang w:eastAsia="zh-CN"/>
              </w:rPr>
              <w:t>1</w:t>
            </w:r>
            <w:r>
              <w:rPr>
                <w:rFonts w:hint="eastAsia" w:ascii="宋体" w:hAnsi="宋体"/>
                <w:sz w:val="30"/>
                <w:szCs w:val="30"/>
              </w:rPr>
              <w:t>-</w:t>
            </w:r>
            <w:r>
              <w:rPr>
                <w:rFonts w:ascii="宋体" w:hAnsi="宋体"/>
                <w:sz w:val="30"/>
                <w:szCs w:val="30"/>
              </w:rPr>
              <w:t>OP -010</w:t>
            </w:r>
            <w:r>
              <w:rPr>
                <w:rFonts w:hint="eastAsia" w:ascii="宋体" w:hAnsi="宋体"/>
                <w:sz w:val="30"/>
                <w:szCs w:val="30"/>
              </w:rPr>
              <w:t>9</w:t>
            </w:r>
          </w:p>
        </w:tc>
      </w:tr>
    </w:tbl>
    <w:p>
      <w:pPr>
        <w:ind w:firstLine="1050"/>
        <w:jc w:val="center"/>
        <w:rPr>
          <w:rFonts w:hint="eastAsia"/>
          <w:sz w:val="30"/>
        </w:rPr>
        <w:sectPr>
          <w:headerReference r:id="rId4" w:type="default"/>
          <w:pgSz w:w="11906" w:h="16838"/>
          <w:pgMar w:top="1440" w:right="1800" w:bottom="1440" w:left="1800" w:header="851" w:footer="992" w:gutter="0"/>
          <w:cols w:space="720" w:num="1"/>
          <w:docGrid w:type="lines" w:linePitch="312" w:charSpace="0"/>
        </w:sectPr>
      </w:pPr>
    </w:p>
    <w:p>
      <w:pPr>
        <w:autoSpaceDE/>
        <w:autoSpaceDN/>
        <w:adjustRightInd/>
        <w:spacing w:line="500" w:lineRule="exact"/>
        <w:ind w:firstLine="454"/>
        <w:jc w:val="center"/>
        <w:textAlignment w:val="auto"/>
        <w:rPr>
          <w:rFonts w:ascii="Times New Roman"/>
          <w:b/>
          <w:bCs/>
          <w:kern w:val="2"/>
          <w:sz w:val="44"/>
          <w:szCs w:val="44"/>
        </w:rPr>
      </w:pPr>
      <w:r>
        <w:rPr>
          <w:rFonts w:hint="eastAsia"/>
          <w:b/>
          <w:bCs/>
          <w:sz w:val="44"/>
          <w:szCs w:val="44"/>
        </w:rPr>
        <w:t>安全防火制度</w:t>
      </w:r>
    </w:p>
    <w:p>
      <w:pPr>
        <w:spacing w:line="500" w:lineRule="exact"/>
        <w:ind w:firstLine="454"/>
        <w:jc w:val="both"/>
        <w:rPr>
          <w:rFonts w:ascii="Times New Roman" w:eastAsia="仿宋_GB2312"/>
          <w:kern w:val="2"/>
          <w:sz w:val="28"/>
          <w:szCs w:val="28"/>
        </w:rPr>
      </w:pPr>
      <w:r>
        <w:rPr>
          <w:rFonts w:hint="eastAsia" w:ascii="Times New Roman" w:eastAsia="仿宋_GB2312"/>
          <w:kern w:val="2"/>
          <w:sz w:val="28"/>
          <w:szCs w:val="28"/>
        </w:rPr>
        <w:t>编号：</w:t>
      </w:r>
      <w:r>
        <w:rPr>
          <w:rFonts w:hint="eastAsia" w:hAnsi="宋体" w:eastAsia="仿宋_GB2312"/>
          <w:kern w:val="2"/>
          <w:sz w:val="28"/>
          <w:szCs w:val="28"/>
          <w:lang w:eastAsia="zh-CN"/>
        </w:rPr>
        <w:t>1</w:t>
      </w:r>
      <w:r>
        <w:rPr>
          <w:rFonts w:hint="eastAsia"/>
          <w:sz w:val="30"/>
        </w:rPr>
        <w:t>-</w:t>
      </w:r>
      <w:r>
        <w:rPr>
          <w:sz w:val="30"/>
        </w:rPr>
        <w:t>OP-01</w:t>
      </w:r>
      <w:r>
        <w:rPr>
          <w:rFonts w:hint="eastAsia"/>
          <w:sz w:val="30"/>
        </w:rPr>
        <w:t>01</w:t>
      </w:r>
    </w:p>
    <w:p>
      <w:pPr>
        <w:spacing w:line="500" w:lineRule="exact"/>
        <w:ind w:firstLine="454"/>
        <w:jc w:val="both"/>
        <w:rPr>
          <w:rFonts w:hAnsi="宋体"/>
          <w:kern w:val="2"/>
          <w:sz w:val="28"/>
          <w:szCs w:val="28"/>
        </w:rPr>
      </w:pPr>
      <w:r>
        <w:rPr>
          <w:rFonts w:hint="eastAsia" w:hAnsi="宋体"/>
          <w:sz w:val="28"/>
          <w:szCs w:val="28"/>
        </w:rPr>
        <w:t>一、建立健全安全防火组织机构，制定安全防火措施，加强防火教育，提高防火意识。</w:t>
      </w:r>
    </w:p>
    <w:p>
      <w:pPr>
        <w:spacing w:line="500" w:lineRule="exact"/>
        <w:ind w:firstLine="454"/>
        <w:jc w:val="both"/>
        <w:rPr>
          <w:rFonts w:hAnsi="宋体"/>
          <w:kern w:val="2"/>
          <w:sz w:val="28"/>
          <w:szCs w:val="28"/>
        </w:rPr>
      </w:pPr>
      <w:r>
        <w:rPr>
          <w:rFonts w:hint="eastAsia" w:hAnsi="宋体"/>
          <w:sz w:val="28"/>
          <w:szCs w:val="28"/>
        </w:rPr>
        <w:t>二、做好宣传工作，定期召开安全会议，对上级的批示要及时传达并贯彻执行。</w:t>
      </w:r>
    </w:p>
    <w:p>
      <w:pPr>
        <w:spacing w:line="500" w:lineRule="exact"/>
        <w:ind w:firstLine="454"/>
        <w:jc w:val="both"/>
        <w:rPr>
          <w:rFonts w:hAnsi="宋体"/>
          <w:kern w:val="2"/>
          <w:sz w:val="28"/>
          <w:szCs w:val="28"/>
        </w:rPr>
      </w:pPr>
      <w:r>
        <w:rPr>
          <w:rFonts w:hint="eastAsia" w:hAnsi="宋体"/>
          <w:sz w:val="28"/>
          <w:szCs w:val="28"/>
        </w:rPr>
        <w:t>三、按操作程序使用电器设备，注意安全用电。</w:t>
      </w:r>
    </w:p>
    <w:p>
      <w:pPr>
        <w:spacing w:line="500" w:lineRule="exact"/>
        <w:ind w:firstLine="454"/>
        <w:jc w:val="both"/>
        <w:rPr>
          <w:rFonts w:hAnsi="宋体"/>
          <w:kern w:val="2"/>
          <w:sz w:val="28"/>
          <w:szCs w:val="28"/>
        </w:rPr>
      </w:pPr>
      <w:r>
        <w:rPr>
          <w:rFonts w:hint="eastAsia" w:hAnsi="宋体"/>
          <w:sz w:val="28"/>
          <w:szCs w:val="28"/>
        </w:rPr>
        <w:t>四、对于防火防盗工具及电器设备及时检查、修理，并有专人负责。</w:t>
      </w:r>
    </w:p>
    <w:p>
      <w:pPr>
        <w:spacing w:line="500" w:lineRule="exact"/>
        <w:ind w:firstLine="454"/>
        <w:jc w:val="both"/>
        <w:rPr>
          <w:rFonts w:hAnsi="宋体"/>
          <w:kern w:val="2"/>
          <w:sz w:val="28"/>
          <w:szCs w:val="28"/>
        </w:rPr>
      </w:pPr>
      <w:r>
        <w:rPr>
          <w:rFonts w:hint="eastAsia" w:hAnsi="宋体"/>
          <w:sz w:val="28"/>
          <w:szCs w:val="28"/>
        </w:rPr>
        <w:t>五、对易燃、易爆物品由专人负责，安全保管。</w:t>
      </w:r>
    </w:p>
    <w:p>
      <w:pPr>
        <w:spacing w:line="500" w:lineRule="exact"/>
        <w:ind w:firstLine="454"/>
        <w:jc w:val="both"/>
        <w:rPr>
          <w:rFonts w:hAnsi="宋体"/>
          <w:kern w:val="2"/>
          <w:sz w:val="28"/>
          <w:szCs w:val="28"/>
        </w:rPr>
      </w:pPr>
      <w:r>
        <w:rPr>
          <w:rFonts w:hint="eastAsia" w:hAnsi="宋体"/>
          <w:sz w:val="28"/>
          <w:szCs w:val="28"/>
        </w:rPr>
        <w:t>六、注意节约用电，做到人走灯灭，并及时切断所有电源。</w:t>
      </w:r>
    </w:p>
    <w:p>
      <w:pPr>
        <w:spacing w:line="500" w:lineRule="exact"/>
        <w:ind w:firstLine="454"/>
        <w:jc w:val="both"/>
        <w:rPr>
          <w:rFonts w:hAnsi="宋体"/>
          <w:kern w:val="2"/>
          <w:sz w:val="28"/>
          <w:szCs w:val="28"/>
        </w:rPr>
      </w:pPr>
      <w:r>
        <w:rPr>
          <w:rFonts w:hint="eastAsia" w:hAnsi="宋体"/>
          <w:sz w:val="28"/>
          <w:szCs w:val="28"/>
        </w:rPr>
        <w:t>七、不得在库房、易燃品处吸烟、使用明火。</w:t>
      </w:r>
    </w:p>
    <w:p>
      <w:pPr>
        <w:pStyle w:val="2"/>
        <w:rPr>
          <w:kern w:val="2"/>
        </w:rPr>
      </w:pPr>
      <w:r>
        <w:rPr>
          <w:rFonts w:hint="eastAsia"/>
        </w:rPr>
        <w:t>八、凡在室外动用明火时，必须制定安全施工措施，经领导批准后方可动火，并设专人负责现场管理。</w:t>
      </w:r>
    </w:p>
    <w:p>
      <w:pPr>
        <w:spacing w:line="500" w:lineRule="exact"/>
        <w:ind w:firstLine="454"/>
        <w:jc w:val="both"/>
        <w:rPr>
          <w:rFonts w:hAnsi="宋体"/>
          <w:kern w:val="2"/>
          <w:sz w:val="28"/>
          <w:szCs w:val="28"/>
        </w:rPr>
      </w:pPr>
      <w:r>
        <w:rPr>
          <w:rFonts w:hint="eastAsia" w:hAnsi="宋体"/>
          <w:sz w:val="28"/>
          <w:szCs w:val="28"/>
        </w:rPr>
        <w:t>九、发挥安全小组的领导作用，加强对安全工作的监督和检查。负责安全的领导，每日要组织有关人员检查一次，发现隐患时处理出现重大火情要及时报警并及时组织抢险灭火。</w:t>
      </w:r>
    </w:p>
    <w:p>
      <w:pPr>
        <w:spacing w:line="500" w:lineRule="exact"/>
        <w:ind w:firstLine="454"/>
        <w:jc w:val="both"/>
        <w:rPr>
          <w:rFonts w:hAnsi="宋体"/>
          <w:kern w:val="2"/>
          <w:sz w:val="28"/>
          <w:szCs w:val="28"/>
        </w:rPr>
      </w:pPr>
    </w:p>
    <w:p>
      <w:pPr>
        <w:spacing w:line="500" w:lineRule="exact"/>
        <w:ind w:firstLine="454"/>
        <w:jc w:val="both"/>
        <w:rPr>
          <w:rFonts w:hint="eastAsia" w:hAnsi="宋体"/>
          <w:kern w:val="2"/>
          <w:sz w:val="28"/>
          <w:szCs w:val="28"/>
        </w:rPr>
        <w:sectPr>
          <w:headerReference r:id="rId5" w:type="default"/>
          <w:pgSz w:w="11906" w:h="16838"/>
          <w:pgMar w:top="1440" w:right="1800" w:bottom="1440" w:left="1800" w:header="851" w:footer="992" w:gutter="0"/>
          <w:cols w:space="720" w:num="1"/>
          <w:docGrid w:type="lines" w:linePitch="312" w:charSpace="0"/>
        </w:sectPr>
      </w:pPr>
    </w:p>
    <w:p>
      <w:pPr>
        <w:jc w:val="center"/>
        <w:rPr>
          <w:rFonts w:hint="eastAsia" w:hAnsi="宋体" w:eastAsia="仿宋_GB2312"/>
          <w:b/>
          <w:bCs/>
          <w:kern w:val="2"/>
          <w:sz w:val="32"/>
          <w:szCs w:val="32"/>
        </w:rPr>
      </w:pPr>
      <w:r>
        <w:rPr>
          <w:rFonts w:hint="eastAsia" w:hAnsi="宋体" w:eastAsia="仿宋_GB2312"/>
          <w:b/>
          <w:bCs/>
          <w:kern w:val="2"/>
          <w:sz w:val="32"/>
          <w:szCs w:val="32"/>
        </w:rPr>
        <w:t>安全教育管理制度</w:t>
      </w:r>
    </w:p>
    <w:p>
      <w:pPr>
        <w:spacing w:line="360" w:lineRule="auto"/>
        <w:ind w:left="2"/>
        <w:rPr>
          <w:rFonts w:hint="eastAsia" w:cs="宋体"/>
          <w:sz w:val="21"/>
        </w:rPr>
      </w:pPr>
      <w:r>
        <w:rPr>
          <w:rFonts w:hint="eastAsia" w:hAnsi="宋体" w:eastAsia="仿宋_GB2312"/>
          <w:bCs/>
          <w:kern w:val="2"/>
          <w:sz w:val="24"/>
          <w:szCs w:val="32"/>
        </w:rPr>
        <w:t>编号：</w:t>
      </w:r>
      <w:r>
        <w:rPr>
          <w:rFonts w:hint="eastAsia" w:eastAsia="仿宋_GB2312"/>
          <w:sz w:val="30"/>
          <w:lang w:eastAsia="zh-CN"/>
        </w:rPr>
        <w:t>1</w:t>
      </w:r>
      <w:r>
        <w:rPr>
          <w:rFonts w:eastAsia="仿宋_GB2312"/>
          <w:sz w:val="30"/>
        </w:rPr>
        <w:t>-OP-01</w:t>
      </w:r>
      <w:r>
        <w:rPr>
          <w:sz w:val="30"/>
        </w:rPr>
        <w:t>0</w:t>
      </w:r>
      <w:r>
        <w:rPr>
          <w:rFonts w:hint="eastAsia"/>
          <w:sz w:val="30"/>
        </w:rPr>
        <w:t>2</w:t>
      </w:r>
      <w:r>
        <w:br w:type="textWrapping"/>
      </w:r>
      <w:r>
        <w:rPr>
          <w:rFonts w:cs="宋体"/>
          <w:sz w:val="21"/>
        </w:rPr>
        <w:t>安全生产是我们</w:t>
      </w:r>
      <w:r>
        <w:rPr>
          <w:rFonts w:hint="eastAsia" w:cs="宋体"/>
          <w:sz w:val="21"/>
        </w:rPr>
        <w:t>生产过程</w:t>
      </w:r>
      <w:r>
        <w:rPr>
          <w:rFonts w:cs="宋体"/>
          <w:sz w:val="21"/>
        </w:rPr>
        <w:t>最重要的必不可少的一环。安全生产与广大职工的利益息息相关。为了让广大职工提高和加强在作业中的自我安全防范能力，少出安全事故，尽可能不出事故，特作如下规定： </w:t>
      </w:r>
      <w:r>
        <w:rPr>
          <w:rFonts w:cs="宋体"/>
          <w:sz w:val="21"/>
        </w:rPr>
        <w:br w:type="textWrapping"/>
      </w:r>
      <w:r>
        <w:rPr>
          <w:rFonts w:cs="宋体"/>
          <w:sz w:val="21"/>
        </w:rPr>
        <w:t>一、新工人入场安全教育制度 </w:t>
      </w:r>
      <w:r>
        <w:rPr>
          <w:rFonts w:cs="宋体"/>
          <w:sz w:val="21"/>
        </w:rPr>
        <w:br w:type="textWrapping"/>
      </w:r>
      <w:r>
        <w:rPr>
          <w:rFonts w:cs="宋体"/>
          <w:sz w:val="21"/>
        </w:rPr>
        <w:t>1、新工人入场必须先到</w:t>
      </w:r>
      <w:r>
        <w:rPr>
          <w:rFonts w:hint="eastAsia" w:cs="宋体"/>
          <w:sz w:val="21"/>
          <w:lang w:eastAsia="zh-CN"/>
        </w:rPr>
        <w:t>11</w:t>
      </w:r>
      <w:r>
        <w:rPr>
          <w:rFonts w:cs="宋体"/>
          <w:sz w:val="21"/>
        </w:rPr>
        <w:t>报到，携带工人名单，身份证复印件，三张一寸照片，并逐一查对身份证是否与本人相符，禁止冒名顶替。工人名单由</w:t>
      </w:r>
      <w:r>
        <w:rPr>
          <w:rFonts w:hint="eastAsia" w:cs="宋体"/>
          <w:sz w:val="21"/>
          <w:lang w:eastAsia="zh-CN"/>
        </w:rPr>
        <w:t>11</w:t>
      </w:r>
      <w:r>
        <w:rPr>
          <w:rFonts w:cs="宋体"/>
          <w:sz w:val="21"/>
        </w:rPr>
        <w:t>汇总后发有关部门。 </w:t>
      </w:r>
      <w:r>
        <w:rPr>
          <w:rFonts w:cs="宋体"/>
          <w:sz w:val="21"/>
        </w:rPr>
        <w:br w:type="textWrapping"/>
      </w:r>
      <w:r>
        <w:rPr>
          <w:rFonts w:cs="宋体"/>
          <w:sz w:val="21"/>
        </w:rPr>
        <w:t>2、</w:t>
      </w:r>
      <w:r>
        <w:rPr>
          <w:rFonts w:hint="eastAsia" w:cs="宋体"/>
          <w:sz w:val="21"/>
          <w:lang w:eastAsia="zh-CN"/>
        </w:rPr>
        <w:t>11</w:t>
      </w:r>
      <w:r>
        <w:rPr>
          <w:rFonts w:cs="宋体"/>
          <w:sz w:val="21"/>
        </w:rPr>
        <w:t>对全体新工人，必须进行入场安全教育。安全教育主要内容:（1）．贯彻党和国家关于施工安全的方针、政策、法令的规定。（2）．安全管理规定。（3）．机电及各工种的技术操作规程。（4）．生产中的危险区域在安全工作中的经验教训及预防措施。（5）．尘毒危害的防护。（6）．执行入</w:t>
      </w:r>
      <w:r>
        <w:rPr>
          <w:rFonts w:hint="eastAsia" w:cs="宋体"/>
          <w:sz w:val="21"/>
        </w:rPr>
        <w:t>职</w:t>
      </w:r>
      <w:r>
        <w:rPr>
          <w:rFonts w:cs="宋体"/>
          <w:sz w:val="21"/>
        </w:rPr>
        <w:t>教育、现场教育、岗位教育，安全教育制度。经安全、职能考试合格后方能录用。接受教育者人人均需签名报到，不得遗漏。如有遗漏要进行补课。未接受教育及考试不及格者，不得安排上班。 </w:t>
      </w:r>
      <w:r>
        <w:rPr>
          <w:rFonts w:cs="宋体"/>
          <w:sz w:val="21"/>
        </w:rPr>
        <w:br w:type="textWrapping"/>
      </w:r>
      <w:r>
        <w:rPr>
          <w:rFonts w:cs="宋体"/>
          <w:sz w:val="21"/>
        </w:rPr>
        <w:t>3、特殊工种工人必须参加主管部门的培训班，经考试合格后持证上岗。严禁无证上岗作业。 </w:t>
      </w:r>
      <w:r>
        <w:rPr>
          <w:rFonts w:cs="宋体"/>
          <w:sz w:val="21"/>
        </w:rPr>
        <w:br w:type="textWrapping"/>
      </w:r>
      <w:r>
        <w:rPr>
          <w:rFonts w:hint="eastAsia" w:cs="宋体"/>
          <w:sz w:val="21"/>
        </w:rPr>
        <w:t>4</w:t>
      </w:r>
      <w:r>
        <w:rPr>
          <w:rFonts w:cs="宋体"/>
          <w:sz w:val="21"/>
        </w:rPr>
        <w:t>、在工作及中途不得随意更换人员。如需换人，须经</w:t>
      </w:r>
      <w:r>
        <w:rPr>
          <w:rFonts w:hint="eastAsia" w:cs="宋体"/>
          <w:sz w:val="21"/>
        </w:rPr>
        <w:t>生产厂长</w:t>
      </w:r>
      <w:r>
        <w:rPr>
          <w:rFonts w:cs="宋体"/>
          <w:sz w:val="21"/>
        </w:rPr>
        <w:t>同意，新进场人员到</w:t>
      </w:r>
      <w:r>
        <w:rPr>
          <w:rFonts w:hint="eastAsia" w:cs="宋体"/>
          <w:sz w:val="21"/>
        </w:rPr>
        <w:t>厂长</w:t>
      </w:r>
      <w:r>
        <w:rPr>
          <w:rFonts w:cs="宋体"/>
          <w:sz w:val="21"/>
        </w:rPr>
        <w:t>报到进行安全教育。违犯此条者一经查出，按人数计，每人罚款200元。</w:t>
      </w:r>
    </w:p>
    <w:p>
      <w:pPr>
        <w:spacing w:line="360" w:lineRule="auto"/>
        <w:ind w:left="2"/>
        <w:rPr>
          <w:szCs w:val="24"/>
        </w:rPr>
      </w:pPr>
      <w:r>
        <w:rPr>
          <w:rFonts w:cs="宋体"/>
          <w:sz w:val="21"/>
        </w:rPr>
        <w:t>二、生产过程中安全教育 </w:t>
      </w:r>
      <w:r>
        <w:rPr>
          <w:rFonts w:cs="宋体"/>
          <w:sz w:val="21"/>
        </w:rPr>
        <w:br w:type="textWrapping"/>
      </w:r>
      <w:r>
        <w:rPr>
          <w:rFonts w:cs="宋体"/>
          <w:sz w:val="21"/>
        </w:rPr>
        <w:t>1、经过</w:t>
      </w:r>
      <w:r>
        <w:rPr>
          <w:rFonts w:hint="eastAsia" w:cs="宋体"/>
          <w:sz w:val="21"/>
          <w:lang w:eastAsia="zh-CN"/>
        </w:rPr>
        <w:t>11</w:t>
      </w:r>
      <w:r>
        <w:rPr>
          <w:rFonts w:cs="宋体"/>
          <w:sz w:val="21"/>
        </w:rPr>
        <w:t>进行安全入场教育的工人，由</w:t>
      </w:r>
      <w:r>
        <w:rPr>
          <w:rFonts w:hint="eastAsia" w:cs="宋体"/>
          <w:sz w:val="21"/>
          <w:lang w:eastAsia="zh-CN"/>
        </w:rPr>
        <w:t>11</w:t>
      </w:r>
      <w:r>
        <w:rPr>
          <w:rFonts w:cs="宋体"/>
          <w:sz w:val="21"/>
        </w:rPr>
        <w:t>将名单交</w:t>
      </w:r>
      <w:r>
        <w:rPr>
          <w:rFonts w:hint="eastAsia" w:cs="宋体"/>
          <w:sz w:val="21"/>
        </w:rPr>
        <w:t>车间主任</w:t>
      </w:r>
      <w:r>
        <w:rPr>
          <w:rFonts w:cs="宋体"/>
          <w:sz w:val="21"/>
        </w:rPr>
        <w:t>查对核实。</w:t>
      </w:r>
      <w:r>
        <w:rPr>
          <w:rFonts w:hint="eastAsia" w:cs="宋体"/>
          <w:sz w:val="21"/>
        </w:rPr>
        <w:t>车间主任</w:t>
      </w:r>
      <w:r>
        <w:rPr>
          <w:rFonts w:cs="宋体"/>
          <w:sz w:val="21"/>
        </w:rPr>
        <w:t>才接收安排工作。</w:t>
      </w:r>
      <w:r>
        <w:rPr>
          <w:rFonts w:hint="eastAsia" w:cs="宋体"/>
          <w:sz w:val="21"/>
        </w:rPr>
        <w:t>车间主任</w:t>
      </w:r>
      <w:r>
        <w:rPr>
          <w:rFonts w:cs="宋体"/>
          <w:sz w:val="21"/>
        </w:rPr>
        <w:t>交待工作任务的同时，必须交待安全，有针对性的再次提高安全生产知识和防范能力。</w:t>
      </w:r>
      <w:r>
        <w:rPr>
          <w:rFonts w:hint="eastAsia" w:cs="宋体"/>
          <w:sz w:val="21"/>
        </w:rPr>
        <w:t>车间主任</w:t>
      </w:r>
      <w:r>
        <w:rPr>
          <w:rFonts w:cs="宋体"/>
          <w:sz w:val="21"/>
        </w:rPr>
        <w:t>在交待安全生产的时候，亦应签到点名，必须人人参加。 </w:t>
      </w:r>
      <w:r>
        <w:rPr>
          <w:rFonts w:cs="宋体"/>
          <w:sz w:val="21"/>
        </w:rPr>
        <w:br w:type="textWrapping"/>
      </w:r>
      <w:r>
        <w:rPr>
          <w:rFonts w:cs="宋体"/>
          <w:sz w:val="21"/>
        </w:rPr>
        <w:t>2、</w:t>
      </w:r>
      <w:r>
        <w:rPr>
          <w:rFonts w:hint="eastAsia" w:cs="宋体"/>
          <w:sz w:val="21"/>
        </w:rPr>
        <w:t>车间主任</w:t>
      </w:r>
      <w:r>
        <w:rPr>
          <w:rFonts w:cs="宋体"/>
          <w:sz w:val="21"/>
        </w:rPr>
        <w:t>交待安全生产时间为每周星期一早晨上班前。交待本周工作任务的同时交待安全生产注意事项和遵守的规定。内容由</w:t>
      </w:r>
      <w:r>
        <w:rPr>
          <w:rFonts w:hint="eastAsia" w:cs="宋体"/>
          <w:sz w:val="21"/>
        </w:rPr>
        <w:t>车间主任</w:t>
      </w:r>
      <w:r>
        <w:rPr>
          <w:rFonts w:cs="宋体"/>
          <w:sz w:val="21"/>
        </w:rPr>
        <w:t>口头宣讲、书面交待、班组长签字。工人必须个个参加听讲，车间主任要查对有否更换人员。 </w:t>
      </w:r>
      <w:r>
        <w:rPr>
          <w:rFonts w:cs="宋体"/>
          <w:sz w:val="21"/>
        </w:rPr>
        <w:br w:type="textWrapping"/>
      </w:r>
      <w:r>
        <w:rPr>
          <w:rFonts w:cs="宋体"/>
          <w:sz w:val="21"/>
        </w:rPr>
        <w:t>3、车间主任随时检查现场安全防护情况。如发现不安全因素，应及时采取措施，把不安全隐患消失在事故发生之前。 </w:t>
      </w:r>
      <w:r>
        <w:rPr>
          <w:rFonts w:cs="宋体"/>
          <w:sz w:val="21"/>
        </w:rPr>
        <w:br w:type="textWrapping"/>
      </w:r>
      <w:r>
        <w:rPr>
          <w:rFonts w:cs="宋体"/>
          <w:sz w:val="21"/>
        </w:rPr>
        <w:t>4、班组长每天对本组组员交待任务的同时，亦必须交待安全。着重交待当天任务范围内所涉及的安全工作注意事项。不属本工种工作范围内的事，切忌</w:t>
      </w:r>
      <w:r>
        <w:rPr>
          <w:rFonts w:hint="eastAsia" w:cs="宋体"/>
          <w:sz w:val="21"/>
        </w:rPr>
        <w:t>自行</w:t>
      </w:r>
      <w:r>
        <w:rPr>
          <w:rFonts w:cs="宋体"/>
          <w:sz w:val="21"/>
        </w:rPr>
        <w:t>拆或操作，并作好安全交待记录。 </w:t>
      </w:r>
      <w:r>
        <w:rPr>
          <w:rFonts w:cs="宋体"/>
          <w:sz w:val="21"/>
        </w:rPr>
        <w:br w:type="textWrapping"/>
      </w:r>
      <w:r>
        <w:rPr>
          <w:rFonts w:cs="宋体"/>
          <w:sz w:val="21"/>
        </w:rPr>
        <w:t>三、</w:t>
      </w:r>
      <w:r>
        <w:rPr>
          <w:rFonts w:hint="eastAsia" w:cs="宋体"/>
          <w:sz w:val="21"/>
          <w:lang w:eastAsia="zh-CN"/>
        </w:rPr>
        <w:t>11</w:t>
      </w:r>
      <w:r>
        <w:rPr>
          <w:rFonts w:cs="宋体"/>
          <w:sz w:val="21"/>
        </w:rPr>
        <w:t>安全生产工作 </w:t>
      </w:r>
      <w:r>
        <w:rPr>
          <w:rFonts w:cs="宋体"/>
          <w:sz w:val="21"/>
        </w:rPr>
        <w:br w:type="textWrapping"/>
      </w:r>
      <w:r>
        <w:rPr>
          <w:rFonts w:cs="宋体"/>
          <w:sz w:val="21"/>
        </w:rPr>
        <w:t>1、宣传、贯彻执行国家有关安全生产方针、政策、法令及上级和本公司的各种安全生产规章制度，严禁“三违”行为。 </w:t>
      </w:r>
      <w:r>
        <w:rPr>
          <w:rFonts w:cs="宋体"/>
          <w:sz w:val="21"/>
        </w:rPr>
        <w:br w:type="textWrapping"/>
      </w:r>
      <w:r>
        <w:rPr>
          <w:rFonts w:cs="宋体"/>
          <w:sz w:val="21"/>
        </w:rPr>
        <w:t>2、每月交待工作任务的同时，必须交待安全生产。总结上月安全生产经验和教训，布置下月安全生产计划。由</w:t>
      </w:r>
      <w:r>
        <w:rPr>
          <w:rFonts w:hint="eastAsia" w:cs="宋体"/>
          <w:sz w:val="21"/>
          <w:lang w:eastAsia="zh-CN"/>
        </w:rPr>
        <w:t>11</w:t>
      </w:r>
      <w:r>
        <w:rPr>
          <w:rFonts w:cs="宋体"/>
          <w:sz w:val="21"/>
        </w:rPr>
        <w:t>督促贯彻执行。 </w:t>
      </w:r>
      <w:r>
        <w:rPr>
          <w:rFonts w:cs="宋体"/>
          <w:sz w:val="21"/>
        </w:rPr>
        <w:br w:type="textWrapping"/>
      </w:r>
      <w:r>
        <w:rPr>
          <w:rFonts w:cs="宋体"/>
          <w:sz w:val="21"/>
        </w:rPr>
        <w:t>3、每月初组织有关部门、工种参加一次安全生产检查，并召开全体职工大会进行教育和宣传。督促贯彻有关安全生产的规章制度。把安全生产的有关规定落实在各级人头上，层层负责抓好这一项工作，以提高安全管理水平和安全责任感。要结合安全合同，每年进行一次安全技术知识理论考核，并建立考核成绩档案。 </w:t>
      </w:r>
      <w:r>
        <w:rPr>
          <w:rFonts w:cs="宋体"/>
          <w:sz w:val="21"/>
        </w:rPr>
        <w:br w:type="textWrapping"/>
      </w:r>
      <w:r>
        <w:rPr>
          <w:rFonts w:cs="宋体"/>
          <w:sz w:val="21"/>
        </w:rPr>
        <w:t>4、负责对全现场的安全生产动态向总经理汇报。提出意见和建议以及解决安全生产上存在的问题。讲述安全生产的好人好事。</w:t>
      </w:r>
      <w:r>
        <w:t> </w:t>
      </w:r>
    </w:p>
    <w:p>
      <w:pPr>
        <w:tabs>
          <w:tab w:val="left" w:pos="35"/>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hint="eastAsia"/>
          <w:bCs/>
          <w:sz w:val="24"/>
        </w:rPr>
        <w:sectPr>
          <w:pgSz w:w="11906" w:h="16838"/>
          <w:pgMar w:top="1440" w:right="1800" w:bottom="1440" w:left="1800" w:header="851" w:footer="992" w:gutter="0"/>
          <w:cols w:space="720" w:num="1"/>
          <w:docGrid w:type="lines" w:linePitch="312" w:charSpace="0"/>
        </w:sectPr>
      </w:pPr>
    </w:p>
    <w:p>
      <w:pPr>
        <w:pStyle w:val="3"/>
        <w:spacing w:before="50" w:after="50"/>
        <w:jc w:val="center"/>
        <w:rPr>
          <w:rFonts w:hint="eastAsia" w:hAnsi="宋体"/>
          <w:sz w:val="24"/>
          <w:szCs w:val="24"/>
        </w:rPr>
      </w:pPr>
    </w:p>
    <w:p>
      <w:pPr>
        <w:jc w:val="center"/>
        <w:rPr>
          <w:rFonts w:hint="eastAsia"/>
          <w:b/>
          <w:sz w:val="44"/>
          <w:szCs w:val="44"/>
        </w:rPr>
      </w:pPr>
      <w:r>
        <w:rPr>
          <w:rFonts w:hint="eastAsia"/>
          <w:b/>
          <w:sz w:val="44"/>
          <w:szCs w:val="44"/>
        </w:rPr>
        <w:t>安全生产责任制度</w:t>
      </w:r>
    </w:p>
    <w:p>
      <w:pPr>
        <w:rPr>
          <w:rFonts w:hint="eastAsia"/>
          <w:sz w:val="28"/>
          <w:szCs w:val="28"/>
        </w:rPr>
      </w:pPr>
      <w:r>
        <w:rPr>
          <w:rFonts w:hint="eastAsia"/>
          <w:sz w:val="28"/>
          <w:szCs w:val="28"/>
        </w:rPr>
        <w:t>编号：</w:t>
      </w:r>
      <w:r>
        <w:rPr>
          <w:rFonts w:hint="eastAsia"/>
          <w:sz w:val="28"/>
          <w:szCs w:val="28"/>
          <w:lang w:eastAsia="zh-CN"/>
        </w:rPr>
        <w:t>1</w:t>
      </w:r>
      <w:r>
        <w:rPr>
          <w:sz w:val="28"/>
          <w:szCs w:val="28"/>
        </w:rPr>
        <w:t>-OP-010</w:t>
      </w:r>
      <w:r>
        <w:rPr>
          <w:rFonts w:hint="eastAsia"/>
          <w:sz w:val="28"/>
          <w:szCs w:val="28"/>
        </w:rPr>
        <w:t>3</w:t>
      </w:r>
    </w:p>
    <w:p>
      <w:pPr>
        <w:snapToGrid w:val="0"/>
        <w:spacing w:line="300" w:lineRule="auto"/>
        <w:ind w:firstLine="551" w:firstLineChars="196"/>
        <w:rPr>
          <w:rFonts w:hint="eastAsia"/>
          <w:sz w:val="28"/>
          <w:szCs w:val="44"/>
        </w:rPr>
      </w:pPr>
      <w:r>
        <w:rPr>
          <w:rFonts w:hint="eastAsia"/>
          <w:b/>
          <w:sz w:val="28"/>
          <w:szCs w:val="36"/>
        </w:rPr>
        <w:t>一、</w:t>
      </w:r>
      <w:r>
        <w:rPr>
          <w:rFonts w:hint="eastAsia"/>
          <w:sz w:val="28"/>
          <w:szCs w:val="44"/>
        </w:rPr>
        <w:t>明确职责，加强领导。公司已成立了“安全生产领导小组”，车间负责人为安全生产第一责任人，车间要明确一名安全生产监督管理员，负责本车间安全生产监督管理工作，定期向公司</w:t>
      </w:r>
      <w:r>
        <w:rPr>
          <w:rFonts w:hint="eastAsia"/>
          <w:sz w:val="28"/>
          <w:szCs w:val="44"/>
          <w:lang w:eastAsia="zh-CN"/>
        </w:rPr>
        <w:t>11</w:t>
      </w:r>
      <w:r>
        <w:rPr>
          <w:rFonts w:hint="eastAsia"/>
          <w:sz w:val="28"/>
          <w:szCs w:val="44"/>
        </w:rPr>
        <w:t>汇报工作。</w:t>
      </w:r>
    </w:p>
    <w:p>
      <w:pPr>
        <w:pStyle w:val="2"/>
        <w:rPr>
          <w:rFonts w:hint="eastAsia"/>
        </w:rPr>
      </w:pPr>
      <w:r>
        <w:rPr>
          <w:rFonts w:hint="eastAsia"/>
        </w:rPr>
        <w:t>二、制度再细化、量化：各车间各岗位要制定出具体的安全生产操作堆积和防范措施，并制定出具体的奖罚措施。</w:t>
      </w:r>
    </w:p>
    <w:p>
      <w:pPr>
        <w:snapToGrid w:val="0"/>
        <w:spacing w:line="300" w:lineRule="auto"/>
        <w:ind w:firstLine="560" w:firstLineChars="200"/>
        <w:rPr>
          <w:rFonts w:hint="eastAsia"/>
          <w:sz w:val="28"/>
          <w:szCs w:val="44"/>
        </w:rPr>
      </w:pPr>
      <w:r>
        <w:rPr>
          <w:rFonts w:hint="eastAsia"/>
          <w:sz w:val="28"/>
          <w:szCs w:val="44"/>
        </w:rPr>
        <w:t>三、奖罚制度严格执行：公司</w:t>
      </w:r>
      <w:r>
        <w:rPr>
          <w:rFonts w:hint="eastAsia"/>
          <w:sz w:val="28"/>
          <w:szCs w:val="44"/>
          <w:lang w:eastAsia="zh-CN"/>
        </w:rPr>
        <w:t>11</w:t>
      </w:r>
      <w:r>
        <w:rPr>
          <w:rFonts w:hint="eastAsia"/>
          <w:sz w:val="28"/>
          <w:szCs w:val="44"/>
        </w:rPr>
        <w:t>每个星期要进行1-2次安全生产制度落实检查；每个星期要进行一次各班组安全制度落实评比，综合评比前二名，分别奖人民币100-200元，后二名的，分别罚100-150元。以上安全生产检查工作中， 如发现哪个班组安全生产制度没有达到要求，被责令整改或罚款的，公司</w:t>
      </w:r>
      <w:r>
        <w:rPr>
          <w:rFonts w:hint="eastAsia"/>
          <w:sz w:val="28"/>
          <w:szCs w:val="44"/>
          <w:lang w:eastAsia="zh-CN"/>
        </w:rPr>
        <w:t>11</w:t>
      </w:r>
      <w:r>
        <w:rPr>
          <w:rFonts w:hint="eastAsia"/>
          <w:sz w:val="28"/>
          <w:szCs w:val="44"/>
        </w:rPr>
        <w:t>、车间负责人分别罚500元、300元；车间安全生产监督管理员罚款200元。</w:t>
      </w:r>
    </w:p>
    <w:p>
      <w:pPr>
        <w:snapToGrid w:val="0"/>
        <w:spacing w:line="300" w:lineRule="auto"/>
        <w:ind w:firstLine="560" w:firstLineChars="200"/>
        <w:rPr>
          <w:rFonts w:hint="eastAsia"/>
          <w:sz w:val="28"/>
          <w:szCs w:val="44"/>
        </w:rPr>
      </w:pPr>
      <w:r>
        <w:rPr>
          <w:rFonts w:hint="eastAsia"/>
          <w:sz w:val="28"/>
          <w:szCs w:val="44"/>
        </w:rPr>
        <w:t>四、严格按应急预案处理安全事故：如发生安全生产事故，车间主任当班负责人要在第一时间内向公司</w:t>
      </w:r>
      <w:r>
        <w:rPr>
          <w:rFonts w:hint="eastAsia"/>
          <w:sz w:val="28"/>
          <w:szCs w:val="44"/>
          <w:lang w:eastAsia="zh-CN"/>
        </w:rPr>
        <w:t>11</w:t>
      </w:r>
      <w:r>
        <w:rPr>
          <w:rFonts w:hint="eastAsia"/>
          <w:sz w:val="28"/>
          <w:szCs w:val="44"/>
        </w:rPr>
        <w:t>报告。公司</w:t>
      </w:r>
      <w:r>
        <w:rPr>
          <w:rFonts w:hint="eastAsia"/>
          <w:sz w:val="28"/>
          <w:szCs w:val="44"/>
          <w:lang w:eastAsia="zh-CN"/>
        </w:rPr>
        <w:t>11</w:t>
      </w:r>
      <w:r>
        <w:rPr>
          <w:rFonts w:hint="eastAsia"/>
          <w:sz w:val="28"/>
          <w:szCs w:val="44"/>
        </w:rPr>
        <w:t>在接到报告后要立即向市安监办和总经理分别报告情况并要立即赶到现场，配合公司及政府相关部门处理事故善后事宜。如有脱岗或延误事故报告的，根据事故性质和后果，给于当事人相应的经济和行政处罚，严重的将由司法机关追究法律责任。</w:t>
      </w:r>
    </w:p>
    <w:p>
      <w:pPr>
        <w:snapToGrid w:val="0"/>
        <w:spacing w:line="300" w:lineRule="auto"/>
        <w:ind w:firstLine="560" w:firstLineChars="200"/>
        <w:rPr>
          <w:rFonts w:hint="eastAsia"/>
          <w:sz w:val="28"/>
          <w:szCs w:val="44"/>
        </w:rPr>
      </w:pPr>
      <w:r>
        <w:rPr>
          <w:rFonts w:hint="eastAsia"/>
          <w:sz w:val="28"/>
          <w:szCs w:val="44"/>
        </w:rPr>
        <w:t>五、责任制度落实部门：此责任制度由公司</w:t>
      </w:r>
      <w:r>
        <w:rPr>
          <w:rFonts w:hint="eastAsia"/>
          <w:sz w:val="28"/>
          <w:szCs w:val="44"/>
          <w:lang w:eastAsia="zh-CN"/>
        </w:rPr>
        <w:t>11</w:t>
      </w:r>
      <w:r>
        <w:rPr>
          <w:rFonts w:hint="eastAsia"/>
          <w:sz w:val="28"/>
          <w:szCs w:val="44"/>
        </w:rPr>
        <w:t>负责具体落实。</w:t>
      </w:r>
    </w:p>
    <w:p>
      <w:pPr>
        <w:snapToGrid w:val="0"/>
        <w:spacing w:line="300" w:lineRule="auto"/>
        <w:rPr>
          <w:rFonts w:hint="eastAsia"/>
          <w:sz w:val="36"/>
          <w:szCs w:val="44"/>
        </w:rPr>
        <w:sectPr>
          <w:pgSz w:w="11906" w:h="16838"/>
          <w:pgMar w:top="1440" w:right="1800" w:bottom="1440" w:left="1800" w:header="851" w:footer="992" w:gutter="0"/>
          <w:cols w:space="720" w:num="1"/>
          <w:docGrid w:type="lines" w:linePitch="312" w:charSpace="0"/>
        </w:sectPr>
      </w:pPr>
      <w:r>
        <w:rPr>
          <w:rFonts w:hint="eastAsia"/>
          <w:sz w:val="36"/>
          <w:szCs w:val="44"/>
        </w:rPr>
        <w:t xml:space="preserve">                       </w:t>
      </w:r>
    </w:p>
    <w:p>
      <w:pPr>
        <w:pStyle w:val="3"/>
        <w:spacing w:before="50" w:after="50"/>
        <w:rPr>
          <w:rFonts w:hint="eastAsia" w:ascii="黑体" w:eastAsia="黑体"/>
          <w:sz w:val="24"/>
        </w:rPr>
      </w:pPr>
      <w:r>
        <w:rPr>
          <w:rFonts w:hint="eastAsia" w:ascii="黑体" w:eastAsia="黑体"/>
          <w:sz w:val="24"/>
        </w:rPr>
        <w:t xml:space="preserve">                          </w:t>
      </w:r>
    </w:p>
    <w:p>
      <w:pPr>
        <w:jc w:val="center"/>
        <w:rPr>
          <w:rFonts w:hint="eastAsia" w:hAnsi="宋体"/>
          <w:b/>
          <w:sz w:val="36"/>
          <w:szCs w:val="36"/>
        </w:rPr>
      </w:pPr>
      <w:r>
        <w:rPr>
          <w:rFonts w:hint="eastAsia" w:hAnsi="宋体"/>
          <w:b/>
          <w:sz w:val="36"/>
          <w:szCs w:val="36"/>
        </w:rPr>
        <w:t>安 全 生 产 管 理 制 度</w:t>
      </w:r>
    </w:p>
    <w:p>
      <w:pPr>
        <w:rPr>
          <w:rFonts w:hint="eastAsia"/>
          <w:sz w:val="30"/>
        </w:rPr>
      </w:pPr>
      <w:r>
        <w:rPr>
          <w:rFonts w:hint="eastAsia" w:hAnsi="宋体"/>
          <w:b/>
          <w:sz w:val="24"/>
          <w:szCs w:val="24"/>
        </w:rPr>
        <w:t>编号：</w:t>
      </w:r>
      <w:r>
        <w:rPr>
          <w:rFonts w:hint="eastAsia"/>
          <w:sz w:val="30"/>
          <w:lang w:eastAsia="zh-CN"/>
        </w:rPr>
        <w:t>1</w:t>
      </w:r>
      <w:r>
        <w:rPr>
          <w:rFonts w:hint="eastAsia"/>
          <w:sz w:val="30"/>
        </w:rPr>
        <w:t>-</w:t>
      </w:r>
      <w:r>
        <w:rPr>
          <w:sz w:val="30"/>
        </w:rPr>
        <w:t>OP-</w:t>
      </w:r>
      <w:r>
        <w:rPr>
          <w:rFonts w:hint="eastAsia"/>
          <w:sz w:val="30"/>
        </w:rPr>
        <w:t>01</w:t>
      </w:r>
      <w:r>
        <w:rPr>
          <w:sz w:val="30"/>
        </w:rPr>
        <w:t>0</w:t>
      </w:r>
      <w:r>
        <w:rPr>
          <w:rFonts w:hint="eastAsia"/>
          <w:sz w:val="30"/>
        </w:rPr>
        <w:t>4</w:t>
      </w:r>
    </w:p>
    <w:p>
      <w:pPr>
        <w:rPr>
          <w:rFonts w:hint="eastAsia"/>
          <w:sz w:val="30"/>
        </w:rPr>
      </w:pPr>
    </w:p>
    <w:p>
      <w:pPr>
        <w:rPr>
          <w:rFonts w:hint="eastAsia" w:hAnsi="宋体"/>
          <w:b/>
          <w:snapToGrid w:val="0"/>
          <w:sz w:val="24"/>
          <w:szCs w:val="24"/>
        </w:rPr>
      </w:pPr>
      <w:r>
        <w:rPr>
          <w:rFonts w:hint="eastAsia" w:hAnsi="宋体"/>
          <w:b/>
          <w:snapToGrid w:val="0"/>
          <w:sz w:val="24"/>
          <w:szCs w:val="24"/>
        </w:rPr>
        <w:t>一、成立安全管理组织机构：</w:t>
      </w:r>
    </w:p>
    <w:p>
      <w:pPr>
        <w:ind w:firstLine="480" w:firstLineChars="200"/>
        <w:rPr>
          <w:rFonts w:hint="eastAsia" w:hAnsi="宋体"/>
          <w:snapToGrid w:val="0"/>
          <w:sz w:val="24"/>
          <w:szCs w:val="24"/>
        </w:rPr>
      </w:pPr>
      <w:r>
        <w:rPr>
          <w:rFonts w:hint="eastAsia"/>
          <w:sz w:val="24"/>
          <w:szCs w:val="24"/>
          <w:lang w:eastAsia="zh-CN"/>
        </w:rPr>
        <w:t>1</w:t>
      </w:r>
      <w:r>
        <w:rPr>
          <w:rFonts w:hint="eastAsia" w:hAnsi="宋体"/>
          <w:snapToGrid w:val="0"/>
          <w:sz w:val="24"/>
          <w:szCs w:val="24"/>
        </w:rPr>
        <w:t>安全生产管理领导小组</w:t>
      </w:r>
    </w:p>
    <w:p>
      <w:pPr>
        <w:ind w:firstLine="480" w:firstLineChars="200"/>
        <w:rPr>
          <w:rFonts w:hint="eastAsia" w:hAnsi="宋体"/>
          <w:snapToGrid w:val="0"/>
          <w:sz w:val="24"/>
          <w:szCs w:val="24"/>
        </w:rPr>
      </w:pPr>
      <w:r>
        <w:rPr>
          <w:rFonts w:hint="eastAsia" w:hAnsi="宋体"/>
          <w:snapToGrid w:val="0"/>
          <w:sz w:val="24"/>
          <w:szCs w:val="24"/>
        </w:rPr>
        <w:t>组长：</w:t>
      </w:r>
      <w:r>
        <w:rPr>
          <w:rFonts w:hint="eastAsia" w:hAnsi="宋体"/>
          <w:snapToGrid w:val="0"/>
          <w:sz w:val="24"/>
          <w:szCs w:val="24"/>
          <w:lang w:eastAsia="zh-CN"/>
        </w:rPr>
        <w:t>1</w:t>
      </w:r>
      <w:r>
        <w:rPr>
          <w:rFonts w:hint="eastAsia" w:hAnsi="宋体"/>
          <w:snapToGrid w:val="0"/>
          <w:sz w:val="24"/>
          <w:szCs w:val="24"/>
        </w:rPr>
        <w:t>（总经理，安全生产管理总负责人）</w:t>
      </w:r>
    </w:p>
    <w:p>
      <w:pPr>
        <w:ind w:firstLine="480" w:firstLineChars="200"/>
        <w:rPr>
          <w:rFonts w:hint="eastAsia" w:hAnsi="宋体"/>
          <w:snapToGrid w:val="0"/>
          <w:sz w:val="24"/>
          <w:szCs w:val="24"/>
        </w:rPr>
      </w:pPr>
      <w:r>
        <w:rPr>
          <w:rFonts w:hint="eastAsia" w:hAnsi="宋体"/>
          <w:snapToGrid w:val="0"/>
          <w:sz w:val="24"/>
          <w:szCs w:val="24"/>
        </w:rPr>
        <w:t>副组长：</w:t>
      </w:r>
      <w:r>
        <w:rPr>
          <w:rFonts w:hint="eastAsia" w:hAnsi="宋体"/>
          <w:snapToGrid w:val="0"/>
          <w:sz w:val="24"/>
          <w:szCs w:val="24"/>
          <w:lang w:eastAsia="zh-CN"/>
        </w:rPr>
        <w:t>1</w:t>
      </w:r>
      <w:r>
        <w:rPr>
          <w:rFonts w:hint="eastAsia" w:hAnsi="宋体"/>
          <w:snapToGrid w:val="0"/>
          <w:sz w:val="24"/>
          <w:szCs w:val="24"/>
        </w:rPr>
        <w:t>（管理者代表,主持安全生产管理日常工作）</w:t>
      </w:r>
    </w:p>
    <w:p>
      <w:pPr>
        <w:tabs>
          <w:tab w:val="left" w:pos="1620"/>
        </w:tabs>
        <w:ind w:left="-25" w:leftChars="-85" w:hanging="153" w:hangingChars="64"/>
        <w:rPr>
          <w:rFonts w:hint="eastAsia" w:hAnsi="宋体"/>
          <w:snapToGrid w:val="0"/>
          <w:sz w:val="24"/>
          <w:szCs w:val="24"/>
        </w:rPr>
      </w:pPr>
      <w:r>
        <w:rPr>
          <w:rFonts w:hint="eastAsia" w:hAnsi="宋体"/>
          <w:snapToGrid w:val="0"/>
          <w:sz w:val="24"/>
          <w:szCs w:val="24"/>
        </w:rPr>
        <w:t xml:space="preserve">              </w:t>
      </w:r>
    </w:p>
    <w:p>
      <w:pPr>
        <w:spacing w:after="240" w:afterLines="100"/>
        <w:ind w:firstLine="482" w:firstLineChars="200"/>
        <w:rPr>
          <w:rFonts w:hint="eastAsia" w:hAnsi="宋体"/>
          <w:b/>
          <w:sz w:val="24"/>
          <w:szCs w:val="24"/>
        </w:rPr>
      </w:pPr>
      <w:r>
        <w:rPr>
          <w:rFonts w:hint="eastAsia" w:hAnsi="宋体"/>
          <w:b/>
          <w:sz w:val="24"/>
          <w:szCs w:val="24"/>
        </w:rPr>
        <w:t>二、安全生产管理工作制度</w:t>
      </w:r>
    </w:p>
    <w:p>
      <w:pPr>
        <w:ind w:firstLine="834" w:firstLineChars="346"/>
        <w:rPr>
          <w:rFonts w:hint="eastAsia" w:hAnsi="宋体"/>
          <w:b/>
          <w:sz w:val="24"/>
          <w:szCs w:val="24"/>
        </w:rPr>
      </w:pPr>
      <w:r>
        <w:rPr>
          <w:rFonts w:hint="eastAsia" w:hAnsi="宋体"/>
          <w:b/>
          <w:sz w:val="24"/>
          <w:szCs w:val="24"/>
        </w:rPr>
        <w:t xml:space="preserve">1、 </w:t>
      </w:r>
      <w:r>
        <w:rPr>
          <w:rFonts w:hint="eastAsia" w:hAnsi="宋体"/>
          <w:sz w:val="24"/>
          <w:szCs w:val="24"/>
        </w:rPr>
        <w:t>每月不少于一次关于公司安全生产管理工作的例会。</w:t>
      </w:r>
    </w:p>
    <w:p>
      <w:pPr>
        <w:ind w:firstLine="843" w:firstLineChars="350"/>
        <w:rPr>
          <w:rFonts w:hint="eastAsia" w:hAnsi="宋体"/>
          <w:sz w:val="24"/>
          <w:szCs w:val="24"/>
        </w:rPr>
      </w:pPr>
      <w:r>
        <w:rPr>
          <w:rFonts w:hint="eastAsia" w:hAnsi="宋体"/>
          <w:b/>
          <w:sz w:val="24"/>
          <w:szCs w:val="24"/>
        </w:rPr>
        <w:t>2、</w:t>
      </w:r>
      <w:r>
        <w:rPr>
          <w:rFonts w:hint="eastAsia" w:hAnsi="宋体"/>
          <w:sz w:val="24"/>
          <w:szCs w:val="24"/>
        </w:rPr>
        <w:t xml:space="preserve"> 每逢公司行政工作，生产和生产调度会必须安排布置，汇报检查安全生产工作。</w:t>
      </w:r>
    </w:p>
    <w:p>
      <w:pPr>
        <w:ind w:firstLine="843" w:firstLineChars="350"/>
        <w:rPr>
          <w:rFonts w:hint="eastAsia" w:hAnsi="宋体"/>
          <w:sz w:val="24"/>
          <w:szCs w:val="24"/>
        </w:rPr>
      </w:pPr>
      <w:r>
        <w:rPr>
          <w:rFonts w:hint="eastAsia" w:hAnsi="宋体"/>
          <w:b/>
          <w:sz w:val="24"/>
          <w:szCs w:val="24"/>
        </w:rPr>
        <w:t>3、</w:t>
      </w:r>
      <w:r>
        <w:rPr>
          <w:rFonts w:hint="eastAsia" w:hAnsi="宋体"/>
          <w:sz w:val="24"/>
          <w:szCs w:val="24"/>
        </w:rPr>
        <w:t>公司在安排生产计划中，必须同时安排安全生产工作；生产工作总结时，必须以安全生产工作作为只要依据之一，实行一票否决，奖罚分明。</w:t>
      </w:r>
    </w:p>
    <w:p>
      <w:pPr>
        <w:ind w:firstLine="843" w:firstLineChars="350"/>
        <w:rPr>
          <w:rFonts w:hint="eastAsia" w:hAnsi="宋体"/>
          <w:sz w:val="24"/>
          <w:szCs w:val="24"/>
        </w:rPr>
      </w:pPr>
      <w:r>
        <w:rPr>
          <w:rFonts w:hint="eastAsia" w:hAnsi="宋体"/>
          <w:b/>
          <w:sz w:val="24"/>
          <w:szCs w:val="24"/>
        </w:rPr>
        <w:t>4、</w:t>
      </w:r>
      <w:r>
        <w:rPr>
          <w:rFonts w:hint="eastAsia" w:hAnsi="宋体"/>
          <w:sz w:val="24"/>
          <w:szCs w:val="24"/>
        </w:rPr>
        <w:t>凡涉及安全生产管理工作的会议、计划、讨论、检查等，应建立明细的文字记录及台帐。</w:t>
      </w:r>
    </w:p>
    <w:p>
      <w:pPr>
        <w:ind w:firstLine="843" w:firstLineChars="350"/>
        <w:rPr>
          <w:rFonts w:hint="eastAsia" w:hAnsi="宋体"/>
          <w:sz w:val="24"/>
          <w:szCs w:val="24"/>
        </w:rPr>
      </w:pPr>
      <w:r>
        <w:rPr>
          <w:rFonts w:hint="eastAsia" w:hAnsi="宋体"/>
          <w:b/>
          <w:sz w:val="24"/>
          <w:szCs w:val="24"/>
        </w:rPr>
        <w:t>5、</w:t>
      </w:r>
      <w:r>
        <w:rPr>
          <w:rFonts w:hint="eastAsia" w:hAnsi="宋体"/>
          <w:sz w:val="24"/>
          <w:szCs w:val="24"/>
        </w:rPr>
        <w:t>安全生产管理领导小组要监督各部门对安全生产工作的制度执行和职责落实情况；监督各部门对生产现场、生活区、厂区的安全防水、机械设备、电器、工具、员工的劳动防护工具等是否符合安全生产法律法规、标准和规程的要求，及时补缺补全。</w:t>
      </w:r>
    </w:p>
    <w:p>
      <w:pPr>
        <w:ind w:firstLine="773" w:firstLineChars="321"/>
        <w:rPr>
          <w:rFonts w:hint="eastAsia" w:hAnsi="宋体"/>
          <w:sz w:val="24"/>
          <w:szCs w:val="24"/>
        </w:rPr>
      </w:pPr>
      <w:r>
        <w:rPr>
          <w:rFonts w:hint="eastAsia" w:hAnsi="宋体"/>
          <w:b/>
          <w:sz w:val="24"/>
          <w:szCs w:val="24"/>
        </w:rPr>
        <w:t>6、</w:t>
      </w:r>
      <w:r>
        <w:rPr>
          <w:rFonts w:hint="eastAsia" w:hAnsi="宋体"/>
          <w:sz w:val="24"/>
          <w:szCs w:val="24"/>
        </w:rPr>
        <w:t>公司资金安排，着重向安全生产部门倾斜，按生产要求配备符合行业标准和实际需要的安全防护用具；积极采取措施，改善和防护生产环境；加强对机械设备、电器、工具的维护和检修；关心员工的身心健康和安全。</w:t>
      </w:r>
    </w:p>
    <w:p>
      <w:pPr>
        <w:ind w:firstLine="773" w:firstLineChars="321"/>
        <w:rPr>
          <w:rFonts w:hint="eastAsia" w:hAnsi="宋体"/>
          <w:sz w:val="24"/>
          <w:szCs w:val="24"/>
        </w:rPr>
      </w:pPr>
      <w:r>
        <w:rPr>
          <w:rFonts w:hint="eastAsia" w:hAnsi="宋体"/>
          <w:b/>
          <w:sz w:val="24"/>
          <w:szCs w:val="24"/>
        </w:rPr>
        <w:t>7、</w:t>
      </w:r>
      <w:r>
        <w:rPr>
          <w:rFonts w:hint="eastAsia" w:hAnsi="宋体"/>
          <w:sz w:val="24"/>
          <w:szCs w:val="24"/>
        </w:rPr>
        <w:t>每年不少于一次对全体员工进行安全教育集中培训。平时，利用生产间隙对员工进行安全生产知识、法律法规、规章制度、以及安全用电、注意防火的教育，并考核，作为评定员工工作的依据。</w:t>
      </w:r>
    </w:p>
    <w:p>
      <w:pPr>
        <w:ind w:firstLine="773" w:firstLineChars="321"/>
        <w:rPr>
          <w:rFonts w:hint="eastAsia" w:hAnsi="宋体"/>
          <w:sz w:val="24"/>
          <w:szCs w:val="24"/>
        </w:rPr>
      </w:pPr>
      <w:r>
        <w:rPr>
          <w:rFonts w:hint="eastAsia" w:hAnsi="宋体"/>
          <w:b/>
          <w:sz w:val="24"/>
          <w:szCs w:val="24"/>
        </w:rPr>
        <w:t>8、</w:t>
      </w:r>
      <w:r>
        <w:rPr>
          <w:rFonts w:hint="eastAsia" w:hAnsi="宋体"/>
          <w:sz w:val="24"/>
          <w:szCs w:val="24"/>
        </w:rPr>
        <w:t>公司鼓励员工自学自考，适时安排员工到相关业务主管部门进行学习培训，参加考核，取得各种相应的岗位作业操作资格证。力求相当一部分岗位员工的素质符合安全生产管理的要求。</w:t>
      </w:r>
    </w:p>
    <w:p>
      <w:pPr>
        <w:ind w:firstLine="773" w:firstLineChars="321"/>
        <w:rPr>
          <w:rFonts w:hint="eastAsia" w:hAnsi="宋体"/>
          <w:sz w:val="24"/>
          <w:szCs w:val="24"/>
        </w:rPr>
      </w:pPr>
      <w:r>
        <w:rPr>
          <w:rFonts w:hint="eastAsia" w:hAnsi="宋体"/>
          <w:b/>
          <w:sz w:val="24"/>
          <w:szCs w:val="24"/>
        </w:rPr>
        <w:t>9、</w:t>
      </w:r>
      <w:r>
        <w:rPr>
          <w:rFonts w:hint="eastAsia" w:hAnsi="宋体"/>
          <w:sz w:val="24"/>
          <w:szCs w:val="24"/>
        </w:rPr>
        <w:t>依据有关法律法规，严肃认真处理安全隐患和安全事故。对安全检查中发现的安全隐患，落实、督促整改，整改未落实、未完成的，不得生产。对安全事故的发生和处理，本着以人为本即时抢救保护好现场。拿出相应的方案认真仔细地开展调查，分析查找原因。切实做到：未查清原因不放过；未整改校正不放过；员工未受到教育不放过；责任人未受到处理不放过。认真做好善后处理工作。</w:t>
      </w:r>
    </w:p>
    <w:p>
      <w:pPr>
        <w:rPr>
          <w:rFonts w:hint="eastAsia" w:hAnsi="宋体"/>
          <w:b/>
          <w:sz w:val="24"/>
          <w:szCs w:val="24"/>
        </w:rPr>
      </w:pPr>
      <w:r>
        <w:rPr>
          <w:rFonts w:hint="eastAsia" w:hAnsi="宋体"/>
          <w:b/>
          <w:sz w:val="24"/>
          <w:szCs w:val="24"/>
        </w:rPr>
        <w:t>三、安全生产管理检查制度</w:t>
      </w:r>
    </w:p>
    <w:p>
      <w:pPr>
        <w:ind w:left="160" w:leftChars="-257" w:hanging="700" w:hangingChars="292"/>
        <w:rPr>
          <w:rFonts w:hint="eastAsia" w:hAnsi="宋体"/>
          <w:sz w:val="24"/>
          <w:szCs w:val="24"/>
        </w:rPr>
      </w:pPr>
      <w:r>
        <w:rPr>
          <w:rFonts w:hint="eastAsia" w:hAnsi="宋体"/>
          <w:sz w:val="24"/>
          <w:szCs w:val="24"/>
        </w:rPr>
        <w:t xml:space="preserve">          </w:t>
      </w:r>
      <w:r>
        <w:rPr>
          <w:rFonts w:hint="eastAsia" w:hAnsi="宋体"/>
          <w:b/>
          <w:sz w:val="24"/>
          <w:szCs w:val="24"/>
        </w:rPr>
        <w:t xml:space="preserve"> 1、</w:t>
      </w:r>
      <w:r>
        <w:rPr>
          <w:rFonts w:hint="eastAsia" w:hAnsi="宋体"/>
          <w:sz w:val="24"/>
          <w:szCs w:val="24"/>
        </w:rPr>
        <w:t>公司及各部门应实行定期安全生产检查制度，做到：班前、班后检查；生产中途检查；每月组织依次普查；重大节日、重大生产定单大检查；未开工生产时应作特别维护、检修检查。</w:t>
      </w:r>
    </w:p>
    <w:p>
      <w:pPr>
        <w:ind w:left="-80" w:leftChars="-257" w:hanging="460" w:hangingChars="192"/>
        <w:rPr>
          <w:rFonts w:hint="eastAsia" w:hAnsi="宋体"/>
          <w:sz w:val="24"/>
          <w:szCs w:val="24"/>
        </w:rPr>
      </w:pPr>
      <w:r>
        <w:rPr>
          <w:rFonts w:hint="eastAsia" w:hAnsi="宋体"/>
          <w:sz w:val="24"/>
          <w:szCs w:val="24"/>
        </w:rPr>
        <w:t xml:space="preserve">         </w:t>
      </w:r>
      <w:r>
        <w:rPr>
          <w:rFonts w:hint="eastAsia" w:hAnsi="宋体"/>
          <w:b/>
          <w:sz w:val="24"/>
          <w:szCs w:val="24"/>
        </w:rPr>
        <w:t xml:space="preserve">  2、</w:t>
      </w:r>
      <w:r>
        <w:rPr>
          <w:rFonts w:hint="eastAsia" w:hAnsi="宋体"/>
          <w:sz w:val="24"/>
          <w:szCs w:val="24"/>
        </w:rPr>
        <w:t>每次生产前后，各岗位要相互督促作仔细的安全检查。</w:t>
      </w:r>
    </w:p>
    <w:p>
      <w:pPr>
        <w:rPr>
          <w:rFonts w:hint="eastAsia" w:hAnsi="宋体"/>
          <w:sz w:val="24"/>
          <w:szCs w:val="24"/>
        </w:rPr>
      </w:pPr>
      <w:r>
        <w:rPr>
          <w:rFonts w:hint="eastAsia" w:hAnsi="宋体"/>
          <w:sz w:val="24"/>
          <w:szCs w:val="24"/>
        </w:rPr>
        <w:t xml:space="preserve">   </w:t>
      </w:r>
      <w:r>
        <w:rPr>
          <w:rFonts w:hint="eastAsia" w:hAnsi="宋体"/>
          <w:b/>
          <w:sz w:val="24"/>
          <w:szCs w:val="24"/>
        </w:rPr>
        <w:t xml:space="preserve"> 3、</w:t>
      </w:r>
      <w:r>
        <w:rPr>
          <w:rFonts w:hint="eastAsia" w:hAnsi="宋体"/>
          <w:sz w:val="24"/>
          <w:szCs w:val="24"/>
        </w:rPr>
        <w:t>生产中，各岗位员工应时刻检查自身的，以及各岗位的设备、电器、工具的安全性，未及时排除故障和安全隐患，任何人不得开工生产。</w:t>
      </w:r>
    </w:p>
    <w:p>
      <w:pPr>
        <w:rPr>
          <w:rFonts w:hint="eastAsia" w:hAnsi="宋体"/>
          <w:sz w:val="24"/>
          <w:szCs w:val="24"/>
        </w:rPr>
      </w:pPr>
      <w:r>
        <w:rPr>
          <w:rFonts w:hint="eastAsia" w:hAnsi="宋体"/>
          <w:sz w:val="24"/>
          <w:szCs w:val="24"/>
        </w:rPr>
        <w:t xml:space="preserve">    </w:t>
      </w:r>
      <w:r>
        <w:rPr>
          <w:rFonts w:hint="eastAsia" w:hAnsi="宋体"/>
          <w:b/>
          <w:sz w:val="24"/>
          <w:szCs w:val="24"/>
        </w:rPr>
        <w:t>4、</w:t>
      </w:r>
      <w:r>
        <w:rPr>
          <w:rFonts w:hint="eastAsia" w:hAnsi="宋体"/>
          <w:sz w:val="24"/>
          <w:szCs w:val="24"/>
        </w:rPr>
        <w:t>未生产期间，生产部门应安排员工对设备、电器、工具等进行检查、维护、维修，确保生产时安全无事故。</w:t>
      </w:r>
    </w:p>
    <w:p>
      <w:pPr>
        <w:rPr>
          <w:rFonts w:hint="eastAsia" w:hAnsi="宋体"/>
          <w:sz w:val="24"/>
          <w:szCs w:val="24"/>
        </w:rPr>
      </w:pPr>
      <w:r>
        <w:rPr>
          <w:rFonts w:hint="eastAsia" w:hAnsi="宋体"/>
          <w:sz w:val="24"/>
          <w:szCs w:val="24"/>
        </w:rPr>
        <w:t xml:space="preserve">    </w:t>
      </w:r>
      <w:r>
        <w:rPr>
          <w:rFonts w:hint="eastAsia" w:hAnsi="宋体"/>
          <w:b/>
          <w:sz w:val="24"/>
          <w:szCs w:val="24"/>
        </w:rPr>
        <w:t>5、</w:t>
      </w:r>
      <w:r>
        <w:rPr>
          <w:rFonts w:hint="eastAsia" w:hAnsi="宋体"/>
          <w:sz w:val="24"/>
          <w:szCs w:val="24"/>
        </w:rPr>
        <w:t>每次检查应作文字记录（由安全监管员负责），检查人、检查内容、被检查对象等。</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 xml:space="preserve"> 6、</w:t>
      </w:r>
      <w:r>
        <w:rPr>
          <w:rFonts w:hint="eastAsia" w:hAnsi="宋体"/>
          <w:sz w:val="24"/>
          <w:szCs w:val="24"/>
        </w:rPr>
        <w:t>检查内容；设备、电器及工具的安全性能；员工安全操作、安全用电、安全防火、防治安全事故等；门卫值班制度的贯彻执行情况；员工防护安全用具的使用情况；以及公司员工对安全生产管理工作的责任心和职责等等。</w:t>
      </w:r>
    </w:p>
    <w:p>
      <w:pPr>
        <w:snapToGrid w:val="0"/>
        <w:rPr>
          <w:rFonts w:hint="eastAsia" w:hAnsi="宋体"/>
          <w:b/>
          <w:sz w:val="24"/>
          <w:szCs w:val="24"/>
        </w:rPr>
      </w:pPr>
      <w:r>
        <w:rPr>
          <w:rFonts w:hint="eastAsia" w:hAnsi="宋体"/>
          <w:b/>
          <w:sz w:val="24"/>
          <w:szCs w:val="24"/>
        </w:rPr>
        <w:t>四、生产现场安全管理制度</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1、</w:t>
      </w:r>
      <w:r>
        <w:rPr>
          <w:rFonts w:hint="eastAsia" w:hAnsi="宋体"/>
          <w:sz w:val="24"/>
          <w:szCs w:val="24"/>
        </w:rPr>
        <w:t>生产现场安全工作实行“谁主管谁负责”、“谁在岗谁负责”的原则，员工必须服从命令听从指挥，做到令行禁止，互相监督。</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2、</w:t>
      </w:r>
      <w:r>
        <w:rPr>
          <w:rFonts w:hint="eastAsia" w:hAnsi="宋体"/>
          <w:sz w:val="24"/>
          <w:szCs w:val="24"/>
        </w:rPr>
        <w:t>员工在生产前，必须穿戴好安全防护工具。没有穿戴防护用具的员工不得进入生产现场。不听劝阻者，必须受到警告和处罚。</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3、</w:t>
      </w:r>
      <w:r>
        <w:rPr>
          <w:rFonts w:hint="eastAsia" w:hAnsi="宋体"/>
          <w:sz w:val="24"/>
          <w:szCs w:val="24"/>
        </w:rPr>
        <w:t>生产前，各岗位员工必须检查设备、电器、工具的安全情况。符合安全条件，才能开机生产。如发现异常，要及时报告领导，排障后再开始生产。</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4、</w:t>
      </w:r>
      <w:r>
        <w:rPr>
          <w:rFonts w:hint="eastAsia" w:hAnsi="宋体"/>
          <w:sz w:val="24"/>
          <w:szCs w:val="24"/>
        </w:rPr>
        <w:t>生产现场，必须严格按照安全操作规程操作，违规操作必须受到警告和处罚。</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5、</w:t>
      </w:r>
      <w:r>
        <w:rPr>
          <w:rFonts w:hint="eastAsia" w:hAnsi="宋体"/>
          <w:sz w:val="24"/>
          <w:szCs w:val="24"/>
        </w:rPr>
        <w:t>设备启动后，设备后方严禁站人，严禁人员随意从操作区域穿行。</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6、</w:t>
      </w:r>
      <w:r>
        <w:rPr>
          <w:rFonts w:hint="eastAsia" w:hAnsi="宋体"/>
          <w:sz w:val="24"/>
          <w:szCs w:val="24"/>
        </w:rPr>
        <w:t>生产现场严禁吸烟。</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7、</w:t>
      </w:r>
      <w:r>
        <w:rPr>
          <w:rFonts w:hint="eastAsia" w:hAnsi="宋体"/>
          <w:sz w:val="24"/>
          <w:szCs w:val="24"/>
        </w:rPr>
        <w:t>生产中，各员工定岗定责，监守岗位，不得随意调换和顶替岗位。如确因生产需要调换、顶岗的，由现场领导指令安排。</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8、</w:t>
      </w:r>
      <w:r>
        <w:rPr>
          <w:rFonts w:hint="eastAsia" w:hAnsi="宋体"/>
          <w:sz w:val="24"/>
          <w:szCs w:val="24"/>
        </w:rPr>
        <w:t>生产中，每位员工要遵循安全管理制度，做到：不被自己伤害；不被他人伤害；不伤害他人。</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9、</w:t>
      </w:r>
      <w:r>
        <w:rPr>
          <w:rFonts w:hint="eastAsia" w:hAnsi="宋体"/>
          <w:sz w:val="24"/>
          <w:szCs w:val="24"/>
        </w:rPr>
        <w:t>生产完毕，必须对设备、电器、工具的安全性再作一次班后检查和现场清理，保证下次生产的正常和安全。</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10、</w:t>
      </w:r>
      <w:r>
        <w:rPr>
          <w:rFonts w:hint="eastAsia" w:hAnsi="宋体"/>
          <w:sz w:val="24"/>
          <w:szCs w:val="24"/>
        </w:rPr>
        <w:t xml:space="preserve">门卫应严格值班制度，与本公司业务不相关的人员和车辆严禁进入厂区；出厂物资、生产成品等必须有完备的出门手续；夜间要加强巡逻制度，并做好记录。        </w:t>
      </w:r>
    </w:p>
    <w:p>
      <w:pPr>
        <w:snapToGrid w:val="0"/>
        <w:rPr>
          <w:rFonts w:hint="eastAsia" w:hAnsi="宋体"/>
          <w:b/>
          <w:sz w:val="24"/>
          <w:szCs w:val="24"/>
        </w:rPr>
      </w:pPr>
      <w:r>
        <w:rPr>
          <w:rFonts w:hint="eastAsia" w:hAnsi="宋体"/>
          <w:b/>
          <w:sz w:val="24"/>
          <w:szCs w:val="24"/>
        </w:rPr>
        <w:t>五、安全隐患的整改制度</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1、</w:t>
      </w:r>
      <w:r>
        <w:rPr>
          <w:rFonts w:hint="eastAsia" w:hAnsi="宋体"/>
          <w:sz w:val="24"/>
          <w:szCs w:val="24"/>
        </w:rPr>
        <w:t>员工在生产中未穿戴防护用具的，责令当即改正。如不改正的，不得进入现场。</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 xml:space="preserve"> 2、</w:t>
      </w:r>
      <w:r>
        <w:rPr>
          <w:rFonts w:hint="eastAsia" w:hAnsi="宋体"/>
          <w:sz w:val="24"/>
          <w:szCs w:val="24"/>
        </w:rPr>
        <w:t>设备、电器、工具不符合安全生产要求的，应立即排除故障，检查合格后，才允许生产。</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3</w:t>
      </w:r>
      <w:r>
        <w:rPr>
          <w:rFonts w:hint="eastAsia" w:hAnsi="宋体"/>
          <w:sz w:val="24"/>
          <w:szCs w:val="24"/>
        </w:rPr>
        <w:t>、违反安全操作规程的员工和行为，应当场给予警告，并予处罚。</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4</w:t>
      </w:r>
      <w:r>
        <w:rPr>
          <w:rFonts w:hint="eastAsia" w:hAnsi="宋体"/>
          <w:sz w:val="24"/>
          <w:szCs w:val="24"/>
        </w:rPr>
        <w:t>、设备运转时严禁维修；检查电器电路严禁带电作业；非生产、人员严禁进入现场。违反规定的当场责令纠正，并给予警告和处罚。</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5</w:t>
      </w:r>
      <w:r>
        <w:rPr>
          <w:rFonts w:hint="eastAsia" w:hAnsi="宋体"/>
          <w:sz w:val="24"/>
          <w:szCs w:val="24"/>
        </w:rPr>
        <w:t>、非生产用电、用火、用气和治安防范等，各位员工应按有关规章制度要求相应履行职责，对违反规定的，要及时整改，并予以通报、警告和处罚。杜绝各类事故的发生。</w:t>
      </w:r>
    </w:p>
    <w:p>
      <w:pPr>
        <w:snapToGrid w:val="0"/>
        <w:rPr>
          <w:rFonts w:hint="eastAsia" w:hAnsi="宋体"/>
          <w:sz w:val="24"/>
          <w:szCs w:val="24"/>
        </w:rPr>
        <w:sectPr>
          <w:headerReference r:id="rId6" w:type="first"/>
          <w:footerReference r:id="rId7" w:type="default"/>
          <w:footerReference r:id="rId8" w:type="even"/>
          <w:pgSz w:w="11907" w:h="16840"/>
          <w:pgMar w:top="1418" w:right="1531" w:bottom="1134" w:left="1531" w:header="851" w:footer="851" w:gutter="0"/>
          <w:cols w:space="720" w:num="1"/>
          <w:titlePg/>
        </w:sectPr>
      </w:pPr>
      <w:r>
        <w:rPr>
          <w:rFonts w:hint="eastAsia" w:hAnsi="宋体"/>
          <w:sz w:val="24"/>
          <w:szCs w:val="24"/>
        </w:rPr>
        <w:t xml:space="preserve">    </w:t>
      </w:r>
      <w:r>
        <w:rPr>
          <w:rFonts w:hint="eastAsia" w:hAnsi="宋体"/>
          <w:b/>
          <w:sz w:val="24"/>
          <w:szCs w:val="24"/>
        </w:rPr>
        <w:t>6</w:t>
      </w:r>
      <w:r>
        <w:rPr>
          <w:rFonts w:hint="eastAsia" w:hAnsi="宋体"/>
          <w:sz w:val="24"/>
          <w:szCs w:val="24"/>
        </w:rPr>
        <w:t>、安全隐患必须查清原因，坚决整改，员工必须受到教育和警示，责任人必须受到通报警告和处罚。安全隐患不得带入生产</w:t>
      </w:r>
    </w:p>
    <w:p>
      <w:pPr>
        <w:jc w:val="both"/>
        <w:rPr>
          <w:rFonts w:hint="eastAsia" w:ascii="黑体" w:hAnsi="Courier New" w:eastAsia="黑体" w:cs="Courier New"/>
          <w:kern w:val="0"/>
          <w:sz w:val="24"/>
          <w:szCs w:val="21"/>
        </w:rPr>
      </w:pPr>
    </w:p>
    <w:p>
      <w:pPr>
        <w:ind w:firstLine="454"/>
        <w:jc w:val="center"/>
        <w:rPr>
          <w:b/>
          <w:bCs/>
          <w:sz w:val="28"/>
          <w:szCs w:val="28"/>
        </w:rPr>
      </w:pPr>
      <w:r>
        <w:rPr>
          <w:rFonts w:hint="eastAsia"/>
          <w:b/>
          <w:bCs/>
          <w:sz w:val="28"/>
          <w:szCs w:val="28"/>
        </w:rPr>
        <w:t>工伤事故管理规定</w:t>
      </w:r>
    </w:p>
    <w:p>
      <w:pPr>
        <w:rPr>
          <w:rFonts w:hint="eastAsia" w:ascii="黑体" w:hAnsi="宋体" w:eastAsia="黑体"/>
          <w:szCs w:val="21"/>
        </w:rPr>
      </w:pPr>
      <w:r>
        <w:rPr>
          <w:rFonts w:hint="eastAsia" w:ascii="黑体" w:hAnsi="宋体" w:eastAsia="黑体"/>
          <w:szCs w:val="21"/>
        </w:rPr>
        <w:t>编号：</w:t>
      </w:r>
      <w:r>
        <w:rPr>
          <w:rFonts w:hint="eastAsia" w:ascii="黑体" w:hAnsi="宋体" w:eastAsia="黑体"/>
          <w:szCs w:val="21"/>
          <w:lang w:eastAsia="zh-CN"/>
        </w:rPr>
        <w:t>1</w:t>
      </w:r>
      <w:r>
        <w:rPr>
          <w:rFonts w:hint="eastAsia" w:ascii="黑体" w:hAnsi="宋体" w:eastAsia="黑体"/>
          <w:szCs w:val="21"/>
        </w:rPr>
        <w:t>-OP -0105</w:t>
      </w:r>
    </w:p>
    <w:p>
      <w:pPr>
        <w:rPr>
          <w:rFonts w:ascii="黑体" w:hAnsi="宋体" w:eastAsia="黑体"/>
          <w:szCs w:val="21"/>
        </w:rPr>
      </w:pPr>
      <w:r>
        <w:rPr>
          <w:rFonts w:ascii="黑体" w:hAnsi="宋体" w:eastAsia="黑体"/>
          <w:szCs w:val="21"/>
        </w:rPr>
        <w:t xml:space="preserve">1  </w:t>
      </w:r>
      <w:r>
        <w:rPr>
          <w:rFonts w:hint="eastAsia" w:ascii="黑体" w:hAnsi="宋体" w:eastAsia="黑体"/>
          <w:szCs w:val="21"/>
        </w:rPr>
        <w:t>范围</w:t>
      </w:r>
    </w:p>
    <w:p>
      <w:pPr>
        <w:ind w:firstLine="560"/>
        <w:rPr>
          <w:szCs w:val="21"/>
        </w:rPr>
      </w:pPr>
      <w:r>
        <w:rPr>
          <w:rFonts w:hint="eastAsia" w:ascii="宋体" w:hAnsi="宋体"/>
          <w:szCs w:val="21"/>
        </w:rPr>
        <w:t>本程序文件规定了</w:t>
      </w:r>
      <w:r>
        <w:rPr>
          <w:rFonts w:hint="eastAsia"/>
          <w:szCs w:val="21"/>
        </w:rPr>
        <w:t>工伤事故管理职责、事故报告、调查分析及事故处理的内容和办法。</w:t>
      </w:r>
    </w:p>
    <w:p>
      <w:pPr>
        <w:ind w:firstLine="560"/>
        <w:rPr>
          <w:rFonts w:ascii="宋体" w:hAnsi="宋体"/>
          <w:szCs w:val="21"/>
        </w:rPr>
      </w:pPr>
      <w:r>
        <w:rPr>
          <w:rFonts w:hint="eastAsia" w:ascii="宋体" w:hAnsi="宋体"/>
          <w:szCs w:val="21"/>
        </w:rPr>
        <w:t>本程序文件适用于</w:t>
      </w:r>
      <w:r>
        <w:rPr>
          <w:rFonts w:hint="eastAsia"/>
          <w:szCs w:val="21"/>
        </w:rPr>
        <w:t>公司工伤事故管理。</w:t>
      </w:r>
      <w:r>
        <w:rPr>
          <w:rFonts w:ascii="宋体" w:hAnsi="宋体"/>
          <w:spacing w:val="-2"/>
          <w:szCs w:val="21"/>
        </w:rPr>
        <w:t xml:space="preserve">                                                                                                                                                                                            </w:t>
      </w:r>
    </w:p>
    <w:p>
      <w:pPr>
        <w:tabs>
          <w:tab w:val="left" w:pos="6608"/>
        </w:tabs>
        <w:rPr>
          <w:rFonts w:ascii="黑体" w:hAnsi="宋体" w:eastAsia="黑体"/>
          <w:szCs w:val="21"/>
        </w:rPr>
      </w:pPr>
      <w:r>
        <w:rPr>
          <w:rFonts w:ascii="黑体" w:hAnsi="宋体" w:eastAsia="黑体"/>
          <w:szCs w:val="21"/>
        </w:rPr>
        <w:t xml:space="preserve">2  </w:t>
      </w:r>
      <w:r>
        <w:rPr>
          <w:rFonts w:hint="eastAsia" w:ascii="黑体" w:hAnsi="宋体" w:eastAsia="黑体"/>
          <w:szCs w:val="21"/>
        </w:rPr>
        <w:t>术语和定义</w:t>
      </w:r>
    </w:p>
    <w:p>
      <w:pPr>
        <w:tabs>
          <w:tab w:val="left" w:pos="6608"/>
        </w:tabs>
        <w:ind w:firstLine="420" w:firstLineChars="200"/>
        <w:rPr>
          <w:rFonts w:ascii="黑体" w:hAnsi="宋体" w:eastAsia="黑体"/>
          <w:szCs w:val="21"/>
        </w:rPr>
      </w:pPr>
      <w:r>
        <w:rPr>
          <w:rFonts w:hint="eastAsia" w:ascii="宋体"/>
          <w:szCs w:val="21"/>
        </w:rPr>
        <w:t>本文件采用</w:t>
      </w:r>
      <w:r>
        <w:rPr>
          <w:rFonts w:ascii="宋体"/>
          <w:szCs w:val="21"/>
        </w:rPr>
        <w:t>GB/T</w:t>
      </w:r>
      <w:r>
        <w:rPr>
          <w:rFonts w:ascii="宋体" w:hAnsi="宋体"/>
          <w:szCs w:val="21"/>
        </w:rPr>
        <w:t xml:space="preserve"> 24001</w:t>
      </w:r>
      <w:r>
        <w:rPr>
          <w:rFonts w:hint="eastAsia" w:ascii="宋体" w:hAnsi="宋体"/>
          <w:szCs w:val="21"/>
        </w:rPr>
        <w:t>-2016</w:t>
      </w:r>
      <w:r>
        <w:rPr>
          <w:rFonts w:ascii="宋体" w:hAnsi="宋体"/>
          <w:szCs w:val="21"/>
        </w:rPr>
        <w:t>、</w:t>
      </w:r>
      <w:r>
        <w:rPr>
          <w:rFonts w:hint="eastAsia" w:ascii="宋体" w:hAnsi="宋体"/>
          <w:szCs w:val="21"/>
        </w:rPr>
        <w:t>GB/T45001-2020</w:t>
      </w:r>
      <w:r>
        <w:rPr>
          <w:rFonts w:ascii="宋体" w:hAnsi="宋体"/>
          <w:szCs w:val="21"/>
        </w:rPr>
        <w:t>标准</w:t>
      </w:r>
      <w:r>
        <w:rPr>
          <w:rFonts w:hint="eastAsia" w:ascii="宋体"/>
          <w:szCs w:val="21"/>
        </w:rPr>
        <w:t>中的术语和定义。</w:t>
      </w:r>
      <w:r>
        <w:rPr>
          <w:rFonts w:ascii="黑体" w:hAnsi="宋体" w:eastAsia="黑体"/>
          <w:szCs w:val="21"/>
        </w:rPr>
        <w:tab/>
      </w:r>
    </w:p>
    <w:p>
      <w:pPr>
        <w:rPr>
          <w:rFonts w:ascii="宋体"/>
          <w:szCs w:val="21"/>
        </w:rPr>
      </w:pPr>
      <w:r>
        <w:rPr>
          <w:szCs w:val="21"/>
        </w:rPr>
        <w:t xml:space="preserve">2.1  </w:t>
      </w:r>
      <w:r>
        <w:rPr>
          <w:rFonts w:hint="eastAsia"/>
          <w:szCs w:val="21"/>
        </w:rPr>
        <w:t>伤亡事故</w:t>
      </w:r>
    </w:p>
    <w:p>
      <w:pPr>
        <w:rPr>
          <w:rFonts w:ascii="宋体"/>
          <w:szCs w:val="21"/>
        </w:rPr>
      </w:pPr>
      <w:r>
        <w:rPr>
          <w:szCs w:val="21"/>
        </w:rPr>
        <w:t xml:space="preserve">     </w:t>
      </w:r>
      <w:r>
        <w:rPr>
          <w:rFonts w:hint="eastAsia"/>
          <w:szCs w:val="21"/>
        </w:rPr>
        <w:t>指企业职工在生产劳动过程中，发生人身伤害、急性中毒。</w:t>
      </w:r>
    </w:p>
    <w:p>
      <w:pPr>
        <w:rPr>
          <w:rFonts w:ascii="黑体" w:hAnsi="宋体" w:eastAsia="黑体"/>
          <w:szCs w:val="21"/>
        </w:rPr>
      </w:pPr>
      <w:r>
        <w:rPr>
          <w:rFonts w:ascii="黑体" w:hAnsi="宋体" w:eastAsia="黑体"/>
          <w:szCs w:val="21"/>
        </w:rPr>
        <w:t xml:space="preserve">4   </w:t>
      </w:r>
      <w:r>
        <w:rPr>
          <w:rFonts w:hint="eastAsia" w:ascii="黑体" w:hAnsi="宋体" w:eastAsia="黑体"/>
          <w:szCs w:val="21"/>
        </w:rPr>
        <w:t>职责</w:t>
      </w:r>
    </w:p>
    <w:p>
      <w:pPr>
        <w:numPr>
          <w:ilvl w:val="1"/>
          <w:numId w:val="1"/>
        </w:numPr>
        <w:rPr>
          <w:szCs w:val="21"/>
        </w:rPr>
      </w:pPr>
      <w:r>
        <w:rPr>
          <w:rFonts w:ascii="黑体"/>
          <w:szCs w:val="21"/>
        </w:rPr>
        <w:t xml:space="preserve">  </w:t>
      </w:r>
      <w:r>
        <w:rPr>
          <w:rFonts w:hint="eastAsia"/>
          <w:szCs w:val="21"/>
        </w:rPr>
        <w:t>公司总经理是公司安全生产第一责任者。</w:t>
      </w:r>
    </w:p>
    <w:p>
      <w:pPr>
        <w:rPr>
          <w:szCs w:val="21"/>
        </w:rPr>
      </w:pPr>
      <w:r>
        <w:rPr>
          <w:rFonts w:ascii="黑体"/>
          <w:szCs w:val="21"/>
        </w:rPr>
        <w:t>4.2</w:t>
      </w:r>
      <w:r>
        <w:rPr>
          <w:szCs w:val="21"/>
        </w:rPr>
        <w:t xml:space="preserve">  </w:t>
      </w:r>
      <w:r>
        <w:rPr>
          <w:rFonts w:hint="eastAsia"/>
          <w:szCs w:val="21"/>
        </w:rPr>
        <w:t>主管生产厂长具体负责公司的安全生产工作。</w:t>
      </w:r>
    </w:p>
    <w:p>
      <w:pPr>
        <w:rPr>
          <w:szCs w:val="21"/>
        </w:rPr>
      </w:pPr>
      <w:r>
        <w:rPr>
          <w:rFonts w:ascii="黑体"/>
          <w:szCs w:val="21"/>
        </w:rPr>
        <w:t xml:space="preserve">4.3 </w:t>
      </w:r>
      <w:r>
        <w:rPr>
          <w:szCs w:val="21"/>
        </w:rPr>
        <w:t xml:space="preserve"> </w:t>
      </w:r>
      <w:r>
        <w:rPr>
          <w:rFonts w:hint="eastAsia"/>
          <w:szCs w:val="21"/>
          <w:lang w:eastAsia="zh-CN"/>
        </w:rPr>
        <w:t>11</w:t>
      </w:r>
      <w:r>
        <w:rPr>
          <w:rFonts w:hint="eastAsia"/>
          <w:szCs w:val="21"/>
        </w:rPr>
        <w:t>受公司总经理委托主管日常安全工作和工伤事故处理。</w:t>
      </w:r>
    </w:p>
    <w:p>
      <w:pPr>
        <w:rPr>
          <w:szCs w:val="21"/>
        </w:rPr>
      </w:pPr>
      <w:r>
        <w:rPr>
          <w:rFonts w:ascii="黑体"/>
          <w:szCs w:val="21"/>
        </w:rPr>
        <w:t xml:space="preserve">4.4  </w:t>
      </w:r>
      <w:r>
        <w:rPr>
          <w:rFonts w:hint="eastAsia"/>
          <w:szCs w:val="21"/>
          <w:lang w:eastAsia="zh-CN"/>
        </w:rPr>
        <w:t>11</w:t>
      </w:r>
      <w:r>
        <w:rPr>
          <w:rFonts w:hint="eastAsia"/>
          <w:szCs w:val="21"/>
        </w:rPr>
        <w:t>负责按照国家有关规定办理因工负伤职工的工伤劳动保险待遇。</w:t>
      </w:r>
    </w:p>
    <w:p>
      <w:pPr>
        <w:rPr>
          <w:rFonts w:ascii="黑体" w:hAnsi="宋体" w:eastAsia="黑体"/>
          <w:szCs w:val="21"/>
        </w:rPr>
      </w:pPr>
      <w:r>
        <w:rPr>
          <w:rFonts w:ascii="黑体" w:hAnsi="宋体" w:eastAsia="黑体"/>
          <w:szCs w:val="21"/>
        </w:rPr>
        <w:t xml:space="preserve">5  </w:t>
      </w:r>
      <w:r>
        <w:rPr>
          <w:rFonts w:hint="eastAsia" w:ascii="黑体" w:hAnsi="宋体" w:eastAsia="黑体"/>
          <w:szCs w:val="21"/>
        </w:rPr>
        <w:t>管理内容和程序</w:t>
      </w:r>
    </w:p>
    <w:p>
      <w:pPr>
        <w:rPr>
          <w:rFonts w:ascii="黑体" w:eastAsia="黑体"/>
          <w:szCs w:val="21"/>
        </w:rPr>
      </w:pPr>
      <w:r>
        <w:rPr>
          <w:rFonts w:ascii="黑体" w:eastAsia="黑体"/>
          <w:szCs w:val="21"/>
        </w:rPr>
        <w:t xml:space="preserve">5.1  </w:t>
      </w:r>
      <w:r>
        <w:rPr>
          <w:rFonts w:hint="eastAsia" w:ascii="黑体" w:eastAsia="黑体"/>
          <w:szCs w:val="21"/>
        </w:rPr>
        <w:t>工伤范围</w:t>
      </w:r>
    </w:p>
    <w:p>
      <w:pPr>
        <w:rPr>
          <w:rFonts w:ascii="仿宋_GB2312" w:eastAsia="仿宋_GB2312"/>
          <w:szCs w:val="21"/>
        </w:rPr>
      </w:pPr>
      <w:r>
        <w:rPr>
          <w:rFonts w:ascii="宋体"/>
          <w:szCs w:val="21"/>
        </w:rPr>
        <w:t xml:space="preserve">   </w:t>
      </w:r>
      <w:r>
        <w:rPr>
          <w:rFonts w:hint="eastAsia" w:ascii="宋体"/>
          <w:szCs w:val="21"/>
        </w:rPr>
        <w:t>按照国务院</w:t>
      </w:r>
      <w:r>
        <w:rPr>
          <w:rFonts w:hint="eastAsia" w:ascii="宋体" w:hAnsi="宋体"/>
          <w:szCs w:val="21"/>
        </w:rPr>
        <w:t>《工伤保险条例》规定：</w:t>
      </w:r>
      <w:r>
        <w:rPr>
          <w:rFonts w:hint="eastAsia" w:ascii="仿宋_GB2312" w:eastAsia="仿宋_GB2312"/>
          <w:szCs w:val="21"/>
        </w:rPr>
        <w:t>　　</w:t>
      </w:r>
    </w:p>
    <w:p>
      <w:pPr>
        <w:rPr>
          <w:rFonts w:ascii="宋体"/>
          <w:szCs w:val="21"/>
        </w:rPr>
      </w:pPr>
      <w:r>
        <w:rPr>
          <w:rFonts w:ascii="黑体" w:eastAsia="黑体"/>
          <w:szCs w:val="21"/>
        </w:rPr>
        <w:t>5.1.1</w:t>
      </w:r>
      <w:r>
        <w:rPr>
          <w:rFonts w:ascii="宋体"/>
          <w:szCs w:val="21"/>
        </w:rPr>
        <w:t xml:space="preserve">  </w:t>
      </w:r>
      <w:r>
        <w:rPr>
          <w:rFonts w:hint="eastAsia" w:ascii="宋体"/>
          <w:szCs w:val="21"/>
        </w:rPr>
        <w:t>在工作时间和工作场所内，因工作原因受到事故伤害的；</w:t>
      </w:r>
      <w:r>
        <w:rPr>
          <w:rFonts w:ascii="宋体"/>
          <w:szCs w:val="21"/>
        </w:rPr>
        <w:t xml:space="preserve"> </w:t>
      </w:r>
      <w:r>
        <w:rPr>
          <w:rFonts w:ascii="宋体"/>
          <w:szCs w:val="21"/>
        </w:rPr>
        <w:br w:type="textWrapping"/>
      </w:r>
      <w:r>
        <w:rPr>
          <w:rFonts w:ascii="宋体"/>
          <w:szCs w:val="21"/>
        </w:rPr>
        <w:t xml:space="preserve">5.1.2  </w:t>
      </w:r>
      <w:r>
        <w:rPr>
          <w:rFonts w:hint="eastAsia" w:ascii="宋体"/>
          <w:szCs w:val="21"/>
        </w:rPr>
        <w:t>工作时间前后在工作场所内，从事与工作有关的预备性或者收尾性工作受到事故伤害的；</w:t>
      </w:r>
      <w:r>
        <w:rPr>
          <w:rFonts w:ascii="宋体"/>
          <w:szCs w:val="21"/>
        </w:rPr>
        <w:t xml:space="preserve"> </w:t>
      </w:r>
      <w:r>
        <w:rPr>
          <w:rFonts w:ascii="宋体"/>
          <w:szCs w:val="21"/>
        </w:rPr>
        <w:br w:type="textWrapping"/>
      </w:r>
      <w:r>
        <w:rPr>
          <w:rFonts w:ascii="黑体" w:eastAsia="黑体"/>
          <w:szCs w:val="21"/>
        </w:rPr>
        <w:t>5.1.3</w:t>
      </w:r>
      <w:r>
        <w:rPr>
          <w:rFonts w:ascii="宋体"/>
          <w:szCs w:val="21"/>
        </w:rPr>
        <w:t xml:space="preserve">  </w:t>
      </w:r>
      <w:r>
        <w:rPr>
          <w:rFonts w:hint="eastAsia" w:ascii="宋体"/>
          <w:szCs w:val="21"/>
        </w:rPr>
        <w:t>在工作时间和工作场所内，因履行工作职责受到暴力等意外伤害的；</w:t>
      </w:r>
      <w:r>
        <w:rPr>
          <w:rFonts w:ascii="宋体"/>
          <w:szCs w:val="21"/>
        </w:rPr>
        <w:t xml:space="preserve"> </w:t>
      </w:r>
      <w:r>
        <w:rPr>
          <w:rFonts w:ascii="宋体"/>
          <w:szCs w:val="21"/>
        </w:rPr>
        <w:br w:type="textWrapping"/>
      </w:r>
      <w:r>
        <w:rPr>
          <w:rFonts w:ascii="黑体" w:eastAsia="黑体"/>
          <w:szCs w:val="21"/>
        </w:rPr>
        <w:t>5.1.4</w:t>
      </w:r>
      <w:r>
        <w:rPr>
          <w:rFonts w:ascii="宋体"/>
          <w:szCs w:val="21"/>
        </w:rPr>
        <w:t xml:space="preserve">  </w:t>
      </w:r>
      <w:r>
        <w:rPr>
          <w:rFonts w:hint="eastAsia" w:ascii="宋体"/>
          <w:szCs w:val="21"/>
        </w:rPr>
        <w:t>患职业病的；</w:t>
      </w:r>
      <w:r>
        <w:rPr>
          <w:rFonts w:ascii="宋体"/>
          <w:szCs w:val="21"/>
        </w:rPr>
        <w:t xml:space="preserve"> </w:t>
      </w:r>
      <w:r>
        <w:rPr>
          <w:rFonts w:ascii="宋体"/>
          <w:szCs w:val="21"/>
        </w:rPr>
        <w:br w:type="textWrapping"/>
      </w:r>
      <w:r>
        <w:rPr>
          <w:rFonts w:ascii="黑体" w:eastAsia="黑体"/>
          <w:szCs w:val="21"/>
        </w:rPr>
        <w:t>5.1.5</w:t>
      </w:r>
      <w:r>
        <w:rPr>
          <w:rFonts w:ascii="宋体"/>
          <w:szCs w:val="21"/>
        </w:rPr>
        <w:t xml:space="preserve">  </w:t>
      </w:r>
      <w:r>
        <w:rPr>
          <w:rFonts w:hint="eastAsia" w:ascii="宋体"/>
          <w:szCs w:val="21"/>
        </w:rPr>
        <w:t>因工外出期间，由于工作原因受到伤害或者发生事故下落不明的；</w:t>
      </w:r>
      <w:r>
        <w:rPr>
          <w:rFonts w:ascii="宋体"/>
          <w:szCs w:val="21"/>
        </w:rPr>
        <w:t xml:space="preserve"> </w:t>
      </w:r>
      <w:r>
        <w:rPr>
          <w:rFonts w:ascii="宋体"/>
          <w:szCs w:val="21"/>
        </w:rPr>
        <w:br w:type="textWrapping"/>
      </w:r>
      <w:r>
        <w:rPr>
          <w:rFonts w:ascii="黑体" w:eastAsia="黑体"/>
          <w:szCs w:val="21"/>
        </w:rPr>
        <w:t>5.1.6</w:t>
      </w:r>
      <w:r>
        <w:rPr>
          <w:rFonts w:ascii="宋体"/>
          <w:szCs w:val="21"/>
        </w:rPr>
        <w:t xml:space="preserve">  </w:t>
      </w:r>
      <w:r>
        <w:rPr>
          <w:rFonts w:hint="eastAsia" w:ascii="宋体"/>
          <w:szCs w:val="21"/>
        </w:rPr>
        <w:t>在上下班途中，受到机动车事故伤害的；</w:t>
      </w:r>
      <w:r>
        <w:rPr>
          <w:rFonts w:ascii="宋体"/>
          <w:szCs w:val="21"/>
        </w:rPr>
        <w:t xml:space="preserve"> </w:t>
      </w:r>
      <w:r>
        <w:rPr>
          <w:rFonts w:ascii="宋体"/>
          <w:szCs w:val="21"/>
        </w:rPr>
        <w:br w:type="textWrapping"/>
      </w:r>
      <w:r>
        <w:rPr>
          <w:rFonts w:ascii="黑体" w:eastAsia="黑体"/>
          <w:szCs w:val="21"/>
        </w:rPr>
        <w:t>5.1.7</w:t>
      </w:r>
      <w:r>
        <w:rPr>
          <w:rFonts w:ascii="宋体"/>
          <w:szCs w:val="21"/>
        </w:rPr>
        <w:t xml:space="preserve">  </w:t>
      </w:r>
      <w:r>
        <w:rPr>
          <w:rFonts w:hint="eastAsia" w:ascii="宋体"/>
          <w:szCs w:val="21"/>
        </w:rPr>
        <w:t>法律、行政法规规定应当认定为工伤的其他情形。</w:t>
      </w:r>
    </w:p>
    <w:p>
      <w:pPr>
        <w:numPr>
          <w:ilvl w:val="2"/>
          <w:numId w:val="2"/>
        </w:numPr>
        <w:rPr>
          <w:rFonts w:ascii="宋体"/>
          <w:szCs w:val="21"/>
        </w:rPr>
      </w:pPr>
      <w:r>
        <w:rPr>
          <w:rFonts w:hint="eastAsia" w:ascii="宋体"/>
          <w:szCs w:val="21"/>
        </w:rPr>
        <w:t>职工有下列情形之一的，视同工伤：</w:t>
      </w:r>
    </w:p>
    <w:p>
      <w:pPr>
        <w:numPr>
          <w:ilvl w:val="0"/>
          <w:numId w:val="3"/>
        </w:numPr>
        <w:rPr>
          <w:rFonts w:ascii="宋体"/>
          <w:szCs w:val="21"/>
        </w:rPr>
      </w:pPr>
      <w:r>
        <w:rPr>
          <w:rFonts w:hint="eastAsia" w:ascii="宋体"/>
          <w:szCs w:val="21"/>
        </w:rPr>
        <w:t>在工作时间和工作岗位，突发疾病死亡或者在４８小时之内经抢救无效死亡的；</w:t>
      </w:r>
    </w:p>
    <w:p>
      <w:pPr>
        <w:numPr>
          <w:ilvl w:val="0"/>
          <w:numId w:val="3"/>
        </w:numPr>
        <w:rPr>
          <w:rFonts w:ascii="宋体"/>
          <w:szCs w:val="21"/>
        </w:rPr>
      </w:pPr>
      <w:r>
        <w:rPr>
          <w:rFonts w:hint="eastAsia" w:ascii="宋体"/>
          <w:szCs w:val="21"/>
        </w:rPr>
        <w:t>在抢险救灾等维护国家利益、公共利益活动中受到伤害的；</w:t>
      </w:r>
    </w:p>
    <w:p>
      <w:pPr>
        <w:numPr>
          <w:ilvl w:val="0"/>
          <w:numId w:val="3"/>
        </w:numPr>
        <w:rPr>
          <w:rFonts w:ascii="宋体"/>
          <w:szCs w:val="21"/>
        </w:rPr>
      </w:pPr>
      <w:r>
        <w:rPr>
          <w:rFonts w:hint="eastAsia" w:ascii="宋体"/>
          <w:szCs w:val="21"/>
        </w:rPr>
        <w:t>职工原在军队服役，因战、因公负伤致残，已取得革命伤残军人证，到用人单位后旧伤复发的</w:t>
      </w:r>
      <w:r>
        <w:rPr>
          <w:rFonts w:ascii="宋体"/>
          <w:szCs w:val="21"/>
        </w:rPr>
        <w:t>.</w:t>
      </w:r>
    </w:p>
    <w:p>
      <w:pPr>
        <w:rPr>
          <w:rFonts w:ascii="黑体" w:eastAsia="黑体"/>
          <w:szCs w:val="21"/>
        </w:rPr>
      </w:pPr>
      <w:r>
        <w:rPr>
          <w:rFonts w:ascii="黑体" w:eastAsia="黑体"/>
          <w:szCs w:val="21"/>
        </w:rPr>
        <w:t xml:space="preserve">5.2  </w:t>
      </w:r>
      <w:r>
        <w:rPr>
          <w:rFonts w:hint="eastAsia" w:ascii="黑体" w:eastAsia="黑体"/>
          <w:szCs w:val="21"/>
        </w:rPr>
        <w:t>伤害程度分类</w:t>
      </w:r>
      <w:r>
        <w:rPr>
          <w:rFonts w:ascii="黑体" w:eastAsia="黑体"/>
          <w:szCs w:val="21"/>
        </w:rPr>
        <w:t xml:space="preserve">  </w:t>
      </w:r>
    </w:p>
    <w:p>
      <w:pPr>
        <w:rPr>
          <w:szCs w:val="21"/>
        </w:rPr>
      </w:pPr>
      <w:r>
        <w:rPr>
          <w:rFonts w:ascii="黑体" w:eastAsia="黑体"/>
          <w:szCs w:val="21"/>
        </w:rPr>
        <w:t xml:space="preserve">5.2.1  </w:t>
      </w:r>
      <w:r>
        <w:rPr>
          <w:rFonts w:hint="eastAsia"/>
          <w:szCs w:val="21"/>
        </w:rPr>
        <w:t>轻伤</w:t>
      </w:r>
      <w:r>
        <w:rPr>
          <w:szCs w:val="21"/>
        </w:rPr>
        <w:t>:</w:t>
      </w:r>
      <w:r>
        <w:rPr>
          <w:rFonts w:hint="eastAsia"/>
          <w:szCs w:val="21"/>
        </w:rPr>
        <w:t>系指休工在一天以上，相当于</w:t>
      </w:r>
      <w:r>
        <w:rPr>
          <w:rFonts w:ascii="宋体" w:hAnsi="宋体"/>
          <w:szCs w:val="21"/>
        </w:rPr>
        <w:t>GB 6441 《企业职工伤亡事故分类标准》附录B</w:t>
      </w:r>
      <w:r>
        <w:rPr>
          <w:rFonts w:hint="eastAsia"/>
          <w:szCs w:val="21"/>
        </w:rPr>
        <w:t>表定</w:t>
      </w:r>
      <w:r>
        <w:rPr>
          <w:szCs w:val="21"/>
        </w:rPr>
        <w:t>105</w:t>
      </w:r>
      <w:r>
        <w:rPr>
          <w:rFonts w:hint="eastAsia"/>
          <w:szCs w:val="21"/>
        </w:rPr>
        <w:t>个工作日以内的失能伤害。</w:t>
      </w:r>
    </w:p>
    <w:p>
      <w:pPr>
        <w:rPr>
          <w:szCs w:val="21"/>
        </w:rPr>
      </w:pPr>
      <w:r>
        <w:rPr>
          <w:rFonts w:ascii="黑体"/>
          <w:szCs w:val="21"/>
        </w:rPr>
        <w:t xml:space="preserve">5.2.2  </w:t>
      </w:r>
      <w:r>
        <w:rPr>
          <w:rFonts w:hint="eastAsia"/>
          <w:szCs w:val="21"/>
        </w:rPr>
        <w:t>重伤</w:t>
      </w:r>
      <w:r>
        <w:rPr>
          <w:szCs w:val="21"/>
        </w:rPr>
        <w:t>:</w:t>
      </w:r>
      <w:r>
        <w:rPr>
          <w:rFonts w:hint="eastAsia"/>
          <w:szCs w:val="21"/>
        </w:rPr>
        <w:t>系指相当于</w:t>
      </w:r>
      <w:r>
        <w:rPr>
          <w:rFonts w:ascii="宋体" w:hAnsi="宋体"/>
          <w:szCs w:val="21"/>
        </w:rPr>
        <w:t>GB 6441 《企业职工伤亡事故分类标准》附录B</w:t>
      </w:r>
      <w:r>
        <w:rPr>
          <w:rFonts w:hint="eastAsia"/>
          <w:szCs w:val="21"/>
        </w:rPr>
        <w:t>表定工作日等于和超过</w:t>
      </w:r>
      <w:r>
        <w:rPr>
          <w:szCs w:val="21"/>
        </w:rPr>
        <w:t>105</w:t>
      </w:r>
      <w:r>
        <w:rPr>
          <w:rFonts w:hint="eastAsia"/>
          <w:szCs w:val="21"/>
        </w:rPr>
        <w:t>个工作日的失能伤害。</w:t>
      </w:r>
    </w:p>
    <w:p>
      <w:pPr>
        <w:rPr>
          <w:szCs w:val="21"/>
        </w:rPr>
      </w:pPr>
      <w:r>
        <w:rPr>
          <w:rFonts w:ascii="黑体"/>
          <w:szCs w:val="21"/>
        </w:rPr>
        <w:t xml:space="preserve">5.2.3  </w:t>
      </w:r>
      <w:r>
        <w:rPr>
          <w:rFonts w:hint="eastAsia"/>
          <w:szCs w:val="21"/>
        </w:rPr>
        <w:t>死亡。</w:t>
      </w:r>
    </w:p>
    <w:p>
      <w:pPr>
        <w:rPr>
          <w:rFonts w:ascii="黑体" w:eastAsia="黑体"/>
          <w:szCs w:val="21"/>
        </w:rPr>
      </w:pPr>
      <w:r>
        <w:rPr>
          <w:rFonts w:ascii="黑体" w:eastAsia="黑体"/>
          <w:szCs w:val="21"/>
        </w:rPr>
        <w:t xml:space="preserve">5.3  </w:t>
      </w:r>
      <w:r>
        <w:rPr>
          <w:rFonts w:hint="eastAsia" w:ascii="黑体" w:eastAsia="黑体"/>
          <w:szCs w:val="21"/>
        </w:rPr>
        <w:t>工伤事故报告程序</w:t>
      </w:r>
    </w:p>
    <w:p>
      <w:pPr>
        <w:rPr>
          <w:szCs w:val="21"/>
        </w:rPr>
      </w:pPr>
      <w:r>
        <w:rPr>
          <w:rFonts w:ascii="黑体"/>
          <w:szCs w:val="21"/>
        </w:rPr>
        <w:t>5.3.1</w:t>
      </w:r>
      <w:r>
        <w:rPr>
          <w:szCs w:val="21"/>
        </w:rPr>
        <w:t xml:space="preserve">  </w:t>
      </w:r>
      <w:r>
        <w:rPr>
          <w:rFonts w:hint="eastAsia"/>
          <w:szCs w:val="21"/>
        </w:rPr>
        <w:t>因生产或工作发生休工一个工作日及以上的伤害事故，均应进行调查、登记、统计和报告。</w:t>
      </w:r>
    </w:p>
    <w:p>
      <w:pPr>
        <w:rPr>
          <w:szCs w:val="21"/>
        </w:rPr>
      </w:pPr>
      <w:r>
        <w:rPr>
          <w:rFonts w:ascii="黑体"/>
          <w:szCs w:val="21"/>
        </w:rPr>
        <w:t>5.3.2</w:t>
      </w:r>
      <w:r>
        <w:rPr>
          <w:szCs w:val="21"/>
        </w:rPr>
        <w:t xml:space="preserve">  </w:t>
      </w:r>
      <w:r>
        <w:rPr>
          <w:rFonts w:hint="eastAsia"/>
          <w:szCs w:val="21"/>
        </w:rPr>
        <w:t>公司内各岗位发生工伤事故应首先及时抢救伤员、保护现场、并于事故发生半小时内报告</w:t>
      </w:r>
      <w:r>
        <w:rPr>
          <w:rFonts w:hint="eastAsia"/>
          <w:szCs w:val="21"/>
          <w:lang w:eastAsia="zh-CN"/>
        </w:rPr>
        <w:t>11</w:t>
      </w:r>
      <w:r>
        <w:rPr>
          <w:rFonts w:hint="eastAsia"/>
          <w:szCs w:val="21"/>
        </w:rPr>
        <w:t>及有关部门。</w:t>
      </w:r>
    </w:p>
    <w:p>
      <w:pPr>
        <w:rPr>
          <w:szCs w:val="21"/>
        </w:rPr>
      </w:pPr>
      <w:r>
        <w:rPr>
          <w:rFonts w:ascii="黑体"/>
          <w:szCs w:val="21"/>
        </w:rPr>
        <w:t>5.3.3</w:t>
      </w:r>
      <w:r>
        <w:rPr>
          <w:szCs w:val="21"/>
        </w:rPr>
        <w:t xml:space="preserve">  </w:t>
      </w:r>
      <w:r>
        <w:rPr>
          <w:rFonts w:hint="eastAsia"/>
          <w:szCs w:val="21"/>
        </w:rPr>
        <w:t>市内发生工伤事故应于</w:t>
      </w:r>
      <w:r>
        <w:rPr>
          <w:szCs w:val="21"/>
        </w:rPr>
        <w:t>4</w:t>
      </w:r>
      <w:r>
        <w:rPr>
          <w:rFonts w:hint="eastAsia"/>
          <w:szCs w:val="21"/>
        </w:rPr>
        <w:t>小时内报告本部门及</w:t>
      </w:r>
      <w:r>
        <w:rPr>
          <w:rFonts w:hint="eastAsia"/>
          <w:szCs w:val="21"/>
          <w:lang w:eastAsia="zh-CN"/>
        </w:rPr>
        <w:t>11</w:t>
      </w:r>
      <w:r>
        <w:rPr>
          <w:rFonts w:hint="eastAsia"/>
          <w:szCs w:val="21"/>
        </w:rPr>
        <w:t>和有关单位。外地发生工伤事故应于</w:t>
      </w:r>
      <w:r>
        <w:rPr>
          <w:szCs w:val="21"/>
        </w:rPr>
        <w:t>12</w:t>
      </w:r>
      <w:r>
        <w:rPr>
          <w:rFonts w:hint="eastAsia"/>
          <w:szCs w:val="21"/>
        </w:rPr>
        <w:t>小时内报告部门领导及</w:t>
      </w:r>
      <w:r>
        <w:rPr>
          <w:rFonts w:hint="eastAsia"/>
          <w:szCs w:val="21"/>
          <w:lang w:eastAsia="zh-CN"/>
        </w:rPr>
        <w:t>11</w:t>
      </w:r>
      <w:r>
        <w:rPr>
          <w:rFonts w:hint="eastAsia"/>
          <w:szCs w:val="21"/>
        </w:rPr>
        <w:t>和有关单位。</w:t>
      </w:r>
    </w:p>
    <w:p>
      <w:pPr>
        <w:rPr>
          <w:szCs w:val="21"/>
        </w:rPr>
      </w:pPr>
      <w:r>
        <w:rPr>
          <w:rFonts w:ascii="黑体"/>
          <w:szCs w:val="21"/>
        </w:rPr>
        <w:t xml:space="preserve">5.3.4 </w:t>
      </w:r>
      <w:r>
        <w:rPr>
          <w:szCs w:val="21"/>
        </w:rPr>
        <w:t xml:space="preserve"> </w:t>
      </w:r>
      <w:r>
        <w:rPr>
          <w:rFonts w:hint="eastAsia"/>
          <w:szCs w:val="21"/>
        </w:rPr>
        <w:t>发生重伤及以上伤亡事故，事故发生部门必须在</w:t>
      </w:r>
      <w:r>
        <w:rPr>
          <w:szCs w:val="21"/>
        </w:rPr>
        <w:t>30</w:t>
      </w:r>
      <w:r>
        <w:rPr>
          <w:rFonts w:hint="eastAsia"/>
          <w:szCs w:val="21"/>
        </w:rPr>
        <w:t>分钟内报告公司领导和</w:t>
      </w:r>
      <w:r>
        <w:rPr>
          <w:rFonts w:hint="eastAsia"/>
          <w:szCs w:val="21"/>
          <w:lang w:eastAsia="zh-CN"/>
        </w:rPr>
        <w:t>11</w:t>
      </w:r>
      <w:r>
        <w:rPr>
          <w:rFonts w:hint="eastAsia"/>
          <w:szCs w:val="21"/>
        </w:rPr>
        <w:t>，积极抢救伤员和严格保护好事故现场。</w:t>
      </w:r>
    </w:p>
    <w:p>
      <w:pPr>
        <w:rPr>
          <w:szCs w:val="21"/>
        </w:rPr>
      </w:pPr>
      <w:r>
        <w:rPr>
          <w:rFonts w:ascii="黑体"/>
          <w:szCs w:val="21"/>
        </w:rPr>
        <w:t>5.3.5</w:t>
      </w:r>
      <w:r>
        <w:rPr>
          <w:szCs w:val="21"/>
        </w:rPr>
        <w:t xml:space="preserve">  </w:t>
      </w:r>
      <w:r>
        <w:rPr>
          <w:rFonts w:hint="eastAsia"/>
          <w:szCs w:val="21"/>
        </w:rPr>
        <w:t>出现工伤事故后必须依时上报，不得隐瞒，对漏报、补报工伤者一律从严惩处。</w:t>
      </w:r>
    </w:p>
    <w:p>
      <w:pPr>
        <w:ind w:left="2"/>
        <w:rPr>
          <w:szCs w:val="21"/>
        </w:rPr>
      </w:pPr>
      <w:r>
        <w:rPr>
          <w:rFonts w:ascii="黑体"/>
          <w:szCs w:val="21"/>
        </w:rPr>
        <w:t xml:space="preserve">5.3.6 </w:t>
      </w:r>
      <w:r>
        <w:rPr>
          <w:szCs w:val="21"/>
        </w:rPr>
        <w:t xml:space="preserve"> </w:t>
      </w:r>
      <w:r>
        <w:rPr>
          <w:rFonts w:hint="eastAsia"/>
          <w:szCs w:val="21"/>
          <w:lang w:eastAsia="zh-CN"/>
        </w:rPr>
        <w:t>11</w:t>
      </w:r>
      <w:r>
        <w:rPr>
          <w:rFonts w:hint="eastAsia"/>
          <w:szCs w:val="21"/>
        </w:rPr>
        <w:t>接到报告后应迅速前往事故现场，进行调查、处理，并在</w:t>
      </w:r>
      <w:r>
        <w:rPr>
          <w:szCs w:val="21"/>
        </w:rPr>
        <w:t>24</w:t>
      </w:r>
      <w:r>
        <w:rPr>
          <w:rFonts w:hint="eastAsia"/>
          <w:szCs w:val="21"/>
        </w:rPr>
        <w:t>小时内报告企业主管部门、劳动部门和市总工会。发生死亡</w:t>
      </w:r>
      <w:r>
        <w:rPr>
          <w:szCs w:val="21"/>
        </w:rPr>
        <w:t>1</w:t>
      </w:r>
      <w:r>
        <w:rPr>
          <w:rFonts w:hint="eastAsia"/>
          <w:szCs w:val="21"/>
        </w:rPr>
        <w:t>人及以上事故和一次重伤</w:t>
      </w:r>
      <w:r>
        <w:rPr>
          <w:szCs w:val="21"/>
        </w:rPr>
        <w:t>3</w:t>
      </w:r>
      <w:r>
        <w:rPr>
          <w:rFonts w:hint="eastAsia"/>
          <w:szCs w:val="21"/>
        </w:rPr>
        <w:t>人以上重大伤亡事故应同时报告检察院受理。</w:t>
      </w:r>
    </w:p>
    <w:p>
      <w:pPr>
        <w:ind w:left="540" w:hanging="539" w:hangingChars="257"/>
        <w:rPr>
          <w:szCs w:val="21"/>
        </w:rPr>
      </w:pPr>
      <w:r>
        <w:rPr>
          <w:rFonts w:ascii="黑体"/>
          <w:szCs w:val="21"/>
        </w:rPr>
        <w:t>5.3.7</w:t>
      </w:r>
      <w:r>
        <w:rPr>
          <w:szCs w:val="21"/>
        </w:rPr>
        <w:t xml:space="preserve">  </w:t>
      </w:r>
      <w:r>
        <w:rPr>
          <w:rFonts w:hint="eastAsia"/>
          <w:szCs w:val="21"/>
        </w:rPr>
        <w:t>工伤事故报告应包括以下内容</w:t>
      </w:r>
      <w:r>
        <w:rPr>
          <w:szCs w:val="21"/>
        </w:rPr>
        <w:t>:</w:t>
      </w:r>
    </w:p>
    <w:p>
      <w:pPr>
        <w:ind w:firstLine="420" w:firstLineChars="200"/>
        <w:rPr>
          <w:szCs w:val="21"/>
        </w:rPr>
      </w:pPr>
      <w:r>
        <w:rPr>
          <w:rFonts w:hint="eastAsia"/>
          <w:szCs w:val="21"/>
        </w:rPr>
        <w:t>事故发生时间、地点、单位。</w:t>
      </w:r>
    </w:p>
    <w:p>
      <w:pPr>
        <w:rPr>
          <w:szCs w:val="21"/>
        </w:rPr>
      </w:pPr>
      <w:r>
        <w:rPr>
          <w:szCs w:val="21"/>
        </w:rPr>
        <w:t xml:space="preserve">    </w:t>
      </w:r>
      <w:r>
        <w:rPr>
          <w:rFonts w:hint="eastAsia"/>
          <w:szCs w:val="21"/>
        </w:rPr>
        <w:t>事故发生的简要经过、伤亡人数，受伤部位，受伤性质，致害物名称，伤害方式。</w:t>
      </w:r>
    </w:p>
    <w:p>
      <w:pPr>
        <w:rPr>
          <w:szCs w:val="21"/>
        </w:rPr>
      </w:pPr>
      <w:r>
        <w:rPr>
          <w:szCs w:val="21"/>
        </w:rPr>
        <w:t xml:space="preserve">    </w:t>
      </w:r>
      <w:r>
        <w:rPr>
          <w:rFonts w:hint="eastAsia"/>
          <w:szCs w:val="21"/>
        </w:rPr>
        <w:t>事故发生原因的初步判断，直接经济损失的初步估计。</w:t>
      </w:r>
    </w:p>
    <w:p>
      <w:pPr>
        <w:rPr>
          <w:szCs w:val="21"/>
        </w:rPr>
      </w:pPr>
      <w:r>
        <w:rPr>
          <w:szCs w:val="21"/>
        </w:rPr>
        <w:t xml:space="preserve">    </w:t>
      </w:r>
      <w:r>
        <w:rPr>
          <w:rFonts w:hint="eastAsia"/>
          <w:szCs w:val="21"/>
        </w:rPr>
        <w:t>事故发生后，采取的措施及事故控制情况。</w:t>
      </w:r>
    </w:p>
    <w:p>
      <w:pPr>
        <w:rPr>
          <w:szCs w:val="21"/>
        </w:rPr>
      </w:pPr>
      <w:r>
        <w:rPr>
          <w:rFonts w:ascii="黑体"/>
          <w:szCs w:val="21"/>
        </w:rPr>
        <w:t>5.3.8</w:t>
      </w:r>
      <w:r>
        <w:rPr>
          <w:szCs w:val="21"/>
        </w:rPr>
        <w:t xml:space="preserve">  </w:t>
      </w:r>
      <w:r>
        <w:rPr>
          <w:rFonts w:hint="eastAsia"/>
          <w:szCs w:val="21"/>
        </w:rPr>
        <w:t>工伤住院人员应办理的有关手续。</w:t>
      </w:r>
    </w:p>
    <w:p>
      <w:pPr>
        <w:rPr>
          <w:szCs w:val="21"/>
        </w:rPr>
      </w:pPr>
      <w:r>
        <w:rPr>
          <w:szCs w:val="21"/>
        </w:rPr>
        <w:t xml:space="preserve">     </w:t>
      </w:r>
      <w:r>
        <w:rPr>
          <w:rFonts w:hint="eastAsia"/>
          <w:szCs w:val="21"/>
        </w:rPr>
        <w:t>按照我公司有关安全管理的规定要求，发生工伤部门应及时填报或提供如下资料：</w:t>
      </w:r>
    </w:p>
    <w:p>
      <w:pPr>
        <w:ind w:left="540" w:hanging="539" w:hangingChars="257"/>
        <w:rPr>
          <w:szCs w:val="21"/>
        </w:rPr>
      </w:pPr>
      <w:r>
        <w:rPr>
          <w:szCs w:val="21"/>
        </w:rPr>
        <w:t xml:space="preserve">     </w:t>
      </w:r>
      <w:r>
        <w:rPr>
          <w:rFonts w:hint="eastAsia"/>
          <w:szCs w:val="21"/>
        </w:rPr>
        <w:t>发生工伤事故</w:t>
      </w:r>
      <w:r>
        <w:rPr>
          <w:szCs w:val="21"/>
        </w:rPr>
        <w:t>10</w:t>
      </w:r>
      <w:r>
        <w:rPr>
          <w:rFonts w:hint="eastAsia"/>
          <w:szCs w:val="21"/>
        </w:rPr>
        <w:t>小时内将《事故伤害报告表》报</w:t>
      </w:r>
      <w:r>
        <w:rPr>
          <w:rFonts w:hint="eastAsia"/>
          <w:szCs w:val="21"/>
          <w:lang w:eastAsia="zh-CN"/>
        </w:rPr>
        <w:t>11</w:t>
      </w:r>
      <w:r>
        <w:rPr>
          <w:rFonts w:hint="eastAsia"/>
          <w:szCs w:val="21"/>
        </w:rPr>
        <w:t>。</w:t>
      </w:r>
    </w:p>
    <w:p>
      <w:pPr>
        <w:ind w:left="540" w:hanging="539" w:hangingChars="257"/>
        <w:rPr>
          <w:szCs w:val="21"/>
        </w:rPr>
      </w:pPr>
      <w:r>
        <w:rPr>
          <w:szCs w:val="21"/>
        </w:rPr>
        <w:t xml:space="preserve">     </w:t>
      </w:r>
      <w:r>
        <w:rPr>
          <w:rFonts w:hint="eastAsia"/>
          <w:szCs w:val="21"/>
        </w:rPr>
        <w:t>发生工伤事故当月月底前将《职工伤亡事故月报表》报</w:t>
      </w:r>
      <w:r>
        <w:rPr>
          <w:rFonts w:hint="eastAsia"/>
          <w:szCs w:val="21"/>
          <w:lang w:eastAsia="zh-CN"/>
        </w:rPr>
        <w:t>11</w:t>
      </w:r>
      <w:r>
        <w:rPr>
          <w:rFonts w:hint="eastAsia"/>
          <w:szCs w:val="21"/>
        </w:rPr>
        <w:t>。</w:t>
      </w:r>
    </w:p>
    <w:p>
      <w:pPr>
        <w:ind w:left="2"/>
        <w:rPr>
          <w:szCs w:val="21"/>
        </w:rPr>
      </w:pPr>
      <w:r>
        <w:rPr>
          <w:szCs w:val="21"/>
        </w:rPr>
        <w:t xml:space="preserve">     </w:t>
      </w:r>
      <w:r>
        <w:rPr>
          <w:rFonts w:hint="eastAsia"/>
          <w:szCs w:val="21"/>
        </w:rPr>
        <w:t>发生工伤事故后</w:t>
      </w:r>
      <w:r>
        <w:rPr>
          <w:szCs w:val="21"/>
        </w:rPr>
        <w:t>3</w:t>
      </w:r>
      <w:r>
        <w:rPr>
          <w:rFonts w:hint="eastAsia"/>
          <w:szCs w:val="21"/>
        </w:rPr>
        <w:t>日内将伤亡事故分析材料、《事故处理“三不放过”报告表》报</w:t>
      </w:r>
      <w:r>
        <w:rPr>
          <w:rFonts w:hint="eastAsia"/>
          <w:szCs w:val="21"/>
          <w:lang w:eastAsia="zh-CN"/>
        </w:rPr>
        <w:t>11</w:t>
      </w:r>
      <w:r>
        <w:rPr>
          <w:rFonts w:hint="eastAsia"/>
          <w:szCs w:val="21"/>
        </w:rPr>
        <w:t>，并</w:t>
      </w:r>
      <w:r>
        <w:rPr>
          <w:rFonts w:hint="eastAsia" w:ascii="仿宋_GB2312"/>
          <w:bCs/>
          <w:szCs w:val="21"/>
        </w:rPr>
        <w:t>在分析报告中写明事故简单经过、具体原因、预防措施、对责任人的处理建议等内容</w:t>
      </w:r>
      <w:r>
        <w:rPr>
          <w:rFonts w:hint="eastAsia"/>
          <w:szCs w:val="21"/>
        </w:rPr>
        <w:t>。</w:t>
      </w:r>
    </w:p>
    <w:p>
      <w:pPr>
        <w:ind w:left="2"/>
        <w:rPr>
          <w:szCs w:val="21"/>
        </w:rPr>
      </w:pPr>
      <w:r>
        <w:rPr>
          <w:szCs w:val="21"/>
        </w:rPr>
        <w:t xml:space="preserve">     </w:t>
      </w:r>
      <w:r>
        <w:rPr>
          <w:rFonts w:hint="eastAsia"/>
          <w:szCs w:val="21"/>
        </w:rPr>
        <w:t>提供工伤保险机构指定医院治疗工伤的诊断证明书、出院证、（</w:t>
      </w:r>
      <w:r>
        <w:rPr>
          <w:szCs w:val="21"/>
        </w:rPr>
        <w:t>X</w:t>
      </w:r>
      <w:r>
        <w:rPr>
          <w:rFonts w:hint="eastAsia"/>
          <w:szCs w:val="21"/>
        </w:rPr>
        <w:t>光片）、医嘱、治疗用药的双处方等有关证明。</w:t>
      </w:r>
    </w:p>
    <w:p>
      <w:pPr>
        <w:ind w:left="2"/>
        <w:rPr>
          <w:szCs w:val="21"/>
        </w:rPr>
      </w:pPr>
      <w:r>
        <w:rPr>
          <w:szCs w:val="21"/>
        </w:rPr>
        <w:t xml:space="preserve">     </w:t>
      </w:r>
      <w:r>
        <w:rPr>
          <w:rFonts w:hint="eastAsia"/>
          <w:szCs w:val="21"/>
        </w:rPr>
        <w:t>工伤住院期间填报《职工工伤（职业病）确定停工留薪期审批表》（一式三份），由主治医师签字并加盖医疗医院诊断专用章。</w:t>
      </w:r>
    </w:p>
    <w:p>
      <w:pPr>
        <w:rPr>
          <w:rFonts w:ascii="黑体" w:eastAsia="黑体"/>
          <w:szCs w:val="21"/>
        </w:rPr>
      </w:pPr>
      <w:r>
        <w:rPr>
          <w:rFonts w:ascii="黑体" w:eastAsia="黑体"/>
          <w:szCs w:val="21"/>
        </w:rPr>
        <w:t xml:space="preserve">5.4  </w:t>
      </w:r>
      <w:r>
        <w:rPr>
          <w:rFonts w:hint="eastAsia" w:ascii="黑体" w:eastAsia="黑体"/>
          <w:szCs w:val="21"/>
        </w:rPr>
        <w:t>工伤职工医疗康复生活保障、经济补偿的权利。</w:t>
      </w:r>
    </w:p>
    <w:p>
      <w:pPr>
        <w:numPr>
          <w:ilvl w:val="0"/>
          <w:numId w:val="4"/>
        </w:numPr>
        <w:tabs>
          <w:tab w:val="left" w:pos="1080"/>
        </w:tabs>
        <w:ind w:left="1260" w:hanging="690"/>
        <w:rPr>
          <w:szCs w:val="21"/>
        </w:rPr>
      </w:pPr>
      <w:r>
        <w:rPr>
          <w:szCs w:val="21"/>
        </w:rPr>
        <w:t xml:space="preserve"> </w:t>
      </w:r>
      <w:r>
        <w:rPr>
          <w:rFonts w:hint="eastAsia"/>
          <w:szCs w:val="21"/>
        </w:rPr>
        <w:t>发生事故由</w:t>
      </w:r>
      <w:r>
        <w:rPr>
          <w:rFonts w:hint="eastAsia"/>
          <w:szCs w:val="21"/>
          <w:lang w:eastAsia="zh-CN"/>
        </w:rPr>
        <w:t>11</w:t>
      </w:r>
      <w:r>
        <w:rPr>
          <w:rFonts w:hint="eastAsia"/>
          <w:szCs w:val="21"/>
        </w:rPr>
        <w:t>确认为工伤后，受伤人员的抢救、转院及赴外地治疗、护理、伤害程度的鉴定，休工天数和旧伤复发的诊断均由集团公司卫生部门负责。上述情况的诊断结果一律由集团公司卫生部门出具的证明为最后依据。</w:t>
      </w:r>
    </w:p>
    <w:p>
      <w:pPr>
        <w:numPr>
          <w:ilvl w:val="0"/>
          <w:numId w:val="4"/>
        </w:numPr>
        <w:tabs>
          <w:tab w:val="left" w:pos="1080"/>
        </w:tabs>
        <w:ind w:left="1260" w:hanging="690"/>
        <w:rPr>
          <w:szCs w:val="21"/>
        </w:rPr>
      </w:pPr>
      <w:r>
        <w:rPr>
          <w:szCs w:val="21"/>
        </w:rPr>
        <w:t xml:space="preserve"> </w:t>
      </w:r>
      <w:r>
        <w:rPr>
          <w:rFonts w:hint="eastAsia"/>
          <w:szCs w:val="21"/>
        </w:rPr>
        <w:t>负伤休工六个月以上者，伤愈复工时带着公司职工医院办理的准许上班手续到</w:t>
      </w:r>
      <w:r>
        <w:rPr>
          <w:rFonts w:hint="eastAsia"/>
          <w:szCs w:val="21"/>
          <w:lang w:eastAsia="zh-CN"/>
        </w:rPr>
        <w:t>11</w:t>
      </w:r>
      <w:r>
        <w:rPr>
          <w:rFonts w:hint="eastAsia"/>
          <w:szCs w:val="21"/>
        </w:rPr>
        <w:t>进行复工安全教育，持复工教育卡片方能回岗工作，否则不准上岗。</w:t>
      </w:r>
    </w:p>
    <w:p>
      <w:pPr>
        <w:numPr>
          <w:ilvl w:val="0"/>
          <w:numId w:val="4"/>
        </w:numPr>
        <w:tabs>
          <w:tab w:val="left" w:pos="1080"/>
        </w:tabs>
        <w:ind w:left="1260" w:hanging="690"/>
        <w:rPr>
          <w:szCs w:val="21"/>
        </w:rPr>
      </w:pPr>
      <w:r>
        <w:rPr>
          <w:szCs w:val="21"/>
        </w:rPr>
        <w:t xml:space="preserve">  </w:t>
      </w:r>
      <w:r>
        <w:rPr>
          <w:rFonts w:hint="eastAsia"/>
          <w:szCs w:val="21"/>
        </w:rPr>
        <w:t>职工工伤医疗终结或医疗期满后，由本人申请、</w:t>
      </w:r>
      <w:r>
        <w:rPr>
          <w:rFonts w:hint="eastAsia"/>
          <w:szCs w:val="21"/>
          <w:lang w:eastAsia="zh-CN"/>
        </w:rPr>
        <w:t>11</w:t>
      </w:r>
      <w:r>
        <w:rPr>
          <w:rFonts w:hint="eastAsia"/>
          <w:szCs w:val="21"/>
        </w:rPr>
        <w:t>开具证明，持有关客观检查材料（化验单、</w:t>
      </w:r>
      <w:r>
        <w:rPr>
          <w:szCs w:val="21"/>
        </w:rPr>
        <w:t>X</w:t>
      </w:r>
      <w:r>
        <w:rPr>
          <w:rFonts w:hint="eastAsia"/>
          <w:szCs w:val="21"/>
        </w:rPr>
        <w:t>光片、病历），工伤事故报告书《职工工伤与职业病劳动能力鉴定表》等到保定市职业病专科医院检查。</w:t>
      </w:r>
    </w:p>
    <w:p>
      <w:pPr>
        <w:numPr>
          <w:ilvl w:val="0"/>
          <w:numId w:val="4"/>
        </w:numPr>
        <w:tabs>
          <w:tab w:val="left" w:pos="1080"/>
        </w:tabs>
        <w:ind w:left="1260" w:hanging="690"/>
        <w:rPr>
          <w:szCs w:val="21"/>
        </w:rPr>
      </w:pPr>
      <w:r>
        <w:rPr>
          <w:szCs w:val="21"/>
        </w:rPr>
        <w:t xml:space="preserve"> </w:t>
      </w:r>
      <w:r>
        <w:rPr>
          <w:rFonts w:hint="eastAsia"/>
          <w:szCs w:val="21"/>
        </w:rPr>
        <w:t>职工工伤与职业病伤残等级鉴定检查费先由本人垫付，评上等级后凭单据给予报销，否则一切费用自理。</w:t>
      </w:r>
    </w:p>
    <w:p>
      <w:pPr>
        <w:numPr>
          <w:ilvl w:val="0"/>
          <w:numId w:val="4"/>
        </w:numPr>
        <w:tabs>
          <w:tab w:val="left" w:pos="1080"/>
        </w:tabs>
        <w:ind w:left="1080" w:hanging="510"/>
        <w:rPr>
          <w:szCs w:val="21"/>
        </w:rPr>
      </w:pPr>
      <w:r>
        <w:rPr>
          <w:szCs w:val="21"/>
        </w:rPr>
        <w:t xml:space="preserve">  </w:t>
      </w:r>
      <w:r>
        <w:rPr>
          <w:rFonts w:hint="eastAsia"/>
          <w:szCs w:val="21"/>
        </w:rPr>
        <w:t>受伤职工待遇按公司有关规定执行，补偿手续由人力资源部负责办理。</w:t>
      </w:r>
    </w:p>
    <w:p>
      <w:pPr>
        <w:rPr>
          <w:rFonts w:ascii="黑体" w:eastAsia="黑体"/>
          <w:szCs w:val="21"/>
        </w:rPr>
      </w:pPr>
      <w:r>
        <w:rPr>
          <w:rFonts w:ascii="黑体" w:eastAsia="黑体"/>
          <w:szCs w:val="21"/>
        </w:rPr>
        <w:t xml:space="preserve">5.5  </w:t>
      </w:r>
      <w:r>
        <w:rPr>
          <w:rFonts w:hint="eastAsia" w:ascii="黑体" w:eastAsia="黑体"/>
          <w:szCs w:val="21"/>
        </w:rPr>
        <w:t>工伤保险机构指定医院</w:t>
      </w:r>
    </w:p>
    <w:p>
      <w:pPr>
        <w:ind w:left="360"/>
        <w:rPr>
          <w:szCs w:val="21"/>
        </w:rPr>
      </w:pPr>
      <w:r>
        <w:rPr>
          <w:rFonts w:hint="eastAsia"/>
          <w:szCs w:val="21"/>
        </w:rPr>
        <w:t>发生工伤后应到工伤保险机构指定医院进行治疗，否则费用自理。</w:t>
      </w:r>
    </w:p>
    <w:p>
      <w:pPr>
        <w:rPr>
          <w:rFonts w:ascii="黑体" w:eastAsia="黑体"/>
          <w:szCs w:val="21"/>
        </w:rPr>
      </w:pPr>
      <w:r>
        <w:rPr>
          <w:rFonts w:ascii="黑体" w:eastAsia="黑体"/>
          <w:szCs w:val="21"/>
        </w:rPr>
        <w:t xml:space="preserve">5.6  </w:t>
      </w:r>
      <w:r>
        <w:rPr>
          <w:rFonts w:hint="eastAsia" w:ascii="黑体" w:eastAsia="黑体"/>
          <w:szCs w:val="21"/>
        </w:rPr>
        <w:t>事故现场处理</w:t>
      </w:r>
    </w:p>
    <w:p>
      <w:pPr>
        <w:numPr>
          <w:ilvl w:val="0"/>
          <w:numId w:val="5"/>
        </w:numPr>
        <w:tabs>
          <w:tab w:val="left" w:pos="900"/>
        </w:tabs>
        <w:ind w:left="900" w:hanging="540"/>
        <w:rPr>
          <w:szCs w:val="21"/>
        </w:rPr>
      </w:pPr>
      <w:r>
        <w:rPr>
          <w:rFonts w:hint="eastAsia"/>
          <w:szCs w:val="21"/>
        </w:rPr>
        <w:t>事故发生后，发生事故部门必须指定专人保护事故现场，凡与事故有关的物体、痕迹、状态均不得破坏，特别是重伤和重大伤亡事故现场未经</w:t>
      </w:r>
      <w:r>
        <w:rPr>
          <w:rFonts w:hint="eastAsia"/>
          <w:szCs w:val="21"/>
          <w:lang w:eastAsia="zh-CN"/>
        </w:rPr>
        <w:t>11</w:t>
      </w:r>
      <w:r>
        <w:rPr>
          <w:rFonts w:hint="eastAsia"/>
          <w:szCs w:val="21"/>
        </w:rPr>
        <w:t>现场勘察、鉴定和许可，不得冲洗、擦拭和挪动。</w:t>
      </w:r>
    </w:p>
    <w:p>
      <w:pPr>
        <w:numPr>
          <w:ilvl w:val="0"/>
          <w:numId w:val="5"/>
        </w:numPr>
        <w:tabs>
          <w:tab w:val="left" w:pos="900"/>
        </w:tabs>
        <w:ind w:left="900" w:hanging="540"/>
        <w:rPr>
          <w:szCs w:val="21"/>
        </w:rPr>
      </w:pPr>
      <w:r>
        <w:rPr>
          <w:rFonts w:hint="eastAsia"/>
          <w:szCs w:val="21"/>
        </w:rPr>
        <w:t>因抢救伤员，防止事故扩大等原因需要挪动现场物体时，发生事故部门必须做好现场标志并同时绘出事故现场简图，标明现场物体、物证位置，做好书面记录。</w:t>
      </w:r>
    </w:p>
    <w:p>
      <w:pPr>
        <w:numPr>
          <w:ilvl w:val="0"/>
          <w:numId w:val="5"/>
        </w:numPr>
        <w:tabs>
          <w:tab w:val="left" w:pos="900"/>
        </w:tabs>
        <w:ind w:left="900" w:hanging="540"/>
        <w:rPr>
          <w:szCs w:val="21"/>
        </w:rPr>
      </w:pPr>
      <w:r>
        <w:rPr>
          <w:szCs w:val="21"/>
        </w:rPr>
        <w:t xml:space="preserve"> </w:t>
      </w:r>
      <w:r>
        <w:rPr>
          <w:rFonts w:hint="eastAsia"/>
          <w:szCs w:val="21"/>
        </w:rPr>
        <w:t>对事故现场、受害者原始存息地等可能被清除或被践踏的痕迹、物件、物证应利用摄影、摄像以提供完整的信息内容。</w:t>
      </w:r>
    </w:p>
    <w:p>
      <w:pPr>
        <w:rPr>
          <w:rFonts w:ascii="黑体" w:eastAsia="黑体"/>
          <w:szCs w:val="21"/>
        </w:rPr>
      </w:pPr>
      <w:r>
        <w:rPr>
          <w:rFonts w:ascii="黑体" w:eastAsia="黑体"/>
          <w:szCs w:val="21"/>
        </w:rPr>
        <w:t xml:space="preserve">5.7  </w:t>
      </w:r>
      <w:r>
        <w:rPr>
          <w:rFonts w:hint="eastAsia" w:ascii="黑体" w:eastAsia="黑体"/>
          <w:szCs w:val="21"/>
        </w:rPr>
        <w:t>工伤事故调查、分析</w:t>
      </w:r>
      <w:r>
        <w:rPr>
          <w:rFonts w:ascii="黑体" w:eastAsia="黑体"/>
          <w:szCs w:val="21"/>
        </w:rPr>
        <w:t xml:space="preserve">  </w:t>
      </w:r>
    </w:p>
    <w:p>
      <w:pPr>
        <w:numPr>
          <w:ilvl w:val="0"/>
          <w:numId w:val="6"/>
        </w:numPr>
        <w:tabs>
          <w:tab w:val="left" w:pos="900"/>
        </w:tabs>
        <w:ind w:left="900" w:hanging="465"/>
        <w:rPr>
          <w:szCs w:val="21"/>
        </w:rPr>
      </w:pPr>
      <w:r>
        <w:rPr>
          <w:rFonts w:hint="eastAsia"/>
          <w:szCs w:val="21"/>
        </w:rPr>
        <w:t>工伤事故的调查，分析和处理，应严格按照“四不放过”的事故处理原则进行。各级部门要建立事故档案，做好事故统计工作。</w:t>
      </w:r>
    </w:p>
    <w:p>
      <w:pPr>
        <w:numPr>
          <w:ilvl w:val="0"/>
          <w:numId w:val="6"/>
        </w:numPr>
        <w:tabs>
          <w:tab w:val="left" w:pos="900"/>
        </w:tabs>
        <w:rPr>
          <w:szCs w:val="21"/>
        </w:rPr>
      </w:pPr>
      <w:r>
        <w:rPr>
          <w:sz w:val="28"/>
        </w:rPr>
        <w:t xml:space="preserve"> </w:t>
      </w:r>
      <w:r>
        <w:rPr>
          <w:rFonts w:hint="eastAsia"/>
          <w:szCs w:val="21"/>
        </w:rPr>
        <w:t>一般轻伤事故，由发生事故部门组织有关人员进行调查分析。</w:t>
      </w:r>
    </w:p>
    <w:p>
      <w:pPr>
        <w:numPr>
          <w:ilvl w:val="0"/>
          <w:numId w:val="6"/>
        </w:numPr>
        <w:tabs>
          <w:tab w:val="left" w:pos="900"/>
        </w:tabs>
        <w:ind w:left="900" w:hanging="465"/>
        <w:rPr>
          <w:szCs w:val="21"/>
        </w:rPr>
      </w:pPr>
      <w:r>
        <w:rPr>
          <w:rFonts w:hint="eastAsia"/>
          <w:szCs w:val="21"/>
        </w:rPr>
        <w:t>重伤、重大未遂伤害事故，由公司“安委会”或由其指定的部门组织进行调查分析。</w:t>
      </w:r>
    </w:p>
    <w:p>
      <w:pPr>
        <w:numPr>
          <w:ilvl w:val="0"/>
          <w:numId w:val="6"/>
        </w:numPr>
        <w:tabs>
          <w:tab w:val="left" w:pos="900"/>
        </w:tabs>
        <w:rPr>
          <w:rFonts w:hint="eastAsia"/>
          <w:szCs w:val="21"/>
        </w:rPr>
      </w:pPr>
      <w:r>
        <w:rPr>
          <w:szCs w:val="21"/>
        </w:rPr>
        <w:t xml:space="preserve"> </w:t>
      </w:r>
      <w:r>
        <w:rPr>
          <w:rFonts w:hint="eastAsia"/>
          <w:szCs w:val="21"/>
        </w:rPr>
        <w:t xml:space="preserve">重伤三人以上及死亡事故，由企业主管部门、市劳动局、市总工会及检察院组织   </w:t>
      </w:r>
    </w:p>
    <w:p>
      <w:pPr>
        <w:tabs>
          <w:tab w:val="left" w:pos="900"/>
        </w:tabs>
        <w:ind w:left="435" w:leftChars="207" w:firstLine="420" w:firstLineChars="200"/>
        <w:rPr>
          <w:szCs w:val="21"/>
        </w:rPr>
      </w:pPr>
      <w:r>
        <w:rPr>
          <w:rFonts w:hint="eastAsia"/>
          <w:szCs w:val="21"/>
        </w:rPr>
        <w:t>调查分析，公司</w:t>
      </w:r>
      <w:r>
        <w:rPr>
          <w:rFonts w:hint="eastAsia"/>
          <w:szCs w:val="21"/>
          <w:lang w:eastAsia="zh-CN"/>
        </w:rPr>
        <w:t>11</w:t>
      </w:r>
      <w:r>
        <w:rPr>
          <w:rFonts w:hint="eastAsia"/>
          <w:szCs w:val="21"/>
        </w:rPr>
        <w:t>应组织有关人员协助进行。</w:t>
      </w:r>
    </w:p>
    <w:p>
      <w:pPr>
        <w:numPr>
          <w:ilvl w:val="0"/>
          <w:numId w:val="6"/>
        </w:numPr>
        <w:rPr>
          <w:szCs w:val="21"/>
        </w:rPr>
      </w:pPr>
      <w:r>
        <w:rPr>
          <w:szCs w:val="21"/>
        </w:rPr>
        <w:t xml:space="preserve"> </w:t>
      </w:r>
      <w:r>
        <w:rPr>
          <w:rFonts w:hint="eastAsia"/>
          <w:szCs w:val="21"/>
        </w:rPr>
        <w:t>事故调查应包括：</w:t>
      </w:r>
    </w:p>
    <w:p>
      <w:pPr>
        <w:rPr>
          <w:szCs w:val="21"/>
        </w:rPr>
      </w:pPr>
      <w:r>
        <w:rPr>
          <w:szCs w:val="21"/>
        </w:rPr>
        <w:t xml:space="preserve">      </w:t>
      </w:r>
      <w:r>
        <w:rPr>
          <w:rFonts w:hint="eastAsia"/>
          <w:szCs w:val="21"/>
        </w:rPr>
        <w:t>物证的搜集——破损部件、碎片、残留物、致害物的位置等。</w:t>
      </w:r>
    </w:p>
    <w:p>
      <w:pPr>
        <w:ind w:left="630" w:hanging="630" w:hangingChars="300"/>
        <w:rPr>
          <w:szCs w:val="21"/>
        </w:rPr>
      </w:pPr>
      <w:r>
        <w:rPr>
          <w:szCs w:val="21"/>
        </w:rPr>
        <w:t xml:space="preserve">      </w:t>
      </w:r>
      <w:r>
        <w:rPr>
          <w:rFonts w:hint="eastAsia"/>
          <w:szCs w:val="21"/>
        </w:rPr>
        <w:t>事故事实材料的搜集——发生事故的单位、地点、时间、受害人和致害人的姓名、性别、年龄、文化程度、工种、工龄、本工种工龄和接受安全教育的情况等。</w:t>
      </w:r>
    </w:p>
    <w:p>
      <w:pPr>
        <w:ind w:left="630" w:hanging="630" w:hangingChars="300"/>
        <w:rPr>
          <w:szCs w:val="21"/>
        </w:rPr>
      </w:pPr>
      <w:r>
        <w:rPr>
          <w:szCs w:val="21"/>
        </w:rPr>
        <w:t xml:space="preserve">      </w:t>
      </w:r>
      <w:r>
        <w:rPr>
          <w:rFonts w:hint="eastAsia"/>
          <w:szCs w:val="21"/>
        </w:rPr>
        <w:t>发生事故前受害人和致害人开始工作时间、工作内容、作业程序、操作时的动作和位置、设备、设施的性能和工作状况。</w:t>
      </w:r>
    </w:p>
    <w:p>
      <w:pPr>
        <w:rPr>
          <w:szCs w:val="21"/>
        </w:rPr>
      </w:pPr>
      <w:r>
        <w:rPr>
          <w:szCs w:val="21"/>
        </w:rPr>
        <w:t xml:space="preserve">      </w:t>
      </w:r>
      <w:r>
        <w:rPr>
          <w:rFonts w:hint="eastAsia"/>
          <w:szCs w:val="21"/>
        </w:rPr>
        <w:t>证人材料的搜集。</w:t>
      </w:r>
    </w:p>
    <w:p>
      <w:pPr>
        <w:ind w:left="630" w:hanging="630" w:hangingChars="300"/>
        <w:rPr>
          <w:szCs w:val="21"/>
        </w:rPr>
      </w:pPr>
      <w:r>
        <w:rPr>
          <w:szCs w:val="21"/>
        </w:rPr>
        <w:t xml:space="preserve">      </w:t>
      </w:r>
      <w:r>
        <w:rPr>
          <w:rFonts w:hint="eastAsia"/>
          <w:szCs w:val="21"/>
        </w:rPr>
        <w:t>其它与事故致因有关的设计、工艺、工作指令、规章制度、工作环境、使用材料等细节和因素。</w:t>
      </w:r>
    </w:p>
    <w:p>
      <w:pPr>
        <w:numPr>
          <w:ilvl w:val="0"/>
          <w:numId w:val="6"/>
        </w:numPr>
        <w:rPr>
          <w:szCs w:val="21"/>
        </w:rPr>
      </w:pPr>
      <w:r>
        <w:rPr>
          <w:szCs w:val="21"/>
        </w:rPr>
        <w:t xml:space="preserve"> </w:t>
      </w:r>
      <w:r>
        <w:rPr>
          <w:rFonts w:hint="eastAsia"/>
          <w:szCs w:val="21"/>
        </w:rPr>
        <w:t>事故分析应包括：</w:t>
      </w:r>
    </w:p>
    <w:p>
      <w:pPr>
        <w:rPr>
          <w:szCs w:val="21"/>
        </w:rPr>
      </w:pPr>
      <w:r>
        <w:rPr>
          <w:szCs w:val="21"/>
        </w:rPr>
        <w:t xml:space="preserve">      </w:t>
      </w:r>
      <w:r>
        <w:rPr>
          <w:rFonts w:hint="eastAsia"/>
          <w:szCs w:val="21"/>
        </w:rPr>
        <w:t>直接原因</w:t>
      </w:r>
      <w:r>
        <w:rPr>
          <w:szCs w:val="21"/>
        </w:rPr>
        <w:t xml:space="preserve">: </w:t>
      </w:r>
      <w:r>
        <w:rPr>
          <w:rFonts w:hint="eastAsia"/>
          <w:szCs w:val="21"/>
        </w:rPr>
        <w:t>按</w:t>
      </w:r>
      <w:r>
        <w:rPr>
          <w:szCs w:val="21"/>
        </w:rPr>
        <w:t xml:space="preserve">GB 6441 </w:t>
      </w:r>
      <w:r>
        <w:rPr>
          <w:rFonts w:hint="eastAsia"/>
          <w:szCs w:val="21"/>
        </w:rPr>
        <w:t>《企业职工伤亡事故分类标准》的规定。</w:t>
      </w:r>
    </w:p>
    <w:p>
      <w:pPr>
        <w:ind w:left="674" w:hanging="674" w:hangingChars="321"/>
        <w:rPr>
          <w:szCs w:val="21"/>
        </w:rPr>
      </w:pPr>
      <w:r>
        <w:rPr>
          <w:szCs w:val="21"/>
        </w:rPr>
        <w:t xml:space="preserve">      </w:t>
      </w:r>
      <w:r>
        <w:rPr>
          <w:rFonts w:hint="eastAsia"/>
          <w:szCs w:val="21"/>
        </w:rPr>
        <w:t>间接原因</w:t>
      </w:r>
      <w:r>
        <w:rPr>
          <w:szCs w:val="21"/>
        </w:rPr>
        <w:t xml:space="preserve">: </w:t>
      </w:r>
      <w:r>
        <w:rPr>
          <w:rFonts w:hint="eastAsia"/>
          <w:szCs w:val="21"/>
        </w:rPr>
        <w:t>技术和设计上的缺陷；教育培训不够；未经培训；缺乏或不懂安全技术操作知识；劳动组织不合理；对现场工作缺乏检查或指导的错误；没有安全操作规程或不健全；没有或不认真实施事故防范措施；对事故隐患整改不力等。</w:t>
      </w:r>
    </w:p>
    <w:p>
      <w:pPr>
        <w:numPr>
          <w:ilvl w:val="0"/>
          <w:numId w:val="6"/>
        </w:numPr>
        <w:rPr>
          <w:szCs w:val="21"/>
        </w:rPr>
      </w:pPr>
      <w:r>
        <w:rPr>
          <w:szCs w:val="21"/>
        </w:rPr>
        <w:t xml:space="preserve"> </w:t>
      </w:r>
      <w:r>
        <w:rPr>
          <w:rFonts w:hint="eastAsia"/>
          <w:szCs w:val="21"/>
        </w:rPr>
        <w:t>事故责任分析应包括：</w:t>
      </w:r>
    </w:p>
    <w:p>
      <w:pPr>
        <w:ind w:firstLine="630" w:firstLineChars="300"/>
        <w:rPr>
          <w:rFonts w:hint="eastAsia"/>
          <w:szCs w:val="21"/>
        </w:rPr>
      </w:pPr>
      <w:r>
        <w:rPr>
          <w:rFonts w:hint="eastAsia"/>
          <w:szCs w:val="21"/>
        </w:rPr>
        <w:t>根据事故调查所确认的事实，通过对事故直接原因和间接原因的分析，确定事故中的</w:t>
      </w:r>
    </w:p>
    <w:p>
      <w:pPr>
        <w:ind w:firstLine="630" w:firstLineChars="300"/>
        <w:rPr>
          <w:szCs w:val="21"/>
        </w:rPr>
      </w:pPr>
      <w:r>
        <w:rPr>
          <w:rFonts w:hint="eastAsia"/>
          <w:szCs w:val="21"/>
        </w:rPr>
        <w:t>直接责任者和间接责任者。</w:t>
      </w:r>
    </w:p>
    <w:p>
      <w:pPr>
        <w:ind w:left="558" w:leftChars="-221" w:hanging="1022" w:hangingChars="487"/>
        <w:rPr>
          <w:szCs w:val="21"/>
        </w:rPr>
      </w:pPr>
      <w:r>
        <w:rPr>
          <w:szCs w:val="21"/>
        </w:rPr>
        <w:t xml:space="preserve">          </w:t>
      </w:r>
      <w:r>
        <w:rPr>
          <w:rFonts w:hint="eastAsia"/>
          <w:szCs w:val="21"/>
        </w:rPr>
        <w:t>在直接责任者和领导责任者中根据其在发生事故的过程中的作用，确定主要责任者。</w:t>
      </w:r>
      <w:r>
        <w:rPr>
          <w:szCs w:val="21"/>
        </w:rPr>
        <w:t xml:space="preserve">  </w:t>
      </w:r>
    </w:p>
    <w:p>
      <w:pPr>
        <w:rPr>
          <w:rFonts w:ascii="黑体" w:eastAsia="黑体"/>
          <w:szCs w:val="21"/>
        </w:rPr>
      </w:pPr>
      <w:r>
        <w:rPr>
          <w:rFonts w:hint="eastAsia" w:ascii="黑体" w:eastAsia="黑体"/>
          <w:szCs w:val="21"/>
        </w:rPr>
        <w:t>5.8事故处理</w:t>
      </w:r>
    </w:p>
    <w:p>
      <w:pPr>
        <w:numPr>
          <w:ilvl w:val="0"/>
          <w:numId w:val="7"/>
        </w:numPr>
        <w:tabs>
          <w:tab w:val="left" w:pos="1080"/>
        </w:tabs>
        <w:ind w:left="900" w:hanging="360"/>
        <w:rPr>
          <w:rFonts w:hint="eastAsia"/>
          <w:szCs w:val="21"/>
        </w:rPr>
      </w:pPr>
      <w:r>
        <w:rPr>
          <w:rFonts w:hint="eastAsia"/>
          <w:szCs w:val="21"/>
        </w:rPr>
        <w:t xml:space="preserve">发生工伤事故，应按事故严重程度、情节轻重和经济损失对有关责任者应负的    </w:t>
      </w:r>
    </w:p>
    <w:p>
      <w:pPr>
        <w:ind w:left="540" w:leftChars="257" w:firstLine="539" w:firstLineChars="257"/>
        <w:rPr>
          <w:szCs w:val="21"/>
        </w:rPr>
      </w:pPr>
      <w:r>
        <w:rPr>
          <w:rFonts w:hint="eastAsia"/>
          <w:szCs w:val="21"/>
        </w:rPr>
        <w:t>责任提出处理意见。</w:t>
      </w:r>
    </w:p>
    <w:p>
      <w:pPr>
        <w:numPr>
          <w:ilvl w:val="0"/>
          <w:numId w:val="7"/>
        </w:numPr>
        <w:tabs>
          <w:tab w:val="left" w:pos="1080"/>
        </w:tabs>
        <w:ind w:left="1080" w:hanging="540"/>
        <w:rPr>
          <w:szCs w:val="21"/>
        </w:rPr>
      </w:pPr>
      <w:r>
        <w:rPr>
          <w:rFonts w:hint="eastAsia"/>
          <w:szCs w:val="21"/>
        </w:rPr>
        <w:t>一般轻伤事故由发生事故部门对有关责任者提出处理意见，报</w:t>
      </w:r>
      <w:r>
        <w:rPr>
          <w:rFonts w:hint="eastAsia"/>
          <w:szCs w:val="21"/>
          <w:lang w:eastAsia="zh-CN"/>
        </w:rPr>
        <w:t>11</w:t>
      </w:r>
      <w:r>
        <w:rPr>
          <w:rFonts w:hint="eastAsia"/>
          <w:szCs w:val="21"/>
        </w:rPr>
        <w:t>审核、备案、存查。</w:t>
      </w:r>
    </w:p>
    <w:p>
      <w:pPr>
        <w:numPr>
          <w:ilvl w:val="0"/>
          <w:numId w:val="7"/>
        </w:numPr>
        <w:tabs>
          <w:tab w:val="left" w:pos="1080"/>
        </w:tabs>
        <w:ind w:left="1080" w:hanging="540"/>
        <w:rPr>
          <w:szCs w:val="21"/>
        </w:rPr>
      </w:pPr>
      <w:r>
        <w:rPr>
          <w:rFonts w:hint="eastAsia"/>
          <w:szCs w:val="21"/>
        </w:rPr>
        <w:t>重伤、重大未遂伤害事故的责任者，由</w:t>
      </w:r>
      <w:r>
        <w:rPr>
          <w:rFonts w:hint="eastAsia"/>
          <w:szCs w:val="21"/>
          <w:lang w:eastAsia="zh-CN"/>
        </w:rPr>
        <w:t>11</w:t>
      </w:r>
      <w:r>
        <w:rPr>
          <w:rFonts w:hint="eastAsia"/>
          <w:szCs w:val="21"/>
        </w:rPr>
        <w:t>提出处理意见报公司总经理批准后执行。</w:t>
      </w:r>
    </w:p>
    <w:p>
      <w:pPr>
        <w:numPr>
          <w:ilvl w:val="0"/>
          <w:numId w:val="7"/>
        </w:numPr>
        <w:tabs>
          <w:tab w:val="left" w:pos="1080"/>
        </w:tabs>
        <w:ind w:left="1080" w:hanging="540"/>
        <w:rPr>
          <w:szCs w:val="21"/>
        </w:rPr>
      </w:pPr>
      <w:r>
        <w:rPr>
          <w:rFonts w:hint="eastAsia"/>
          <w:szCs w:val="21"/>
        </w:rPr>
        <w:t>重伤三人以上及死亡事故的处理意见由企业主管部门、市劳动局、市总工会、检察院共同按照国家有关规定进行。</w:t>
      </w:r>
    </w:p>
    <w:p>
      <w:pPr>
        <w:numPr>
          <w:ilvl w:val="0"/>
          <w:numId w:val="7"/>
        </w:numPr>
        <w:tabs>
          <w:tab w:val="left" w:pos="1080"/>
        </w:tabs>
        <w:ind w:left="1080" w:hanging="540"/>
        <w:rPr>
          <w:szCs w:val="21"/>
        </w:rPr>
      </w:pPr>
      <w:r>
        <w:rPr>
          <w:rFonts w:hint="eastAsia"/>
          <w:szCs w:val="21"/>
        </w:rPr>
        <w:t>发生工伤事故部门可领导，应对伤亡事故的调查、分析、报告的准确性和及时性负责，不得隐瞒或拖期不报。超过上报期限的或隐瞒不报的均加倍予以处罚。</w:t>
      </w:r>
    </w:p>
    <w:p>
      <w:pPr>
        <w:tabs>
          <w:tab w:val="left" w:pos="1080"/>
        </w:tabs>
        <w:rPr>
          <w:b/>
          <w:szCs w:val="21"/>
        </w:rPr>
      </w:pPr>
      <w:r>
        <w:rPr>
          <w:b/>
          <w:szCs w:val="21"/>
        </w:rPr>
        <w:t>6</w:t>
      </w:r>
      <w:r>
        <w:rPr>
          <w:rFonts w:hint="eastAsia"/>
          <w:b/>
          <w:szCs w:val="21"/>
        </w:rPr>
        <w:t>报告和记录</w:t>
      </w:r>
    </w:p>
    <w:p>
      <w:pPr>
        <w:ind w:left="555"/>
        <w:rPr>
          <w:szCs w:val="21"/>
        </w:rPr>
      </w:pPr>
      <w:r>
        <w:rPr>
          <w:rFonts w:hint="eastAsia"/>
          <w:szCs w:val="21"/>
        </w:rPr>
        <w:t>事故处理“三不放过”报告表</w:t>
      </w:r>
      <w:r>
        <w:rPr>
          <w:szCs w:val="21"/>
        </w:rPr>
        <w:t xml:space="preserve">                </w:t>
      </w:r>
    </w:p>
    <w:p>
      <w:pPr>
        <w:ind w:firstLine="568"/>
        <w:rPr>
          <w:rFonts w:ascii="宋体" w:hAnsi="宋体"/>
          <w:szCs w:val="21"/>
        </w:rPr>
      </w:pPr>
    </w:p>
    <w:p>
      <w:pPr>
        <w:pStyle w:val="5"/>
        <w:rPr>
          <w:rFonts w:hint="eastAsia"/>
          <w:sz w:val="36"/>
          <w:szCs w:val="44"/>
        </w:rPr>
        <w:sectPr>
          <w:headerReference r:id="rId9" w:type="first"/>
          <w:pgSz w:w="11907" w:h="16840"/>
          <w:pgMar w:top="1418" w:right="1531" w:bottom="1134" w:left="1531" w:header="851" w:footer="851" w:gutter="0"/>
          <w:cols w:space="720" w:num="1"/>
          <w:titlePg/>
        </w:sectPr>
      </w:pPr>
    </w:p>
    <w:p>
      <w:pPr>
        <w:jc w:val="center"/>
        <w:rPr>
          <w:rFonts w:hint="eastAsia" w:ascii="黑体" w:hAnsi="Courier New" w:eastAsia="黑体" w:cs="Courier New"/>
          <w:kern w:val="0"/>
          <w:sz w:val="24"/>
          <w:szCs w:val="21"/>
        </w:rPr>
      </w:pPr>
    </w:p>
    <w:p>
      <w:pPr>
        <w:jc w:val="center"/>
        <w:rPr>
          <w:rFonts w:ascii="宋体" w:hAnsi="宋体"/>
          <w:b/>
          <w:bCs/>
          <w:sz w:val="32"/>
          <w:szCs w:val="32"/>
        </w:rPr>
      </w:pPr>
      <w:r>
        <w:rPr>
          <w:rFonts w:hint="eastAsia" w:ascii="宋体" w:hAnsi="宋体"/>
          <w:b/>
          <w:bCs/>
          <w:sz w:val="32"/>
          <w:szCs w:val="32"/>
        </w:rPr>
        <w:t>关于公司有毒有害工种员工定期体检的规定</w:t>
      </w:r>
    </w:p>
    <w:p>
      <w:pPr>
        <w:tabs>
          <w:tab w:val="left" w:pos="3828"/>
        </w:tabs>
        <w:ind w:firstLine="480" w:firstLineChars="200"/>
        <w:rPr>
          <w:rFonts w:hint="eastAsia"/>
          <w:sz w:val="30"/>
        </w:rPr>
      </w:pPr>
      <w:r>
        <w:rPr>
          <w:rFonts w:hint="eastAsia" w:ascii="宋体" w:hAnsi="宋体"/>
          <w:sz w:val="24"/>
        </w:rPr>
        <w:t>编号：</w:t>
      </w:r>
      <w:r>
        <w:rPr>
          <w:rFonts w:hint="eastAsia" w:ascii="宋体" w:hAnsi="宋体"/>
          <w:sz w:val="24"/>
          <w:szCs w:val="22"/>
          <w:lang w:eastAsia="zh-CN"/>
        </w:rPr>
        <w:t>1</w:t>
      </w:r>
      <w:r>
        <w:rPr>
          <w:rFonts w:hint="eastAsia" w:ascii="宋体" w:hAnsi="宋体"/>
          <w:sz w:val="24"/>
          <w:szCs w:val="22"/>
        </w:rPr>
        <w:t>-OP -0106</w:t>
      </w:r>
      <w:r>
        <w:rPr>
          <w:sz w:val="30"/>
        </w:rPr>
        <w:tab/>
      </w:r>
    </w:p>
    <w:p>
      <w:pPr>
        <w:adjustRightInd w:val="0"/>
        <w:snapToGrid w:val="0"/>
        <w:spacing w:line="300" w:lineRule="auto"/>
        <w:ind w:firstLine="480" w:firstLineChars="200"/>
        <w:rPr>
          <w:rFonts w:ascii="宋体" w:hAnsi="宋体"/>
          <w:sz w:val="24"/>
          <w:szCs w:val="24"/>
        </w:rPr>
      </w:pPr>
      <w:r>
        <w:rPr>
          <w:rFonts w:hint="eastAsia" w:ascii="宋体" w:hAnsi="宋体"/>
          <w:sz w:val="24"/>
        </w:rPr>
        <w:t>随着公司的发展</w:t>
      </w:r>
      <w:r>
        <w:rPr>
          <w:rFonts w:ascii="宋体" w:hAnsi="宋体"/>
          <w:sz w:val="24"/>
        </w:rPr>
        <w:t>, 规范用工的不断完善, 经公司经理会议讨论决定；对本公司有毒有害工种员工定期体检的规定。</w:t>
      </w:r>
    </w:p>
    <w:p>
      <w:pPr>
        <w:adjustRightInd w:val="0"/>
        <w:snapToGrid w:val="0"/>
        <w:spacing w:line="300" w:lineRule="auto"/>
        <w:rPr>
          <w:rFonts w:ascii="宋体" w:hAnsi="宋体"/>
          <w:sz w:val="24"/>
        </w:rPr>
      </w:pPr>
      <w:r>
        <w:rPr>
          <w:rFonts w:hint="eastAsia" w:ascii="宋体" w:hAnsi="宋体"/>
          <w:sz w:val="24"/>
        </w:rPr>
        <w:t>一、目的</w:t>
      </w:r>
    </w:p>
    <w:p>
      <w:pPr>
        <w:adjustRightInd w:val="0"/>
        <w:snapToGrid w:val="0"/>
        <w:spacing w:line="300" w:lineRule="auto"/>
        <w:ind w:left="559" w:leftChars="266" w:firstLine="480" w:firstLineChars="200"/>
        <w:rPr>
          <w:rFonts w:ascii="宋体" w:hAnsi="宋体"/>
          <w:sz w:val="24"/>
        </w:rPr>
      </w:pPr>
      <w:r>
        <w:rPr>
          <w:rFonts w:hint="eastAsia" w:ascii="宋体" w:hAnsi="宋体"/>
          <w:sz w:val="24"/>
        </w:rPr>
        <w:t>员工健康体检是公司关心员工的身体健康</w:t>
      </w:r>
      <w:r>
        <w:rPr>
          <w:rFonts w:ascii="宋体" w:hAnsi="宋体"/>
          <w:sz w:val="24"/>
        </w:rPr>
        <w:t>, 也是公司能及时了解员工健康状况的一种途径, 更是公司给予员工的福利。</w:t>
      </w:r>
    </w:p>
    <w:p>
      <w:pPr>
        <w:adjustRightInd w:val="0"/>
        <w:snapToGrid w:val="0"/>
        <w:spacing w:line="300" w:lineRule="auto"/>
        <w:rPr>
          <w:rFonts w:ascii="宋体" w:hAnsi="宋体"/>
          <w:sz w:val="24"/>
        </w:rPr>
      </w:pPr>
      <w:r>
        <w:rPr>
          <w:rFonts w:hint="eastAsia" w:ascii="宋体" w:hAnsi="宋体"/>
          <w:sz w:val="24"/>
        </w:rPr>
        <w:t>二、使用范围</w:t>
      </w:r>
    </w:p>
    <w:p>
      <w:pPr>
        <w:adjustRightInd w:val="0"/>
        <w:snapToGrid w:val="0"/>
        <w:spacing w:line="300" w:lineRule="auto"/>
        <w:ind w:firstLine="960" w:firstLineChars="400"/>
        <w:rPr>
          <w:rFonts w:ascii="宋体" w:hAnsi="宋体"/>
          <w:sz w:val="24"/>
        </w:rPr>
      </w:pPr>
      <w:r>
        <w:rPr>
          <w:rFonts w:hint="eastAsia" w:ascii="宋体" w:hAnsi="宋体"/>
          <w:sz w:val="24"/>
        </w:rPr>
        <w:t>适用本公司有毒有害工种的员工</w:t>
      </w:r>
      <w:r>
        <w:rPr>
          <w:rFonts w:ascii="宋体" w:hAnsi="宋体"/>
          <w:sz w:val="24"/>
        </w:rPr>
        <w:t>。</w:t>
      </w:r>
    </w:p>
    <w:p>
      <w:pPr>
        <w:adjustRightInd w:val="0"/>
        <w:snapToGrid w:val="0"/>
        <w:spacing w:line="300" w:lineRule="auto"/>
        <w:rPr>
          <w:rFonts w:ascii="宋体" w:hAnsi="宋体"/>
          <w:sz w:val="24"/>
        </w:rPr>
      </w:pPr>
      <w:r>
        <w:rPr>
          <w:rFonts w:hint="eastAsia" w:ascii="宋体" w:hAnsi="宋体"/>
          <w:sz w:val="24"/>
        </w:rPr>
        <w:t>三、定检时限</w:t>
      </w:r>
    </w:p>
    <w:p>
      <w:pPr>
        <w:adjustRightInd w:val="0"/>
        <w:snapToGrid w:val="0"/>
        <w:spacing w:line="300" w:lineRule="auto"/>
        <w:ind w:firstLine="960" w:firstLineChars="400"/>
        <w:rPr>
          <w:rFonts w:ascii="宋体" w:hAnsi="宋体"/>
          <w:sz w:val="24"/>
        </w:rPr>
      </w:pPr>
      <w:r>
        <w:rPr>
          <w:rFonts w:hint="eastAsia" w:ascii="宋体" w:hAnsi="宋体"/>
          <w:sz w:val="24"/>
        </w:rPr>
        <w:t>计划每年的</w:t>
      </w:r>
      <w:r>
        <w:rPr>
          <w:rFonts w:ascii="宋体" w:hAnsi="宋体"/>
          <w:sz w:val="24"/>
        </w:rPr>
        <w:t>12月份。</w:t>
      </w:r>
    </w:p>
    <w:p>
      <w:pPr>
        <w:adjustRightInd w:val="0"/>
        <w:snapToGrid w:val="0"/>
        <w:spacing w:line="300" w:lineRule="auto"/>
        <w:rPr>
          <w:rFonts w:ascii="宋体" w:hAnsi="宋体"/>
          <w:sz w:val="24"/>
        </w:rPr>
      </w:pPr>
      <w:r>
        <w:rPr>
          <w:rFonts w:hint="eastAsia" w:ascii="宋体" w:hAnsi="宋体"/>
          <w:sz w:val="24"/>
        </w:rPr>
        <w:t>四、体检医院</w:t>
      </w:r>
    </w:p>
    <w:p>
      <w:pPr>
        <w:adjustRightInd w:val="0"/>
        <w:snapToGrid w:val="0"/>
        <w:spacing w:line="300" w:lineRule="auto"/>
        <w:ind w:firstLine="960" w:firstLineChars="400"/>
        <w:rPr>
          <w:rFonts w:ascii="宋体" w:hAnsi="宋体"/>
          <w:sz w:val="24"/>
        </w:rPr>
      </w:pPr>
      <w:r>
        <w:rPr>
          <w:rFonts w:hint="eastAsia" w:ascii="宋体" w:hAnsi="宋体"/>
          <w:sz w:val="24"/>
        </w:rPr>
        <w:t>由公司统一联系</w:t>
      </w:r>
      <w:r>
        <w:rPr>
          <w:rFonts w:ascii="宋体" w:hAnsi="宋体"/>
          <w:sz w:val="24"/>
        </w:rPr>
        <w:t>, 指定医院</w:t>
      </w:r>
    </w:p>
    <w:p>
      <w:pPr>
        <w:adjustRightInd w:val="0"/>
        <w:snapToGrid w:val="0"/>
        <w:spacing w:line="300" w:lineRule="auto"/>
        <w:rPr>
          <w:rFonts w:ascii="宋体" w:hAnsi="宋体"/>
          <w:sz w:val="24"/>
        </w:rPr>
      </w:pPr>
      <w:r>
        <w:rPr>
          <w:rFonts w:hint="eastAsia" w:ascii="宋体" w:hAnsi="宋体"/>
          <w:sz w:val="24"/>
        </w:rPr>
        <w:t>五、体检项目</w:t>
      </w:r>
    </w:p>
    <w:p>
      <w:pPr>
        <w:adjustRightInd w:val="0"/>
        <w:snapToGrid w:val="0"/>
        <w:spacing w:line="300" w:lineRule="auto"/>
        <w:ind w:firstLine="480" w:firstLineChars="200"/>
        <w:rPr>
          <w:rFonts w:ascii="宋体" w:hAnsi="宋体"/>
          <w:sz w:val="24"/>
        </w:rPr>
      </w:pPr>
      <w:r>
        <w:rPr>
          <w:rFonts w:ascii="宋体" w:hAnsi="宋体"/>
          <w:sz w:val="24"/>
        </w:rPr>
        <w:t>1. 常规体检(心、肺、肝、脾、视力、血压)</w:t>
      </w:r>
    </w:p>
    <w:p>
      <w:pPr>
        <w:adjustRightInd w:val="0"/>
        <w:snapToGrid w:val="0"/>
        <w:spacing w:line="300" w:lineRule="auto"/>
        <w:ind w:firstLine="480" w:firstLineChars="200"/>
        <w:rPr>
          <w:rFonts w:ascii="宋体" w:hAnsi="宋体"/>
          <w:sz w:val="24"/>
        </w:rPr>
      </w:pPr>
      <w:r>
        <w:rPr>
          <w:rFonts w:ascii="宋体" w:hAnsi="宋体"/>
          <w:sz w:val="24"/>
        </w:rPr>
        <w:t>2. 心电图</w:t>
      </w:r>
    </w:p>
    <w:p>
      <w:pPr>
        <w:adjustRightInd w:val="0"/>
        <w:snapToGrid w:val="0"/>
        <w:spacing w:line="300" w:lineRule="auto"/>
        <w:ind w:firstLine="480" w:firstLineChars="200"/>
        <w:rPr>
          <w:rFonts w:ascii="宋体" w:hAnsi="宋体"/>
          <w:sz w:val="24"/>
        </w:rPr>
      </w:pPr>
      <w:r>
        <w:rPr>
          <w:rFonts w:ascii="宋体" w:hAnsi="宋体"/>
          <w:sz w:val="24"/>
        </w:rPr>
        <w:t>3. 表面抗原</w:t>
      </w:r>
    </w:p>
    <w:p>
      <w:pPr>
        <w:adjustRightInd w:val="0"/>
        <w:snapToGrid w:val="0"/>
        <w:spacing w:line="300" w:lineRule="auto"/>
        <w:ind w:firstLine="480" w:firstLineChars="200"/>
        <w:rPr>
          <w:rFonts w:ascii="宋体" w:hAnsi="宋体"/>
          <w:sz w:val="24"/>
        </w:rPr>
      </w:pPr>
      <w:r>
        <w:rPr>
          <w:rFonts w:ascii="宋体" w:hAnsi="宋体"/>
          <w:sz w:val="24"/>
        </w:rPr>
        <w:t xml:space="preserve">4. 肝功能(总胆红素、直接胆红素、总蛋白、白蛋白、谷丙转氨酶)5. </w:t>
      </w:r>
    </w:p>
    <w:p>
      <w:pPr>
        <w:adjustRightInd w:val="0"/>
        <w:snapToGrid w:val="0"/>
        <w:spacing w:line="300" w:lineRule="auto"/>
        <w:ind w:firstLine="480" w:firstLineChars="200"/>
        <w:rPr>
          <w:rFonts w:ascii="宋体" w:hAnsi="宋体"/>
          <w:sz w:val="24"/>
        </w:rPr>
      </w:pPr>
      <w:r>
        <w:rPr>
          <w:rFonts w:ascii="宋体" w:hAnsi="宋体"/>
          <w:sz w:val="24"/>
        </w:rPr>
        <w:t>5. 妇科</w:t>
      </w:r>
    </w:p>
    <w:p>
      <w:pPr>
        <w:adjustRightInd w:val="0"/>
        <w:snapToGrid w:val="0"/>
        <w:spacing w:line="300" w:lineRule="auto"/>
        <w:ind w:firstLine="480" w:firstLineChars="200"/>
        <w:rPr>
          <w:rFonts w:ascii="宋体" w:hAnsi="宋体"/>
          <w:sz w:val="24"/>
        </w:rPr>
      </w:pPr>
    </w:p>
    <w:p>
      <w:pPr>
        <w:adjustRightInd w:val="0"/>
        <w:snapToGrid w:val="0"/>
        <w:spacing w:line="300" w:lineRule="auto"/>
        <w:rPr>
          <w:rFonts w:ascii="宋体" w:hAnsi="宋体"/>
          <w:sz w:val="24"/>
        </w:rPr>
      </w:pPr>
      <w:r>
        <w:rPr>
          <w:rFonts w:hint="eastAsia" w:ascii="宋体" w:hAnsi="宋体"/>
          <w:sz w:val="24"/>
        </w:rPr>
        <w:t>六、体检费用</w:t>
      </w:r>
    </w:p>
    <w:p>
      <w:pPr>
        <w:adjustRightInd w:val="0"/>
        <w:snapToGrid w:val="0"/>
        <w:spacing w:line="300" w:lineRule="auto"/>
        <w:ind w:left="559" w:leftChars="266" w:firstLine="480" w:firstLineChars="200"/>
        <w:rPr>
          <w:rFonts w:ascii="宋体" w:hAnsi="宋体"/>
          <w:sz w:val="24"/>
        </w:rPr>
      </w:pPr>
      <w:r>
        <w:rPr>
          <w:rFonts w:hint="eastAsia" w:ascii="宋体" w:hAnsi="宋体"/>
          <w:sz w:val="24"/>
        </w:rPr>
        <w:t>由公司和指定医院就上述体检项目，按核定价格结算费用，超项目，超费用，由该员工自行负责。</w:t>
      </w:r>
    </w:p>
    <w:p>
      <w:pPr>
        <w:adjustRightInd w:val="0"/>
        <w:snapToGrid w:val="0"/>
        <w:spacing w:line="300" w:lineRule="auto"/>
        <w:rPr>
          <w:rFonts w:ascii="宋体" w:hAnsi="宋体"/>
          <w:sz w:val="24"/>
        </w:rPr>
      </w:pPr>
      <w:r>
        <w:rPr>
          <w:rFonts w:hint="eastAsia" w:ascii="宋体" w:hAnsi="宋体"/>
          <w:sz w:val="24"/>
        </w:rPr>
        <w:t>七、其他</w:t>
      </w:r>
    </w:p>
    <w:p>
      <w:pPr>
        <w:adjustRightInd w:val="0"/>
        <w:snapToGrid w:val="0"/>
        <w:spacing w:line="300" w:lineRule="auto"/>
        <w:ind w:firstLine="960" w:firstLineChars="400"/>
        <w:rPr>
          <w:rFonts w:hint="eastAsia" w:ascii="宋体" w:hAnsi="宋体"/>
          <w:sz w:val="24"/>
        </w:rPr>
      </w:pPr>
      <w:r>
        <w:rPr>
          <w:rFonts w:ascii="宋体" w:hAnsi="宋体"/>
          <w:sz w:val="24"/>
        </w:rPr>
        <w:t>1.从发文之日起，已录用上岗的员工，由公司统一办理和安排；</w:t>
      </w:r>
    </w:p>
    <w:p>
      <w:pPr>
        <w:adjustRightInd w:val="0"/>
        <w:snapToGrid w:val="0"/>
        <w:spacing w:line="300" w:lineRule="auto"/>
        <w:ind w:left="540" w:leftChars="257" w:firstLine="417" w:firstLineChars="174"/>
        <w:rPr>
          <w:rFonts w:hint="eastAsia" w:ascii="宋体" w:hAnsi="宋体"/>
          <w:sz w:val="24"/>
        </w:rPr>
      </w:pPr>
      <w:r>
        <w:rPr>
          <w:rFonts w:ascii="宋体" w:hAnsi="宋体"/>
          <w:sz w:val="24"/>
        </w:rPr>
        <w:t>2.发文之后起，</w:t>
      </w:r>
      <w:r>
        <w:rPr>
          <w:rFonts w:hint="eastAsia" w:ascii="宋体" w:hAnsi="宋体"/>
          <w:sz w:val="24"/>
        </w:rPr>
        <w:t>新进</w:t>
      </w:r>
      <w:r>
        <w:rPr>
          <w:rFonts w:ascii="宋体" w:hAnsi="宋体"/>
          <w:sz w:val="24"/>
        </w:rPr>
        <w:t>员工应按公司指定医院，指定项目体检，费用由员工垫付，体检合格并录用的员工，试用期满后，凭发票公司予以报销；</w:t>
      </w:r>
    </w:p>
    <w:p>
      <w:pPr>
        <w:adjustRightInd w:val="0"/>
        <w:snapToGrid w:val="0"/>
        <w:spacing w:line="300" w:lineRule="auto"/>
        <w:ind w:firstLine="900" w:firstLineChars="375"/>
        <w:rPr>
          <w:rFonts w:ascii="宋体" w:hAnsi="宋体"/>
          <w:sz w:val="24"/>
        </w:rPr>
        <w:sectPr>
          <w:headerReference r:id="rId10" w:type="default"/>
          <w:pgSz w:w="11906" w:h="16838"/>
          <w:pgMar w:top="1440" w:right="1800" w:bottom="1440" w:left="1800" w:header="851" w:footer="992" w:gutter="0"/>
          <w:cols w:space="720" w:num="1"/>
          <w:docGrid w:type="lines" w:linePitch="312" w:charSpace="0"/>
        </w:sectPr>
      </w:pPr>
      <w:r>
        <w:rPr>
          <w:rFonts w:ascii="宋体" w:hAnsi="宋体"/>
          <w:sz w:val="24"/>
        </w:rPr>
        <w:t>3.对体检不合格的员工，应采用劝退，不录用为原则。</w:t>
      </w:r>
    </w:p>
    <w:p>
      <w:pPr>
        <w:adjustRightInd w:val="0"/>
        <w:snapToGrid w:val="0"/>
        <w:jc w:val="center"/>
        <w:rPr>
          <w:rFonts w:hint="eastAsia"/>
          <w:b/>
          <w:sz w:val="32"/>
          <w:szCs w:val="32"/>
        </w:rPr>
      </w:pPr>
      <w:r>
        <w:rPr>
          <w:rFonts w:hint="eastAsia"/>
          <w:b/>
          <w:sz w:val="32"/>
          <w:szCs w:val="32"/>
        </w:rPr>
        <w:t>劳动防护管理制度</w:t>
      </w:r>
    </w:p>
    <w:p>
      <w:pPr>
        <w:adjustRightInd w:val="0"/>
        <w:snapToGrid w:val="0"/>
        <w:rPr>
          <w:rFonts w:hint="eastAsia" w:ascii="宋体" w:hAnsi="宋体"/>
          <w:spacing w:val="21"/>
          <w:sz w:val="28"/>
          <w:szCs w:val="28"/>
        </w:rPr>
      </w:pPr>
      <w:r>
        <w:rPr>
          <w:rFonts w:hint="eastAsia" w:ascii="宋体" w:hAnsi="宋体"/>
          <w:spacing w:val="21"/>
          <w:sz w:val="28"/>
          <w:szCs w:val="28"/>
        </w:rPr>
        <w:t>编号：</w:t>
      </w:r>
      <w:r>
        <w:rPr>
          <w:rFonts w:hint="eastAsia"/>
          <w:sz w:val="30"/>
          <w:lang w:eastAsia="zh-CN"/>
        </w:rPr>
        <w:t>1</w:t>
      </w:r>
      <w:r>
        <w:rPr>
          <w:rFonts w:hint="eastAsia"/>
          <w:sz w:val="30"/>
        </w:rPr>
        <w:t>-</w:t>
      </w:r>
      <w:r>
        <w:rPr>
          <w:sz w:val="30"/>
        </w:rPr>
        <w:t>OP -</w:t>
      </w:r>
      <w:r>
        <w:rPr>
          <w:rFonts w:hint="eastAsia"/>
          <w:sz w:val="30"/>
        </w:rPr>
        <w:t>01</w:t>
      </w:r>
      <w:r>
        <w:rPr>
          <w:sz w:val="30"/>
        </w:rPr>
        <w:t>0</w:t>
      </w:r>
      <w:r>
        <w:rPr>
          <w:rFonts w:hint="eastAsia"/>
          <w:sz w:val="30"/>
        </w:rPr>
        <w:t>7</w:t>
      </w:r>
    </w:p>
    <w:p>
      <w:pPr>
        <w:adjustRightInd w:val="0"/>
        <w:snapToGrid w:val="0"/>
        <w:rPr>
          <w:rFonts w:hint="eastAsia" w:ascii="宋体" w:hAnsi="宋体"/>
          <w:spacing w:val="21"/>
          <w:sz w:val="28"/>
          <w:szCs w:val="28"/>
        </w:rPr>
      </w:pPr>
      <w:r>
        <w:rPr>
          <w:rFonts w:hint="eastAsia" w:ascii="宋体" w:hAnsi="宋体"/>
          <w:spacing w:val="21"/>
          <w:sz w:val="28"/>
          <w:szCs w:val="28"/>
        </w:rPr>
        <w:t>1、目的</w:t>
      </w:r>
    </w:p>
    <w:p>
      <w:pPr>
        <w:adjustRightInd w:val="0"/>
        <w:snapToGrid w:val="0"/>
        <w:ind w:firstLine="483" w:firstLineChars="150"/>
        <w:rPr>
          <w:rFonts w:hint="eastAsia" w:ascii="宋体" w:hAnsi="宋体"/>
          <w:spacing w:val="21"/>
          <w:sz w:val="28"/>
          <w:szCs w:val="28"/>
        </w:rPr>
      </w:pPr>
      <w:r>
        <w:rPr>
          <w:rFonts w:hint="eastAsia" w:ascii="宋体" w:hAnsi="宋体"/>
          <w:spacing w:val="21"/>
          <w:sz w:val="28"/>
          <w:szCs w:val="28"/>
        </w:rPr>
        <w:t>为了防止和减少职业病对生产员工身体健康的危害及在生产过程中的工伤事故的发生，确保文明生产安生生产的有效运行，特制定本制度</w:t>
      </w:r>
    </w:p>
    <w:p>
      <w:pPr>
        <w:adjustRightInd w:val="0"/>
        <w:snapToGrid w:val="0"/>
        <w:rPr>
          <w:rFonts w:hint="eastAsia" w:ascii="宋体" w:hAnsi="宋体"/>
          <w:spacing w:val="21"/>
          <w:sz w:val="28"/>
          <w:szCs w:val="28"/>
        </w:rPr>
      </w:pPr>
      <w:r>
        <w:rPr>
          <w:rFonts w:hint="eastAsia" w:ascii="宋体" w:hAnsi="宋体"/>
          <w:spacing w:val="21"/>
          <w:sz w:val="28"/>
          <w:szCs w:val="28"/>
        </w:rPr>
        <w:t>2、适用范围</w:t>
      </w:r>
    </w:p>
    <w:p>
      <w:pPr>
        <w:adjustRightInd w:val="0"/>
        <w:snapToGrid w:val="0"/>
        <w:rPr>
          <w:rFonts w:hint="eastAsia" w:ascii="宋体" w:hAnsi="宋体"/>
          <w:spacing w:val="21"/>
          <w:sz w:val="28"/>
          <w:szCs w:val="28"/>
        </w:rPr>
      </w:pPr>
      <w:r>
        <w:rPr>
          <w:rFonts w:hint="eastAsia" w:ascii="宋体" w:hAnsi="宋体"/>
          <w:spacing w:val="21"/>
          <w:sz w:val="28"/>
          <w:szCs w:val="28"/>
        </w:rPr>
        <w:t>用于生产车间操作设备和进行车间生产的生产工人。</w:t>
      </w:r>
    </w:p>
    <w:p>
      <w:pPr>
        <w:tabs>
          <w:tab w:val="left" w:pos="3000"/>
        </w:tabs>
        <w:adjustRightInd w:val="0"/>
        <w:snapToGrid w:val="0"/>
        <w:rPr>
          <w:rFonts w:hint="eastAsia" w:ascii="宋体" w:hAnsi="宋体"/>
          <w:spacing w:val="21"/>
          <w:sz w:val="28"/>
          <w:szCs w:val="28"/>
        </w:rPr>
      </w:pPr>
      <w:r>
        <w:rPr>
          <w:rFonts w:hint="eastAsia" w:ascii="宋体" w:hAnsi="宋体"/>
          <w:spacing w:val="21"/>
          <w:sz w:val="28"/>
          <w:szCs w:val="28"/>
        </w:rPr>
        <w:t>3、工作程序</w:t>
      </w:r>
      <w:r>
        <w:rPr>
          <w:rFonts w:hint="eastAsia" w:ascii="宋体" w:hAnsi="宋体"/>
          <w:spacing w:val="21"/>
          <w:sz w:val="28"/>
          <w:szCs w:val="28"/>
        </w:rPr>
        <w:tab/>
      </w:r>
    </w:p>
    <w:p>
      <w:pPr>
        <w:adjustRightInd w:val="0"/>
        <w:snapToGrid w:val="0"/>
        <w:rPr>
          <w:rFonts w:hint="eastAsia" w:ascii="宋体" w:hAnsi="宋体"/>
          <w:spacing w:val="21"/>
          <w:sz w:val="28"/>
          <w:szCs w:val="28"/>
        </w:rPr>
      </w:pPr>
      <w:r>
        <w:rPr>
          <w:rFonts w:hint="eastAsia" w:ascii="宋体" w:hAnsi="宋体"/>
          <w:spacing w:val="21"/>
          <w:sz w:val="28"/>
          <w:szCs w:val="28"/>
        </w:rPr>
        <w:t>3.1生产车间的工人在进入生产现场进行生产前，应根据各岗位、各工种的不同特点进行必要的劳动防护措施，生产工人一律要穿工作服、工作鞋，如特殊工种双手套手套工作，特殊工种如焊接等岗位的操作工人应进行培训考核合格后才能上岗。</w:t>
      </w:r>
    </w:p>
    <w:p>
      <w:pPr>
        <w:adjustRightInd w:val="0"/>
        <w:snapToGrid w:val="0"/>
        <w:rPr>
          <w:rFonts w:hint="eastAsia" w:ascii="宋体" w:hAnsi="宋体"/>
          <w:spacing w:val="21"/>
          <w:sz w:val="28"/>
          <w:szCs w:val="28"/>
        </w:rPr>
      </w:pPr>
      <w:r>
        <w:rPr>
          <w:rFonts w:hint="eastAsia" w:ascii="宋体" w:hAnsi="宋体"/>
          <w:spacing w:val="21"/>
          <w:sz w:val="28"/>
          <w:szCs w:val="28"/>
        </w:rPr>
        <w:t>3.2严格按照设备操作规程进行开机生产，在生产过程中按生产工艺流程进行安全生产，杜绝不按照工艺文件及操作规程，凭自己个人经验，进行危险操作，</w:t>
      </w:r>
    </w:p>
    <w:p>
      <w:pPr>
        <w:adjustRightInd w:val="0"/>
        <w:snapToGrid w:val="0"/>
        <w:rPr>
          <w:rFonts w:hint="eastAsia" w:ascii="宋体" w:hAnsi="宋体"/>
          <w:spacing w:val="21"/>
          <w:sz w:val="28"/>
          <w:szCs w:val="28"/>
        </w:rPr>
      </w:pPr>
      <w:r>
        <w:rPr>
          <w:rFonts w:hint="eastAsia" w:ascii="宋体" w:hAnsi="宋体"/>
          <w:spacing w:val="21"/>
          <w:sz w:val="28"/>
          <w:szCs w:val="28"/>
        </w:rPr>
        <w:t>3.3在设备操作过程中，如遇有设备故障发生，应立即停下该设备，待设备管理人员检查情况后，方能再次开机。切不能硬开、蛮干。</w:t>
      </w:r>
    </w:p>
    <w:p>
      <w:pPr>
        <w:adjustRightInd w:val="0"/>
        <w:snapToGrid w:val="0"/>
        <w:rPr>
          <w:rFonts w:hint="eastAsia" w:ascii="宋体" w:hAnsi="宋体"/>
          <w:spacing w:val="21"/>
          <w:sz w:val="28"/>
          <w:szCs w:val="28"/>
        </w:rPr>
      </w:pPr>
      <w:r>
        <w:rPr>
          <w:rFonts w:hint="eastAsia" w:ascii="宋体" w:hAnsi="宋体"/>
          <w:spacing w:val="21"/>
          <w:sz w:val="28"/>
          <w:szCs w:val="28"/>
        </w:rPr>
        <w:t>3.4</w:t>
      </w:r>
      <w:r>
        <w:rPr>
          <w:rFonts w:hint="eastAsia" w:ascii="宋体" w:hAnsi="宋体"/>
          <w:spacing w:val="21"/>
          <w:sz w:val="28"/>
          <w:szCs w:val="28"/>
          <w:lang w:eastAsia="zh-CN"/>
        </w:rPr>
        <w:t>11</w:t>
      </w:r>
      <w:r>
        <w:rPr>
          <w:rFonts w:hint="eastAsia" w:ascii="宋体" w:hAnsi="宋体"/>
          <w:spacing w:val="21"/>
          <w:sz w:val="28"/>
          <w:szCs w:val="28"/>
        </w:rPr>
        <w:t>负责具体劳动防护用品的购买、使用、放发、登记、回收管理工作。</w:t>
      </w:r>
    </w:p>
    <w:p>
      <w:pPr>
        <w:adjustRightInd w:val="0"/>
        <w:snapToGrid w:val="0"/>
        <w:rPr>
          <w:rFonts w:hint="eastAsia" w:ascii="宋体" w:hAnsi="宋体"/>
          <w:spacing w:val="21"/>
          <w:sz w:val="28"/>
          <w:szCs w:val="28"/>
        </w:rPr>
      </w:pPr>
      <w:r>
        <w:rPr>
          <w:rFonts w:hint="eastAsia" w:ascii="宋体" w:hAnsi="宋体"/>
          <w:spacing w:val="21"/>
          <w:sz w:val="28"/>
          <w:szCs w:val="28"/>
        </w:rPr>
        <w:t>4、相关记录</w:t>
      </w:r>
    </w:p>
    <w:p>
      <w:pPr>
        <w:rPr>
          <w:rFonts w:hint="eastAsia" w:ascii="宋体" w:hAnsi="宋体"/>
          <w:spacing w:val="21"/>
          <w:sz w:val="28"/>
          <w:szCs w:val="28"/>
        </w:rPr>
        <w:sectPr>
          <w:pgSz w:w="11906" w:h="16838"/>
          <w:pgMar w:top="1440" w:right="1800" w:bottom="1440" w:left="1800" w:header="851" w:footer="992" w:gutter="0"/>
          <w:cols w:space="720" w:num="1"/>
          <w:docGrid w:type="lines" w:linePitch="312" w:charSpace="0"/>
        </w:sectPr>
      </w:pPr>
      <w:r>
        <w:rPr>
          <w:rFonts w:hint="eastAsia" w:ascii="宋体" w:hAnsi="宋体"/>
          <w:spacing w:val="21"/>
          <w:sz w:val="28"/>
          <w:szCs w:val="28"/>
        </w:rPr>
        <w:t>《劳动防护用品发放登记表》</w:t>
      </w:r>
    </w:p>
    <w:p>
      <w:pPr>
        <w:jc w:val="center"/>
        <w:rPr>
          <w:rFonts w:ascii="宋体" w:hAnsi="宋体" w:eastAsia="宋体" w:cs="宋体"/>
          <w:b/>
          <w:color w:val="000000"/>
          <w:sz w:val="30"/>
          <w:szCs w:val="30"/>
        </w:rPr>
      </w:pPr>
      <w:r>
        <w:rPr>
          <w:rFonts w:hint="eastAsia" w:ascii="宋体" w:hAnsi="宋体" w:eastAsia="宋体" w:cs="宋体"/>
          <w:b/>
          <w:color w:val="000000"/>
          <w:sz w:val="30"/>
          <w:szCs w:val="30"/>
        </w:rPr>
        <w:t>配电室安全管理制度</w:t>
      </w:r>
    </w:p>
    <w:p>
      <w:pPr>
        <w:rPr>
          <w:rFonts w:ascii="宋体" w:hAnsi="宋体" w:eastAsia="宋体" w:cs="宋体"/>
          <w:b/>
          <w:color w:val="000000"/>
          <w:sz w:val="28"/>
          <w:szCs w:val="28"/>
        </w:rPr>
      </w:pPr>
      <w:r>
        <w:rPr>
          <w:rFonts w:hint="eastAsia" w:ascii="宋体" w:hAnsi="宋体" w:eastAsia="宋体"/>
          <w:sz w:val="28"/>
          <w:szCs w:val="28"/>
        </w:rPr>
        <w:t>编号：</w:t>
      </w:r>
      <w:r>
        <w:rPr>
          <w:rFonts w:hint="eastAsia" w:ascii="宋体" w:hAnsi="宋体" w:eastAsia="宋体"/>
          <w:sz w:val="28"/>
          <w:szCs w:val="28"/>
          <w:lang w:eastAsia="zh-CN"/>
        </w:rPr>
        <w:t>1</w:t>
      </w:r>
      <w:r>
        <w:rPr>
          <w:rFonts w:hint="eastAsia" w:ascii="宋体" w:hAnsi="宋体" w:eastAsia="宋体"/>
          <w:sz w:val="28"/>
          <w:szCs w:val="28"/>
        </w:rPr>
        <w:t>-OP -0108</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1、配电室应做好防雷、防雨、防火、防小动物等“四防”工作，注意随手关闭好门窗,经常查看防护网、密封条防护情况。</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2、配电室应配齐配全消防器材和绝缘用具，摆放整齐，定期进行检查，保持有效完好；管理人员能熟练使用消防器材。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3、配电设备的操作应由专业人员严格按照操作规程单独进行，其他在场人员只作监护，不得插手；严禁两人同时操作,以免发生意外。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4. 配电室内严禁吸烟，严禁将易燃易爆危险物品带进配电室。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5. 检修人员或其他人员需要进入配电室，必须经管理人员同意后，方可进入。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6、管理人员应经常检查设施、设备运行情况，发现隐患，安排专业人员及时进行处理,确保正常安全供电。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7、管理人员应保持配电室地面、窗台及设备外表清洁无尘。</w:t>
      </w:r>
    </w:p>
    <w:p>
      <w:pPr>
        <w:jc w:val="center"/>
        <w:rPr>
          <w:rFonts w:ascii="宋体" w:hAnsi="宋体"/>
          <w:szCs w:val="21"/>
        </w:rPr>
      </w:pPr>
    </w:p>
    <w:p>
      <w:pPr>
        <w:rPr>
          <w:rFonts w:ascii="宋体" w:hAnsi="宋体" w:eastAsia="宋体"/>
          <w:color w:val="000000"/>
          <w:sz w:val="24"/>
          <w:szCs w:val="24"/>
        </w:rPr>
      </w:pPr>
      <w:r>
        <w:rPr>
          <w:rFonts w:ascii="宋体" w:hAnsi="宋体" w:eastAsia="宋体"/>
          <w:color w:val="000000"/>
          <w:sz w:val="24"/>
          <w:szCs w:val="24"/>
        </w:rPr>
        <w:t xml:space="preserve"> </w:t>
      </w:r>
    </w:p>
    <w:p>
      <w:pPr>
        <w:rPr>
          <w:rFonts w:hint="eastAsia" w:ascii="宋体" w:hAnsi="宋体"/>
          <w:spacing w:val="21"/>
          <w:sz w:val="28"/>
          <w:szCs w:val="28"/>
        </w:rPr>
        <w:sectPr>
          <w:pgSz w:w="11906" w:h="16838"/>
          <w:pgMar w:top="964" w:right="1797" w:bottom="964" w:left="1797" w:header="709" w:footer="709" w:gutter="0"/>
          <w:cols w:space="720" w:num="1"/>
          <w:docGrid w:linePitch="360" w:charSpace="0"/>
        </w:sectPr>
      </w:pPr>
    </w:p>
    <w:p>
      <w:pPr>
        <w:jc w:val="center"/>
        <w:rPr>
          <w:rFonts w:ascii="宋体" w:hAnsi="宋体"/>
          <w:szCs w:val="21"/>
        </w:rPr>
      </w:pPr>
    </w:p>
    <w:p>
      <w:pPr>
        <w:jc w:val="center"/>
        <w:rPr>
          <w:rFonts w:ascii="宋体" w:hAnsi="宋体" w:eastAsia="宋体" w:cs="宋体"/>
          <w:b/>
          <w:color w:val="000000"/>
          <w:sz w:val="30"/>
          <w:szCs w:val="30"/>
        </w:rPr>
      </w:pPr>
      <w:r>
        <w:rPr>
          <w:rFonts w:hint="eastAsia" w:ascii="宋体" w:hAnsi="宋体" w:eastAsia="宋体" w:cs="宋体"/>
          <w:b/>
          <w:color w:val="000000"/>
          <w:sz w:val="30"/>
          <w:szCs w:val="30"/>
        </w:rPr>
        <w:t>配电室安全操作规程</w:t>
      </w:r>
    </w:p>
    <w:p>
      <w:pPr>
        <w:rPr>
          <w:rFonts w:ascii="宋体" w:hAnsi="宋体" w:eastAsia="宋体" w:cs="宋体"/>
          <w:b/>
          <w:color w:val="000000"/>
          <w:sz w:val="28"/>
          <w:szCs w:val="28"/>
        </w:rPr>
      </w:pPr>
      <w:r>
        <w:rPr>
          <w:rFonts w:hint="eastAsia" w:ascii="宋体" w:hAnsi="宋体" w:eastAsia="宋体"/>
          <w:sz w:val="28"/>
          <w:szCs w:val="28"/>
        </w:rPr>
        <w:t>编号：</w:t>
      </w:r>
      <w:r>
        <w:rPr>
          <w:rFonts w:hint="eastAsia" w:ascii="宋体" w:hAnsi="宋体" w:eastAsia="宋体"/>
          <w:sz w:val="28"/>
          <w:szCs w:val="28"/>
          <w:lang w:eastAsia="zh-CN"/>
        </w:rPr>
        <w:t>1</w:t>
      </w:r>
      <w:r>
        <w:rPr>
          <w:rFonts w:hint="eastAsia" w:ascii="宋体" w:hAnsi="宋体" w:eastAsia="宋体"/>
          <w:sz w:val="28"/>
          <w:szCs w:val="28"/>
        </w:rPr>
        <w:t>-OP -0109</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1、配电室管理人员应坚持周巡视制度，发现小故障或隐患，可带电作业的及时安排专业人员处理。如出现较大故障或发现重大隐患，应做好应急措施，抓紧联系专业人员，制定解决方案，及时处理。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2、低压设备带电工作时，应设专人监护。工作中要戴绝缘手套，穿绝缘鞋，使用有绝缘柄的工具，并站在干燥的绝缘物上进行工作。相邻的带电部分，应用绝缘板料隔开。严禁使用锉刀、金属尺和带有金属物的毛刷、毛掸工具。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3、停电拉闸必须按照断路器(或负荷开关等)、负荷侧刀闸、母线侧刀闸的顺序依次操作。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4、电气设备停电后，在未拉开刀闸和做好安全措施以前，应视有电，不得触及设备，以防突然来电。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5、停电时必须切断各回路可能来电的电源。变压器与电压互感器必须从高低压两侧断开，电压互感器的一、二次熔断器均要取下。断路器的操作电源要断开。刀闸的操作把手要锁住。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6、发生人身触电事故和火灾事故，值班人员应立即断开有关设备的电源，以便进行抢救。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7、电器设备发生火灾时，应该用二氧化碳灭火器或1211灭火器扑救。变压器起火时，只有在全部停电后才能用泡沫灭火器扑救。</w:t>
      </w:r>
    </w:p>
    <w:p>
      <w:pPr>
        <w:rPr>
          <w:rFonts w:ascii="宋体" w:hAnsi="宋体" w:eastAsia="宋体"/>
          <w:color w:val="000000"/>
          <w:sz w:val="24"/>
          <w:szCs w:val="24"/>
        </w:rPr>
      </w:pPr>
    </w:p>
    <w:p>
      <w:pPr>
        <w:rPr>
          <w:rFonts w:hint="eastAsia" w:ascii="宋体" w:hAnsi="宋体"/>
          <w:spacing w:val="21"/>
          <w:sz w:val="28"/>
          <w:szCs w:val="28"/>
        </w:rPr>
      </w:pPr>
    </w:p>
    <w:sectPr>
      <w:pgSz w:w="11906" w:h="16838"/>
      <w:pgMar w:top="964" w:right="1797" w:bottom="964" w:left="1797" w:header="709"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mpact">
    <w:panose1 w:val="020B0806030902050204"/>
    <w:charset w:val="00"/>
    <w:family w:val="swiss"/>
    <w:pitch w:val="default"/>
    <w:sig w:usb0="00000287" w:usb1="00000000" w:usb2="00000000" w:usb3="00000000" w:csb0="2000009F" w:csb1="DFD70000"/>
  </w:font>
  <w:font w:name="华文中宋">
    <w:altName w:val="宋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0"/>
        <w:rFonts w:hint="eastAsia"/>
      </w:rPr>
    </w:pP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0"/>
      </w:rPr>
    </w:pPr>
    <w:r>
      <w:fldChar w:fldCharType="begin"/>
    </w:r>
    <w:r>
      <w:rPr>
        <w:rStyle w:val="10"/>
      </w:rPr>
      <w:instrText xml:space="preserve">PAGE  </w:instrText>
    </w:r>
    <w:r>
      <w:fldChar w:fldCharType="separate"/>
    </w:r>
    <w:r>
      <w:rPr>
        <w:rStyle w:val="10"/>
      </w:rPr>
      <w:t>8</w:t>
    </w:r>
    <w:r>
      <w:fldChar w:fldCharType="end"/>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ascii="宋体" w:hAnsi="宋体" w:cs="宋体"/>
        <w:sz w:val="24"/>
      </w:rPr>
    </w:pPr>
    <w:r>
      <w:rPr>
        <w:rFonts w:hint="eastAsia" w:ascii="宋体" w:hAnsi="宋体" w:cs="宋体"/>
        <w:sz w:val="24"/>
      </w:rPr>
      <w:t>文件编号：</w:t>
    </w:r>
    <w:r>
      <w:rPr>
        <w:rFonts w:hint="eastAsia" w:ascii="宋体" w:hAnsi="宋体" w:cs="宋体"/>
        <w:kern w:val="0"/>
        <w:sz w:val="24"/>
        <w:lang w:eastAsia="zh-CN"/>
      </w:rPr>
      <w:t>1</w:t>
    </w:r>
    <w:r>
      <w:rPr>
        <w:rFonts w:hint="eastAsia" w:ascii="宋体" w:hAnsi="宋体" w:cs="宋体"/>
        <w:kern w:val="0"/>
        <w:sz w:val="24"/>
      </w:rPr>
      <w:t>/MS</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版本/版次：</w:t>
    </w:r>
    <w:r>
      <w:rPr>
        <w:rFonts w:hint="eastAsia" w:ascii="宋体" w:hAnsi="宋体" w:cs="宋体"/>
        <w:sz w:val="24"/>
      </w:rPr>
      <w:tab/>
    </w:r>
    <w:r>
      <w:rPr>
        <w:rFonts w:hint="eastAsia" w:ascii="宋体" w:hAnsi="宋体" w:cs="宋体"/>
        <w:sz w:val="24"/>
        <w:lang w:eastAsia="zh-CN"/>
      </w:rPr>
      <w:t>A</w:t>
    </w:r>
    <w:r>
      <w:rPr>
        <w:rFonts w:hint="eastAsia" w:ascii="宋体" w:hAnsi="宋体" w:cs="宋体"/>
        <w:sz w:val="24"/>
      </w:rPr>
      <w:t xml:space="preserve">/'0' </w:t>
    </w:r>
  </w:p>
  <w:p>
    <w:pPr>
      <w:rPr>
        <w:rFonts w:ascii="宋体" w:hAnsi="宋体" w:cs="宋体"/>
        <w:kern w:val="0"/>
        <w:sz w:val="24"/>
      </w:rPr>
    </w:pPr>
    <w:r>
      <w:rPr>
        <w:rFonts w:hint="eastAsia"/>
        <w:color w:val="000000"/>
        <w:lang w:eastAsia="zh-CN"/>
      </w:rPr>
      <w:t>1</w:t>
    </w:r>
    <w:r>
      <w:rPr>
        <w:color w:val="000000"/>
      </w:rPr>
      <w:t xml:space="preserve">   </w:t>
    </w:r>
    <w:r>
      <w:rPr>
        <w:color w:val="000000"/>
      </w:rPr>
      <w:pict>
        <v:rect id="_x0000_i1025" o:spt="1" style="height:1.5pt;width:0.05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ascii="宋体" w:hAnsi="宋体" w:cs="宋体"/>
        <w:sz w:val="24"/>
      </w:rPr>
    </w:pPr>
    <w:r>
      <w:rPr>
        <w:rFonts w:hint="eastAsia" w:ascii="宋体" w:hAnsi="宋体" w:cs="宋体"/>
        <w:sz w:val="24"/>
      </w:rPr>
      <w:t>文件编号：</w:t>
    </w:r>
    <w:r>
      <w:rPr>
        <w:rFonts w:hint="eastAsia" w:ascii="宋体" w:hAnsi="宋体" w:cs="宋体"/>
        <w:kern w:val="0"/>
        <w:sz w:val="24"/>
        <w:lang w:eastAsia="zh-CN"/>
      </w:rPr>
      <w:t>1</w:t>
    </w:r>
    <w:r>
      <w:rPr>
        <w:rFonts w:hint="eastAsia" w:ascii="宋体" w:hAnsi="宋体" w:cs="宋体"/>
        <w:kern w:val="0"/>
        <w:sz w:val="24"/>
      </w:rPr>
      <w:t>/MS</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版本/版次：</w:t>
    </w:r>
    <w:r>
      <w:rPr>
        <w:rFonts w:hint="eastAsia" w:ascii="宋体" w:hAnsi="宋体" w:cs="宋体"/>
        <w:sz w:val="24"/>
      </w:rPr>
      <w:tab/>
    </w:r>
    <w:r>
      <w:rPr>
        <w:rFonts w:hint="eastAsia" w:ascii="宋体" w:hAnsi="宋体" w:cs="宋体"/>
        <w:sz w:val="24"/>
        <w:lang w:eastAsia="zh-CN"/>
      </w:rPr>
      <w:t>A/'0'</w:t>
    </w:r>
    <w:r>
      <w:rPr>
        <w:rFonts w:hint="eastAsia" w:ascii="宋体" w:hAnsi="宋体" w:cs="宋体"/>
        <w:sz w:val="24"/>
      </w:rPr>
      <w:t xml:space="preserve"> </w:t>
    </w:r>
  </w:p>
  <w:p>
    <w:pPr>
      <w:rPr>
        <w:rFonts w:ascii="宋体" w:hAnsi="宋体" w:cs="宋体"/>
        <w:kern w:val="0"/>
        <w:sz w:val="24"/>
      </w:rPr>
    </w:pPr>
    <w:r>
      <w:rPr>
        <w:rFonts w:hint="eastAsia"/>
        <w:color w:val="000000"/>
        <w:lang w:eastAsia="zh-CN"/>
      </w:rPr>
      <w:t>1</w:t>
    </w:r>
    <w:r>
      <w:rPr>
        <w:color w:val="000000"/>
      </w:rPr>
      <w:t xml:space="preserve">   </w:t>
    </w:r>
    <w:r>
      <w:rPr>
        <w:color w:val="000000"/>
      </w:rPr>
      <w:pict>
        <v:rect id="_x0000_i1026" o:spt="1" style="height:1.5pt;width:0.05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cs="宋体"/>
        <w:kern w:val="0"/>
        <w:sz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4"/>
        <w:bottom w:val="single" w:color="auto" w:sz="12" w:space="4"/>
      </w:pBdr>
      <w:jc w:val="both"/>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4"/>
        <w:bottom w:val="none" w:color="auto" w:sz="0" w:space="4"/>
      </w:pBdr>
      <w:tabs>
        <w:tab w:val="left" w:pos="610"/>
        <w:tab w:val="clear" w:pos="4153"/>
      </w:tabs>
      <w:jc w:val="both"/>
      <w:rPr>
        <w:rFonts w:hint="eastAsia" w:eastAsia="宋体"/>
        <w:lang w:val="en-US" w:eastAsia="zh-CN"/>
      </w:rPr>
    </w:pPr>
    <w:r>
      <w:rPr>
        <w:rFonts w:hint="eastAsia"/>
        <w:lang w:val="en-US" w:eastAsia="zh-CN"/>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4"/>
        <w:bottom w:val="none" w:color="auto" w:sz="0" w:space="4"/>
      </w:pBdr>
      <w:tabs>
        <w:tab w:val="center" w:pos="4320"/>
        <w:tab w:val="right" w:pos="8640"/>
        <w:tab w:val="clear" w:pos="4153"/>
        <w:tab w:val="clear" w:pos="8306"/>
      </w:tabs>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74A73"/>
    <w:multiLevelType w:val="singleLevel"/>
    <w:tmpl w:val="09274A73"/>
    <w:lvl w:ilvl="0" w:tentative="0">
      <w:start w:val="1"/>
      <w:numFmt w:val="lowerLetter"/>
      <w:lvlText w:val="%1)"/>
      <w:lvlJc w:val="left"/>
      <w:pPr>
        <w:tabs>
          <w:tab w:val="left" w:pos="570"/>
        </w:tabs>
        <w:ind w:left="570" w:hanging="210"/>
      </w:pPr>
    </w:lvl>
  </w:abstractNum>
  <w:abstractNum w:abstractNumId="1">
    <w:nsid w:val="0E5D483E"/>
    <w:multiLevelType w:val="multilevel"/>
    <w:tmpl w:val="0E5D483E"/>
    <w:lvl w:ilvl="0" w:tentative="0">
      <w:start w:val="4"/>
      <w:numFmt w:val="decimal"/>
      <w:lvlText w:val="%1"/>
      <w:lvlJc w:val="left"/>
      <w:pPr>
        <w:tabs>
          <w:tab w:val="left" w:pos="420"/>
        </w:tabs>
        <w:ind w:left="420" w:hanging="420"/>
      </w:pPr>
      <w:rPr>
        <w:rFonts w:ascii="黑体"/>
      </w:rPr>
    </w:lvl>
    <w:lvl w:ilvl="1" w:tentative="0">
      <w:start w:val="1"/>
      <w:numFmt w:val="decimal"/>
      <w:lvlText w:val="%1.%2"/>
      <w:lvlJc w:val="left"/>
      <w:pPr>
        <w:tabs>
          <w:tab w:val="left" w:pos="420"/>
        </w:tabs>
        <w:ind w:left="420" w:hanging="420"/>
      </w:pPr>
      <w:rPr>
        <w:rFonts w:ascii="黑体"/>
      </w:rPr>
    </w:lvl>
    <w:lvl w:ilvl="2" w:tentative="0">
      <w:start w:val="1"/>
      <w:numFmt w:val="decimal"/>
      <w:lvlText w:val="%1.%2.%3"/>
      <w:lvlJc w:val="left"/>
      <w:pPr>
        <w:tabs>
          <w:tab w:val="left" w:pos="720"/>
        </w:tabs>
        <w:ind w:left="720" w:hanging="720"/>
      </w:pPr>
      <w:rPr>
        <w:rFonts w:ascii="黑体"/>
      </w:rPr>
    </w:lvl>
    <w:lvl w:ilvl="3" w:tentative="0">
      <w:start w:val="1"/>
      <w:numFmt w:val="decimal"/>
      <w:lvlText w:val="%1.%2.%3.%4"/>
      <w:lvlJc w:val="left"/>
      <w:pPr>
        <w:tabs>
          <w:tab w:val="left" w:pos="1080"/>
        </w:tabs>
        <w:ind w:left="1080" w:hanging="1080"/>
      </w:pPr>
      <w:rPr>
        <w:rFonts w:ascii="黑体"/>
      </w:rPr>
    </w:lvl>
    <w:lvl w:ilvl="4" w:tentative="0">
      <w:start w:val="1"/>
      <w:numFmt w:val="decimal"/>
      <w:lvlText w:val="%1.%2.%3.%4.%5"/>
      <w:lvlJc w:val="left"/>
      <w:pPr>
        <w:tabs>
          <w:tab w:val="left" w:pos="1080"/>
        </w:tabs>
        <w:ind w:left="1080" w:hanging="1080"/>
      </w:pPr>
      <w:rPr>
        <w:rFonts w:ascii="黑体"/>
      </w:rPr>
    </w:lvl>
    <w:lvl w:ilvl="5" w:tentative="0">
      <w:start w:val="1"/>
      <w:numFmt w:val="decimal"/>
      <w:lvlText w:val="%1.%2.%3.%4.%5.%6"/>
      <w:lvlJc w:val="left"/>
      <w:pPr>
        <w:tabs>
          <w:tab w:val="left" w:pos="1440"/>
        </w:tabs>
        <w:ind w:left="1440" w:hanging="1440"/>
      </w:pPr>
      <w:rPr>
        <w:rFonts w:ascii="黑体"/>
      </w:rPr>
    </w:lvl>
    <w:lvl w:ilvl="6" w:tentative="0">
      <w:start w:val="1"/>
      <w:numFmt w:val="decimal"/>
      <w:lvlText w:val="%1.%2.%3.%4.%5.%6.%7"/>
      <w:lvlJc w:val="left"/>
      <w:pPr>
        <w:tabs>
          <w:tab w:val="left" w:pos="1440"/>
        </w:tabs>
        <w:ind w:left="1440" w:hanging="1440"/>
      </w:pPr>
      <w:rPr>
        <w:rFonts w:ascii="黑体"/>
      </w:rPr>
    </w:lvl>
    <w:lvl w:ilvl="7" w:tentative="0">
      <w:start w:val="1"/>
      <w:numFmt w:val="decimal"/>
      <w:lvlText w:val="%1.%2.%3.%4.%5.%6.%7.%8"/>
      <w:lvlJc w:val="left"/>
      <w:pPr>
        <w:tabs>
          <w:tab w:val="left" w:pos="1800"/>
        </w:tabs>
        <w:ind w:left="1800" w:hanging="1800"/>
      </w:pPr>
      <w:rPr>
        <w:rFonts w:ascii="黑体"/>
      </w:rPr>
    </w:lvl>
    <w:lvl w:ilvl="8" w:tentative="0">
      <w:start w:val="1"/>
      <w:numFmt w:val="decimal"/>
      <w:lvlText w:val="%1.%2.%3.%4.%5.%6.%7.%8.%9"/>
      <w:lvlJc w:val="left"/>
      <w:pPr>
        <w:tabs>
          <w:tab w:val="left" w:pos="2160"/>
        </w:tabs>
        <w:ind w:left="2160" w:hanging="2160"/>
      </w:pPr>
      <w:rPr>
        <w:rFonts w:ascii="黑体"/>
      </w:rPr>
    </w:lvl>
  </w:abstractNum>
  <w:abstractNum w:abstractNumId="2">
    <w:nsid w:val="2C2958F8"/>
    <w:multiLevelType w:val="multilevel"/>
    <w:tmpl w:val="2C2958F8"/>
    <w:lvl w:ilvl="0" w:tentative="0">
      <w:start w:val="1"/>
      <w:numFmt w:val="lowerLetter"/>
      <w:lvlText w:val="%1）"/>
      <w:lvlJc w:val="left"/>
      <w:pPr>
        <w:tabs>
          <w:tab w:val="left" w:pos="1290"/>
        </w:tabs>
        <w:ind w:left="129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61D2FEA"/>
    <w:multiLevelType w:val="singleLevel"/>
    <w:tmpl w:val="361D2FEA"/>
    <w:lvl w:ilvl="0" w:tentative="0">
      <w:start w:val="1"/>
      <w:numFmt w:val="lowerLetter"/>
      <w:lvlText w:val="%1)"/>
      <w:lvlJc w:val="left"/>
      <w:pPr>
        <w:tabs>
          <w:tab w:val="left" w:pos="795"/>
        </w:tabs>
        <w:ind w:left="795" w:hanging="360"/>
      </w:pPr>
    </w:lvl>
  </w:abstractNum>
  <w:abstractNum w:abstractNumId="4">
    <w:nsid w:val="45366CB1"/>
    <w:multiLevelType w:val="singleLevel"/>
    <w:tmpl w:val="45366CB1"/>
    <w:lvl w:ilvl="0" w:tentative="0">
      <w:start w:val="1"/>
      <w:numFmt w:val="lowerLetter"/>
      <w:lvlText w:val="%1)"/>
      <w:lvlJc w:val="left"/>
      <w:pPr>
        <w:tabs>
          <w:tab w:val="left" w:pos="780"/>
        </w:tabs>
        <w:ind w:left="780" w:hanging="210"/>
      </w:pPr>
    </w:lvl>
  </w:abstractNum>
  <w:abstractNum w:abstractNumId="5">
    <w:nsid w:val="60FD24F8"/>
    <w:multiLevelType w:val="multilevel"/>
    <w:tmpl w:val="60FD24F8"/>
    <w:lvl w:ilvl="0" w:tentative="0">
      <w:start w:val="5"/>
      <w:numFmt w:val="decimal"/>
      <w:lvlText w:val="%1"/>
      <w:lvlJc w:val="left"/>
      <w:pPr>
        <w:tabs>
          <w:tab w:val="left" w:pos="990"/>
        </w:tabs>
        <w:ind w:left="990" w:hanging="990"/>
      </w:pPr>
    </w:lvl>
    <w:lvl w:ilvl="1" w:tentative="0">
      <w:start w:val="1"/>
      <w:numFmt w:val="decimal"/>
      <w:lvlText w:val="%1.%2"/>
      <w:lvlJc w:val="left"/>
      <w:pPr>
        <w:tabs>
          <w:tab w:val="left" w:pos="990"/>
        </w:tabs>
        <w:ind w:left="990" w:hanging="990"/>
      </w:pPr>
    </w:lvl>
    <w:lvl w:ilvl="2" w:tentative="0">
      <w:start w:val="8"/>
      <w:numFmt w:val="decimal"/>
      <w:lvlText w:val="%1.%2.%3"/>
      <w:lvlJc w:val="left"/>
      <w:pPr>
        <w:tabs>
          <w:tab w:val="left" w:pos="990"/>
        </w:tabs>
        <w:ind w:left="990" w:hanging="990"/>
      </w:pPr>
    </w:lvl>
    <w:lvl w:ilvl="3" w:tentative="0">
      <w:start w:val="1"/>
      <w:numFmt w:val="decimal"/>
      <w:lvlText w:val="%1.%2.%3.%4"/>
      <w:lvlJc w:val="left"/>
      <w:pPr>
        <w:tabs>
          <w:tab w:val="left" w:pos="1080"/>
        </w:tabs>
        <w:ind w:left="1080" w:hanging="1080"/>
      </w:pPr>
    </w:lvl>
    <w:lvl w:ilvl="4" w:tentative="0">
      <w:start w:val="1"/>
      <w:numFmt w:val="decimal"/>
      <w:lvlText w:val="%1.%2.%3.%4.%5"/>
      <w:lvlJc w:val="left"/>
      <w:pPr>
        <w:tabs>
          <w:tab w:val="left" w:pos="1440"/>
        </w:tabs>
        <w:ind w:left="1440" w:hanging="1440"/>
      </w:pPr>
    </w:lvl>
    <w:lvl w:ilvl="5" w:tentative="0">
      <w:start w:val="1"/>
      <w:numFmt w:val="decimal"/>
      <w:lvlText w:val="%1.%2.%3.%4.%5.%6"/>
      <w:lvlJc w:val="left"/>
      <w:pPr>
        <w:tabs>
          <w:tab w:val="left" w:pos="1800"/>
        </w:tabs>
        <w:ind w:left="1800" w:hanging="1800"/>
      </w:pPr>
    </w:lvl>
    <w:lvl w:ilvl="6" w:tentative="0">
      <w:start w:val="1"/>
      <w:numFmt w:val="decimal"/>
      <w:lvlText w:val="%1.%2.%3.%4.%5.%6.%7"/>
      <w:lvlJc w:val="left"/>
      <w:pPr>
        <w:tabs>
          <w:tab w:val="left" w:pos="2160"/>
        </w:tabs>
        <w:ind w:left="2160" w:hanging="2160"/>
      </w:pPr>
    </w:lvl>
    <w:lvl w:ilvl="7" w:tentative="0">
      <w:start w:val="1"/>
      <w:numFmt w:val="decimal"/>
      <w:lvlText w:val="%1.%2.%3.%4.%5.%6.%7.%8"/>
      <w:lvlJc w:val="left"/>
      <w:pPr>
        <w:tabs>
          <w:tab w:val="left" w:pos="2160"/>
        </w:tabs>
        <w:ind w:left="2160" w:hanging="2160"/>
      </w:pPr>
    </w:lvl>
    <w:lvl w:ilvl="8" w:tentative="0">
      <w:start w:val="1"/>
      <w:numFmt w:val="decimal"/>
      <w:lvlText w:val="%1.%2.%3.%4.%5.%6.%7.%8.%9"/>
      <w:lvlJc w:val="left"/>
      <w:pPr>
        <w:tabs>
          <w:tab w:val="left" w:pos="2520"/>
        </w:tabs>
        <w:ind w:left="2520" w:hanging="2520"/>
      </w:pPr>
    </w:lvl>
  </w:abstractNum>
  <w:abstractNum w:abstractNumId="6">
    <w:nsid w:val="7755432F"/>
    <w:multiLevelType w:val="singleLevel"/>
    <w:tmpl w:val="7755432F"/>
    <w:lvl w:ilvl="0" w:tentative="0">
      <w:start w:val="1"/>
      <w:numFmt w:val="lowerLetter"/>
      <w:lvlText w:val="%1)"/>
      <w:lvlJc w:val="left"/>
      <w:pPr>
        <w:tabs>
          <w:tab w:val="left" w:pos="570"/>
        </w:tabs>
        <w:ind w:left="570" w:hanging="210"/>
      </w:pPr>
    </w:lvl>
  </w:abstractNum>
  <w:num w:numId="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5"/>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num>
  <w:num w:numId="5">
    <w:abstractNumId w:val="0"/>
    <w:lvlOverride w:ilvl="0">
      <w:startOverride w:val="1"/>
    </w:lvlOverride>
  </w:num>
  <w:num w:numId="6">
    <w:abstractNumId w:val="3"/>
    <w:lvlOverride w:ilvl="0">
      <w:startOverride w:val="1"/>
    </w:lvlOverride>
  </w:num>
  <w:num w:numId="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zQwY2Y4YWMxYzRjYWI5NTkxMDA1ODM3M2FiZDI1NzAifQ=="/>
  </w:docVars>
  <w:rsids>
    <w:rsidRoot w:val="000C3398"/>
    <w:rsid w:val="00005EFE"/>
    <w:rsid w:val="000843FC"/>
    <w:rsid w:val="00092243"/>
    <w:rsid w:val="000C3398"/>
    <w:rsid w:val="000C589F"/>
    <w:rsid w:val="000D5A12"/>
    <w:rsid w:val="00143825"/>
    <w:rsid w:val="00145FCE"/>
    <w:rsid w:val="001B3CE7"/>
    <w:rsid w:val="001C7555"/>
    <w:rsid w:val="001F1F29"/>
    <w:rsid w:val="001F39DE"/>
    <w:rsid w:val="00262889"/>
    <w:rsid w:val="002745DA"/>
    <w:rsid w:val="002E6608"/>
    <w:rsid w:val="002E6ACF"/>
    <w:rsid w:val="003418F1"/>
    <w:rsid w:val="00374611"/>
    <w:rsid w:val="00386942"/>
    <w:rsid w:val="00390838"/>
    <w:rsid w:val="003A5598"/>
    <w:rsid w:val="003C253F"/>
    <w:rsid w:val="0044128A"/>
    <w:rsid w:val="0044253F"/>
    <w:rsid w:val="004569B8"/>
    <w:rsid w:val="0048149C"/>
    <w:rsid w:val="00481DD0"/>
    <w:rsid w:val="004C62D5"/>
    <w:rsid w:val="00566A60"/>
    <w:rsid w:val="005C0BEB"/>
    <w:rsid w:val="005F4927"/>
    <w:rsid w:val="00650B52"/>
    <w:rsid w:val="00685CAE"/>
    <w:rsid w:val="006A6717"/>
    <w:rsid w:val="006F14C4"/>
    <w:rsid w:val="00775FD5"/>
    <w:rsid w:val="007C05BE"/>
    <w:rsid w:val="007D65E5"/>
    <w:rsid w:val="00815919"/>
    <w:rsid w:val="00861A72"/>
    <w:rsid w:val="00883BE1"/>
    <w:rsid w:val="00923ACD"/>
    <w:rsid w:val="00956FA2"/>
    <w:rsid w:val="00A20A6C"/>
    <w:rsid w:val="00A212CE"/>
    <w:rsid w:val="00A30C80"/>
    <w:rsid w:val="00A748E0"/>
    <w:rsid w:val="00A8657F"/>
    <w:rsid w:val="00A86F09"/>
    <w:rsid w:val="00AD2052"/>
    <w:rsid w:val="00B01127"/>
    <w:rsid w:val="00B06F88"/>
    <w:rsid w:val="00B85BB5"/>
    <w:rsid w:val="00C519D6"/>
    <w:rsid w:val="00CF3CFD"/>
    <w:rsid w:val="00D3257D"/>
    <w:rsid w:val="00D6157A"/>
    <w:rsid w:val="00D928A8"/>
    <w:rsid w:val="00DA3094"/>
    <w:rsid w:val="00DB3A4C"/>
    <w:rsid w:val="00FA4DB9"/>
    <w:rsid w:val="0259765B"/>
    <w:rsid w:val="0C0D3381"/>
    <w:rsid w:val="12B839F5"/>
    <w:rsid w:val="13331FEC"/>
    <w:rsid w:val="19071B89"/>
    <w:rsid w:val="1AA57FC0"/>
    <w:rsid w:val="1AE06837"/>
    <w:rsid w:val="1D4F0AB5"/>
    <w:rsid w:val="23263B30"/>
    <w:rsid w:val="26812549"/>
    <w:rsid w:val="282533E5"/>
    <w:rsid w:val="2C1F0803"/>
    <w:rsid w:val="2D337654"/>
    <w:rsid w:val="2DB82AB6"/>
    <w:rsid w:val="40E666D6"/>
    <w:rsid w:val="45270809"/>
    <w:rsid w:val="525210BA"/>
    <w:rsid w:val="55950A08"/>
    <w:rsid w:val="5B6245B1"/>
    <w:rsid w:val="606F2E3B"/>
    <w:rsid w:val="70BB62E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9">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2">
    <w:name w:val="Body Text Indent"/>
    <w:basedOn w:val="1"/>
    <w:uiPriority w:val="0"/>
    <w:pPr>
      <w:spacing w:line="500" w:lineRule="exact"/>
      <w:ind w:firstLine="454"/>
      <w:jc w:val="both"/>
    </w:pPr>
    <w:rPr>
      <w:rFonts w:hAnsi="宋体"/>
      <w:sz w:val="28"/>
      <w:szCs w:val="28"/>
    </w:rPr>
  </w:style>
  <w:style w:type="paragraph" w:styleId="3">
    <w:name w:val="Plain Text"/>
    <w:basedOn w:val="1"/>
    <w:uiPriority w:val="0"/>
    <w:rPr>
      <w:rFonts w:hAnsi="Courier New" w:cs="Courier New"/>
      <w:sz w:val="21"/>
      <w:szCs w:val="21"/>
    </w:rPr>
  </w:style>
  <w:style w:type="paragraph" w:styleId="4">
    <w:name w:val="Balloon Text"/>
    <w:basedOn w:val="1"/>
    <w:semiHidden/>
    <w:uiPriority w:val="0"/>
    <w:rPr>
      <w:sz w:val="18"/>
      <w:szCs w:val="18"/>
    </w:rPr>
  </w:style>
  <w:style w:type="paragraph" w:styleId="5">
    <w:name w:val="footer"/>
    <w:basedOn w:val="1"/>
    <w:link w:val="11"/>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pPr>
      <w:widowControl w:val="0"/>
      <w:jc w:val="both"/>
    </w:pPr>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uiPriority w:val="0"/>
  </w:style>
  <w:style w:type="character" w:customStyle="1" w:styleId="11">
    <w:name w:val="页脚 Char"/>
    <w:basedOn w:val="9"/>
    <w:link w:val="5"/>
    <w:uiPriority w:val="0"/>
    <w:rPr>
      <w:kern w:val="2"/>
      <w:sz w:val="18"/>
      <w:szCs w:val="18"/>
    </w:rPr>
  </w:style>
  <w:style w:type="character" w:customStyle="1" w:styleId="12">
    <w:name w:val="页眉 Char"/>
    <w:basedOn w:val="9"/>
    <w:link w:val="6"/>
    <w:uiPriority w:val="0"/>
    <w:rPr>
      <w:kern w:val="2"/>
      <w:sz w:val="18"/>
      <w:szCs w:val="18"/>
    </w:rPr>
  </w:style>
  <w:style w:type="paragraph" w:customStyle="1" w:styleId="13">
    <w:name w:val="华能大连店厂企业标准"/>
    <w:basedOn w:val="1"/>
    <w:next w:val="1"/>
    <w:uiPriority w:val="0"/>
    <w:pPr>
      <w:spacing w:line="0" w:lineRule="atLeast"/>
    </w:pPr>
    <w:rPr>
      <w:rFonts w:ascii="Impact" w:hAnsi="Impact" w:eastAsia="华文中宋"/>
      <w:caps/>
      <w:spacing w:val="20"/>
      <w:w w:val="150"/>
      <w:kern w:val="36"/>
      <w:sz w:val="18"/>
      <w:szCs w:val="20"/>
      <w:lang w:bidi="he-IL"/>
    </w:rPr>
  </w:style>
  <w:style w:type="paragraph" w:customStyle="1" w:styleId="14">
    <w:name w:val="xl29"/>
    <w:basedOn w:val="1"/>
    <w:uiPriority w:val="0"/>
    <w:pPr>
      <w:widowControl/>
      <w:autoSpaceDE/>
      <w:autoSpaceDN/>
      <w:adjustRightInd/>
      <w:spacing w:before="100" w:beforeAutospacing="1" w:after="100" w:afterAutospacing="1"/>
      <w:textAlignment w:val="center"/>
    </w:pPr>
    <w:rPr>
      <w:rFonts w:hint="eastAsia"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30"/>
    <customShpInfo spid="_x0000_s1029"/>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15</Pages>
  <Words>8948</Words>
  <Characters>9394</Characters>
  <Lines>4</Lines>
  <Paragraphs>1</Paragraphs>
  <TotalTime>3</TotalTime>
  <ScaleCrop>false</ScaleCrop>
  <LinksUpToDate>false</LinksUpToDate>
  <CharactersWithSpaces>10198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2008-08-09T09:04:00Z</dcterms:created>
  <dc:creator>科航公司</dc:creator>
  <cp:lastModifiedBy>411</cp:lastModifiedBy>
  <cp:lastPrinted>2008-04-21T10:15:00Z</cp:lastPrinted>
  <dcterms:modified xsi:type="dcterms:W3CDTF">2022-07-30T14:38:59Z</dcterms:modified>
  <dc:title>安徽绿宝不锈钢设备制造有限公司企业标准</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0439788F3EF1447EAF9EC48DCD4ED541</vt:lpwstr>
  </property>
</Properties>
</file>