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  <w:lang w:val="en-US" w:eastAsia="zh-CN"/>
        </w:rPr>
        <w:t>环境</w:t>
      </w:r>
      <w:bookmarkStart w:id="2" w:name="_GoBack"/>
      <w:bookmarkEnd w:id="2"/>
      <w:r>
        <w:rPr>
          <w:rFonts w:hint="eastAsia" w:ascii="宋体" w:hAnsi="宋体"/>
          <w:b/>
          <w:bCs/>
          <w:color w:val="000000"/>
          <w:sz w:val="28"/>
          <w:szCs w:val="28"/>
        </w:rPr>
        <w:t>法律法规及其他要求清单</w:t>
      </w:r>
    </w:p>
    <w:p>
      <w:pPr>
        <w:ind w:right="420"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 xml:space="preserve">__企业代码__-E-02   </w:t>
      </w:r>
      <w:r>
        <w:rPr>
          <w:rFonts w:hint="eastAsia" w:ascii="宋体" w:hAnsi="宋体"/>
          <w:color w:val="000000"/>
          <w:szCs w:val="21"/>
        </w:rPr>
        <w:t xml:space="preserve">                                                                                                                   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4523"/>
        <w:gridCol w:w="2490"/>
        <w:gridCol w:w="1470"/>
        <w:gridCol w:w="2802"/>
        <w:gridCol w:w="146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4523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法律名称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颁布单位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颁布日期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适用条款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对应公司行为</w:t>
            </w: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中华人民共和国宪法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全国人大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2018.3.11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第42、43、48条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遵守法律法规</w:t>
            </w: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中华人民共和国劳动法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全国人大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中华人民共和国节约能源法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全国人大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2018.10.26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第8、16、24、26条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节约能源</w:t>
            </w:r>
          </w:p>
        </w:tc>
        <w:tc>
          <w:tcPr>
            <w:tcW w:w="1131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中华人民共和国妇女权益保障法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国家主席令第58号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2018.10.26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第二条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安全生产事故报告和调查处理条例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国务院令第493号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2007.6.1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女职工劳动特别保护规定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国务院200次会议通过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2012.4.28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第六、七、十条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禁止使用童工规定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国务院令第81号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2002.12.1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第四条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室内消火栓 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GB 3445-2018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2019.4.1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9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建设项目环境保护管理条例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国务院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2017.10.1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10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火灾事故调查规定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公安部令第121号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2012.7.17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第二十七条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11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企业职工培训规定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劳部发[1996]370号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1996.10.30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第八条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12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特种设备安全监察条例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国务院令第549号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2016.03.11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第二章第二、三节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/>
                <w:color w:val="FF0000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13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仓库防火安全管理规则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公安部令第6号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1990.4.10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第七章第五十一条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14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环境空气质量标准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GB 3095-2012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2018.9.1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15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特低电压(ELV)限值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fldChar w:fldCharType="begin"/>
            </w:r>
            <w:r>
              <w:instrText xml:space="preserve"> HYPERLINK "http://www.csres.com/detail/189976.html" \t "http://www.csres.com/_blank" </w:instrText>
            </w:r>
            <w:r>
              <w:fldChar w:fldCharType="separate"/>
            </w:r>
            <w:r>
              <w:rPr>
                <w:rFonts w:hint="eastAsia" w:ascii="宋体" w:hAnsi="宋体" w:cs="宋体"/>
                <w:szCs w:val="21"/>
              </w:rPr>
              <w:t>GB/T 3805-2008</w:t>
            </w:r>
            <w:r>
              <w:rPr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2008.9.1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16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手持式电动工具的管理、使用、检查和维修安全技术规程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fldChar w:fldCharType="begin"/>
            </w:r>
            <w:r>
              <w:instrText xml:space="preserve"> HYPERLINK "http://www.csres.com/detail/301756.html" \t "http://www.csres.com/_blank" </w:instrText>
            </w:r>
            <w:r>
              <w:fldChar w:fldCharType="separate"/>
            </w:r>
            <w:r>
              <w:rPr>
                <w:rFonts w:hint="eastAsia" w:ascii="宋体" w:hAnsi="宋体" w:cs="宋体"/>
                <w:szCs w:val="21"/>
              </w:rPr>
              <w:t>GB/T 3787-2017</w:t>
            </w:r>
            <w:r>
              <w:rPr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2018.02.01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17</w:t>
            </w:r>
          </w:p>
        </w:tc>
        <w:tc>
          <w:tcPr>
            <w:tcW w:w="4523" w:type="dxa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安全标志及使用导则</w:t>
            </w:r>
          </w:p>
        </w:tc>
        <w:tc>
          <w:tcPr>
            <w:tcW w:w="249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GB2894-2008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2020.10.1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18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工业企业厂界环境噪声排放标准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GB12348-2008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2008.10.1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工伤认定办法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人社部第8号令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2011.1.1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生产安全事故报告和调查处理条例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国务院第172次常务会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2007.6.1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21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国务院关于进一步加强安全生产工作的决定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国发〔2010〕23号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2010.7.23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国务院关于特大安全事故行政责任追究的规定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国务院第302号令号令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2001.4.21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安全生产违法行为行政处罚办法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国家安监局1号令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2008.1.1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</w:rPr>
              <w:t>安全生产领域违法违纪行为政纪处分暂行规定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监察部、国家安监总局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2006.11.22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危险废物焚烧污染控制标准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GB18484-2001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特种作业人员安全技术培训考核管理规定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国家安监总局令第80号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2015.7.1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生产经营单位安全生产事故应急预案编制导则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GB/T 29639-2013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2013.10.01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28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环境监测管理办法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环保总局第39号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2007.9.1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第15、16、17、18、21条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29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对违反环境保护法律法规及有关规定行为的行政处分规定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2002.2.6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30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中华人民共和国环境保护法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主席令第9号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2015.01.01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第四、五、六章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31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中华人民共和国环境噪声污染防治法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主席令77号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第22、23、24、25、26、31、55条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中华人民共和国可再生能源法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主席令第33号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2O10.4.1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第8、9、14、20、22条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中华人民共和国水污染防治法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全国人大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第10、11、14、16、27、35条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污水综合排放标准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GB8978-1996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1998.1.1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第4.1、4.2条、表2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大气污染物综合排放标准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fldChar w:fldCharType="begin"/>
            </w:r>
            <w:r>
              <w:instrText xml:space="preserve"> HYPERLINK "http://www.csres.com/detail/1884.html" \t "http://www.csres.com/_blank" </w:instrText>
            </w:r>
            <w:r>
              <w:fldChar w:fldCharType="separate"/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GB 16297-1996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fldChar w:fldCharType="end"/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1997.1.1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声环境质量标准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GB3096-2008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2008.10.1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环境信息公开办法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试行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2008.5.1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第11、13、19条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38</w:t>
            </w:r>
          </w:p>
        </w:tc>
        <w:tc>
          <w:tcPr>
            <w:tcW w:w="4523" w:type="dxa"/>
            <w:vAlign w:val="center"/>
          </w:tcPr>
          <w:p>
            <w:pPr>
              <w:pStyle w:val="2"/>
              <w:shd w:val="clear" w:color="auto" w:fill="FFFFFF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工作场所有害因素职业接触限值 第1部分:化学有害因素</w:t>
            </w:r>
          </w:p>
          <w:p>
            <w:pPr>
              <w:pStyle w:val="6"/>
              <w:spacing w:line="360" w:lineRule="auto"/>
              <w:jc w:val="both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pStyle w:val="6"/>
              <w:spacing w:line="36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"http://www.csres.com/detail/189671.html" \t "http://www.csres.com/_blank" </w:instrText>
            </w:r>
            <w:r>
              <w:fldChar w:fldCharType="separate"/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GBZ 2.1-2007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2007.11.01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39</w:t>
            </w:r>
          </w:p>
        </w:tc>
        <w:tc>
          <w:tcPr>
            <w:tcW w:w="4523" w:type="dxa"/>
            <w:vAlign w:val="center"/>
          </w:tcPr>
          <w:p>
            <w:pPr>
              <w:pStyle w:val="6"/>
              <w:spacing w:line="360" w:lineRule="auto"/>
              <w:jc w:val="both"/>
              <w:rPr>
                <w:rFonts w:hint="eastAsia"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工作场所有害因素职业接触限值 第2部分:物理因素</w:t>
            </w:r>
          </w:p>
        </w:tc>
        <w:tc>
          <w:tcPr>
            <w:tcW w:w="2490" w:type="dxa"/>
            <w:vAlign w:val="center"/>
          </w:tcPr>
          <w:p>
            <w:pPr>
              <w:pStyle w:val="6"/>
              <w:spacing w:line="360" w:lineRule="auto"/>
              <w:rPr>
                <w:rFonts w:hint="eastAsia" w:ascii="宋体" w:hAnsi="宋体" w:cs="宋体"/>
                <w:bCs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"http://www.csres.com/detail/189671.html" \t "http://www.csres.com/_blank" </w:instrText>
            </w:r>
            <w:r>
              <w:fldChar w:fldCharType="separate"/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GBZ 2.2-2007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fldChar w:fldCharType="end"/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2007.11.01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40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工伤保险条例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国务院第136次常务会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2011.1.1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41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工业企业职工听力保护规范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卫生部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1999.12.24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职业病分类和目录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国家卫计委、国家总工会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2013.12.23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职业病危害事故调查处理办法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卫生部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2002.5.1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职业病危害项目申报管理办法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卫生部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2012.6.1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职业病诊断与鉴定管理方法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卫生部令第91号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2013.4.10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</w:rPr>
              <w:t>职业健康检查管理办法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卫生部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2015.5.1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国家职业卫生标准管理办法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卫生部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2002.3.28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全条款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48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中华人民共和国社会保险法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"https://baike.baidu.com/item/%E4%B8%AD%E5%8D%8E%E4%BA%BA%E6%B0%91%E5%85%B1%E5%92%8C%E5%9B%BD%E4%B8%BB%E5%B8%AD" \t "https://baike.baidu.com/item/_blank" </w:instrText>
            </w:r>
            <w:r>
              <w:fldChar w:fldCharType="separate"/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主席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fldChar w:fldCharType="end"/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令　第三十五号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49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wordWrap w:val="0"/>
              <w:spacing w:line="390" w:lineRule="atLeas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中华人民共和国突发事件应对法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第十届全国人代会常委会</w:t>
            </w:r>
          </w:p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2007.11.1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50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中华人民共和国道路交通安全法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主席令第四十七号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  <w:shd w:val="clear" w:color="auto" w:fill="FFFFFF"/>
              </w:rPr>
              <w:t>2021.4.29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51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中华人民共和国特种设备安全法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人代会常委会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2014.01.01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中华人民共和国安全生产法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人代会常委会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2021.9.1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危险化学品安全管理条例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国务院令第645</w:t>
            </w:r>
            <w:r>
              <w:rPr>
                <w:rStyle w:val="15"/>
                <w:rFonts w:hint="default"/>
                <w:b w:val="0"/>
                <w:bCs/>
                <w:color w:val="auto"/>
                <w:lang w:bidi="ar"/>
              </w:rPr>
              <w:t>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201</w:t>
            </w:r>
            <w:r>
              <w:rPr>
                <w:rStyle w:val="15"/>
                <w:rFonts w:hint="default"/>
                <w:b w:val="0"/>
                <w:bCs/>
                <w:color w:val="auto"/>
                <w:lang w:bidi="ar"/>
              </w:rPr>
              <w:t>3.12.7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第14、16、17、18、21、22条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企业安全生产责任体系五落实五到位规定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安监总办【2015】27号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2015.3.16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bookmarkStart w:id="0" w:name="OLE_LINK1" w:colFirst="1" w:colLast="1"/>
            <w:r>
              <w:rPr>
                <w:rFonts w:hint="eastAsia" w:ascii="宋体" w:hAnsi="宋体" w:cs="宋体"/>
                <w:bCs/>
                <w:kern w:val="0"/>
                <w:szCs w:val="21"/>
              </w:rPr>
              <w:t>55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中华人民共和国固体废弃物污染环境防治法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全国人民代表大会常务委员会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2019.6.25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第25、28、29、34、35条</w:t>
            </w:r>
          </w:p>
        </w:tc>
        <w:tc>
          <w:tcPr>
            <w:tcW w:w="1467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</w:p>
        </w:tc>
        <w:tc>
          <w:tcPr>
            <w:tcW w:w="1131" w:type="dxa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修订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城市生活垃圾管理办法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建设部令第157号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"http://www.baidu.com/link?url=fq3JZAJMhfgeNgcnGUvrOQch02ZmdRkhgyP8AIV2Wnk5ezOWadl1MuVvpiOMQzv8YMY2X46iC0KBrg6bllEPQzOPmlYsrXO30CJiJbZ9XtjDnHurR2tGoBompO9T_HtdCyNmNCbIxm6g1UYl6uivG89FT6daNmqmhGLW5PPh3B8PKrQwnBqdF_FJFYwn0gEy6NMsfbpewotWtnvWvNyF0K" </w:instrText>
            </w:r>
            <w:r>
              <w:fldChar w:fldCharType="separate"/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2015.5.4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fldChar w:fldCharType="end"/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  <w:lang w:bidi="ar"/>
              </w:rPr>
              <w:t>第15、16、24、27、28条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中华人民共和国大气污染防治法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主席令第32号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2018.10.26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第四、五章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58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安全生产事故应急预案管理办法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安监总局令88号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2016.7.1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59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中华人民共和国职业病防治法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国家主席令第60号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第四条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60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国家危险废物名录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国家环保局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2016.8.1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61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中华人民共和国环境影响评价法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主席令第77号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中华人民共和国消防法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sz w:val="24"/>
              </w:rPr>
              <w:t>主席令第6号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2021.4.29修订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63</w:t>
            </w:r>
          </w:p>
        </w:tc>
        <w:tc>
          <w:tcPr>
            <w:tcW w:w="4523" w:type="dxa"/>
            <w:vAlign w:val="center"/>
          </w:tcPr>
          <w:p>
            <w:pPr>
              <w:pStyle w:val="2"/>
              <w:shd w:val="clear" w:color="auto" w:fill="FFFFFF"/>
              <w:spacing w:before="0" w:beforeAutospacing="0" w:after="15" w:afterAutospacing="0" w:line="23" w:lineRule="atLeast"/>
              <w:rPr>
                <w:rFonts w:hint="eastAsia"/>
                <w:b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baidu.com/link?url=k2NLYHwHYN6Bn6SclRaTv2wIihYIFyo9ZEanXLBzmvFhya02rKb8U7G86xbs_lm3SN8h5Vc_69R9PmSMrgCObQ_-w6ylJ_Iwy-ToKyfpX6YJJtkGTnwWECvz5eJck22ZD5ywHl3G9ei3MgEUiEBU4CF3AVCOTK0BDW0SPAVsRyfKuVbbvEKMdEvpv6PogZveKIok9OvjmFp3SFNWi81VVEKaxSa6-ih44C6utzPqOanGP_KxEjhLYiRyxIAxlZh6" \t "https://www.baidu.com/_blank" </w:instrText>
            </w:r>
            <w:r>
              <w:fldChar w:fldCharType="separate"/>
            </w:r>
            <w:r>
              <w:rPr>
                <w:b w:val="0"/>
                <w:sz w:val="21"/>
                <w:szCs w:val="21"/>
              </w:rPr>
              <w:t>使用有毒物品作业场所劳动保护条例</w:t>
            </w:r>
            <w:r>
              <w:rPr>
                <w:b w:val="0"/>
                <w:sz w:val="21"/>
                <w:szCs w:val="21"/>
              </w:rPr>
              <w:fldChar w:fldCharType="end"/>
            </w:r>
          </w:p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国务院</w:t>
            </w: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2002.05.12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65</w:t>
            </w:r>
          </w:p>
        </w:tc>
        <w:tc>
          <w:tcPr>
            <w:tcW w:w="4523" w:type="dxa"/>
            <w:vAlign w:val="center"/>
          </w:tcPr>
          <w:p>
            <w:pPr>
              <w:pStyle w:val="2"/>
              <w:shd w:val="clear" w:color="auto" w:fill="FFFFFF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化学品生产单位受限空间作业安全规范</w:t>
            </w:r>
          </w:p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AQ 3028-2008</w:t>
            </w: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66</w:t>
            </w:r>
          </w:p>
        </w:tc>
        <w:tc>
          <w:tcPr>
            <w:tcW w:w="4523" w:type="dxa"/>
            <w:vAlign w:val="center"/>
          </w:tcPr>
          <w:p>
            <w:pPr>
              <w:pStyle w:val="2"/>
              <w:shd w:val="clear" w:color="auto" w:fill="FFFFFF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化学品生产单位高处作业安全规范</w:t>
            </w:r>
          </w:p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AQ 3025-2008</w:t>
            </w: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2008.11.01</w:t>
            </w: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67</w:t>
            </w:r>
          </w:p>
        </w:tc>
        <w:tc>
          <w:tcPr>
            <w:tcW w:w="4523" w:type="dxa"/>
            <w:vAlign w:val="center"/>
          </w:tcPr>
          <w:p>
            <w:pPr>
              <w:pStyle w:val="2"/>
              <w:shd w:val="clear" w:color="auto" w:fill="FFFFFF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化学品生产单位动火作业安全规范</w:t>
            </w:r>
          </w:p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AQ 3022-2008</w:t>
            </w: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68</w:t>
            </w:r>
          </w:p>
        </w:tc>
        <w:tc>
          <w:tcPr>
            <w:tcW w:w="4523" w:type="dxa"/>
            <w:vAlign w:val="center"/>
          </w:tcPr>
          <w:p>
            <w:pPr>
              <w:pStyle w:val="2"/>
              <w:shd w:val="clear" w:color="auto" w:fill="FFFFFF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化学品生产单位吊装作业安全规范</w:t>
            </w:r>
          </w:p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AQ 3021-2008</w:t>
            </w: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2009.01.01</w:t>
            </w: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69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安徽省女职工劳动保护特别规定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省政府令第263号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2016.3.1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70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安徽省环境保护条例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省人大常委会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2018.01.01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71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安徽省安全生产条例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省人大常委会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2017.12.1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《工程建设施工企业质量管理规范》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GB/T50430-2017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2018-1-1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wordWrap w:val="0"/>
              <w:spacing w:line="390" w:lineRule="atLeas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安徽省消防条例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安徽省人民政府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2010.11.09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wordWrap w:val="0"/>
              <w:spacing w:line="390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安徽省重大、特大安全事故隐患监督管理办法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省政府第147号令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2002.11.1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安徽省人民政府关于加强安全生产工作的决定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皖政〔2001〕43号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2001.06.07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安徽省人民政府关于进一步加强安全生产工作的决定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皖政〔2004〕37号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2004.5.9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安徽省企业安全费用提取和管理办法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皖安监综147号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2004.9.28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78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安徽省实施《工伤保险条例》办法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省政府令第169号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FFFF"/>
              </w:rPr>
              <w:t>2013.9.1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79</w:t>
            </w:r>
          </w:p>
        </w:tc>
        <w:tc>
          <w:tcPr>
            <w:tcW w:w="4523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中华人民共和国土壤污染防治法</w:t>
            </w:r>
          </w:p>
        </w:tc>
        <w:tc>
          <w:tcPr>
            <w:tcW w:w="249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全国人大</w:t>
            </w:r>
          </w:p>
        </w:tc>
        <w:tc>
          <w:tcPr>
            <w:tcW w:w="147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80</w:t>
            </w:r>
          </w:p>
        </w:tc>
        <w:tc>
          <w:tcPr>
            <w:tcW w:w="4523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环境影响评价公众参与办法</w:t>
            </w:r>
          </w:p>
        </w:tc>
        <w:tc>
          <w:tcPr>
            <w:tcW w:w="249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生态环境部</w:t>
            </w:r>
          </w:p>
        </w:tc>
        <w:tc>
          <w:tcPr>
            <w:tcW w:w="147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2019.1.1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81</w:t>
            </w:r>
          </w:p>
        </w:tc>
        <w:tc>
          <w:tcPr>
            <w:tcW w:w="4523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《环境空气质量标准》第1号修改单</w:t>
            </w:r>
          </w:p>
        </w:tc>
        <w:tc>
          <w:tcPr>
            <w:tcW w:w="249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GB 3095-2012/XG1-2018 </w:t>
            </w:r>
          </w:p>
        </w:tc>
        <w:tc>
          <w:tcPr>
            <w:tcW w:w="147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2018.9.1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82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大气污染物综合排放标准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 16297-1996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1997-01-01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83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工业企业挥发性有机物排放控制标准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DB12/54-2014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2018-08-01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84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污水综合排放标准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 8978-1996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1998-01-01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85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危险废物贮存污染物控制标准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GB19597-2001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2002-07-01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86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工业企业厂界环境噪声排放标准</w:t>
            </w: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GB12348-2008</w:t>
            </w: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2018-10-01</w:t>
            </w: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87</w:t>
            </w: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危险化学品重大危险源辨识</w:t>
            </w:r>
          </w:p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GB 18218-2018</w:t>
            </w: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2019-03-01</w:t>
            </w: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全文</w:t>
            </w: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/>
                <w:color w:val="FF0000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131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</w:tbl>
    <w:p>
      <w:pPr>
        <w:ind w:firstLine="420" w:firstLineChars="200"/>
        <w:rPr>
          <w:rFonts w:ascii="宋体" w:hAnsi="宋体"/>
          <w:color w:val="000000"/>
          <w:szCs w:val="21"/>
        </w:rPr>
      </w:pPr>
    </w:p>
    <w:p>
      <w:pPr>
        <w:ind w:firstLine="420" w:firstLineChars="200"/>
        <w:rPr>
          <w:rFonts w:ascii="宋体" w:hAnsi="宋体"/>
          <w:color w:val="000000"/>
          <w:szCs w:val="21"/>
        </w:rPr>
      </w:pP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  <w:r>
        <w:rPr>
          <w:rFonts w:hint="eastAsia" w:ascii="宋体" w:hAnsi="宋体"/>
        </w:rPr>
        <w:t xml:space="preserve">                     审批</w:t>
      </w:r>
      <w:bookmarkStart w:id="1" w:name="_Hlk26556162"/>
      <w:r>
        <w:rPr>
          <w:rFonts w:hint="eastAsia" w:ascii="宋体" w:hAnsi="宋体"/>
        </w:rPr>
        <w:t>/日期:</w:t>
      </w:r>
      <w:bookmarkEnd w:id="1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</w:p>
    <w:p>
      <w:pPr>
        <w:rPr>
          <w:rFonts w:ascii="宋体" w:hAnsi="宋体"/>
          <w:color w:val="000000"/>
          <w:szCs w:val="21"/>
        </w:rPr>
      </w:pPr>
    </w:p>
    <w:sectPr>
      <w:headerReference r:id="rId3" w:type="default"/>
      <w:footerReference r:id="rId4" w:type="default"/>
      <w:footerReference r:id="rId5" w:type="even"/>
      <w:pgSz w:w="16838" w:h="11906" w:orient="landscape"/>
      <w:pgMar w:top="1417" w:right="623" w:bottom="1417" w:left="623" w:header="851" w:footer="119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  <w:lang w:val="en-US" w:eastAsia="zh-CN"/>
      </w:rPr>
      <w:t>5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3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zFjM2MxM2VmNzE5NTQzMjUyYWUyZDMyYzllMTQxNTkifQ=="/>
  </w:docVars>
  <w:rsids>
    <w:rsidRoot w:val="00172A27"/>
    <w:rsid w:val="00021FDC"/>
    <w:rsid w:val="000803D4"/>
    <w:rsid w:val="00092CB6"/>
    <w:rsid w:val="000C0CBF"/>
    <w:rsid w:val="000D16C3"/>
    <w:rsid w:val="000D59E9"/>
    <w:rsid w:val="00113E0A"/>
    <w:rsid w:val="001A06D6"/>
    <w:rsid w:val="001C39DE"/>
    <w:rsid w:val="001F7996"/>
    <w:rsid w:val="0020083F"/>
    <w:rsid w:val="00253A8E"/>
    <w:rsid w:val="00281A42"/>
    <w:rsid w:val="002834A8"/>
    <w:rsid w:val="002E01EF"/>
    <w:rsid w:val="002E6DB5"/>
    <w:rsid w:val="002F5449"/>
    <w:rsid w:val="00321866"/>
    <w:rsid w:val="003570A1"/>
    <w:rsid w:val="00372D77"/>
    <w:rsid w:val="003C3578"/>
    <w:rsid w:val="003C7454"/>
    <w:rsid w:val="003F40E6"/>
    <w:rsid w:val="004B0869"/>
    <w:rsid w:val="004D0293"/>
    <w:rsid w:val="004D25EE"/>
    <w:rsid w:val="00504EF9"/>
    <w:rsid w:val="00537278"/>
    <w:rsid w:val="00557F37"/>
    <w:rsid w:val="005B67CC"/>
    <w:rsid w:val="00625BB4"/>
    <w:rsid w:val="006B76EA"/>
    <w:rsid w:val="006D6BA7"/>
    <w:rsid w:val="006E457C"/>
    <w:rsid w:val="007175FA"/>
    <w:rsid w:val="00717815"/>
    <w:rsid w:val="00732313"/>
    <w:rsid w:val="00760B5E"/>
    <w:rsid w:val="00823C54"/>
    <w:rsid w:val="00834255"/>
    <w:rsid w:val="00875936"/>
    <w:rsid w:val="008B6D1E"/>
    <w:rsid w:val="00902B58"/>
    <w:rsid w:val="009219C2"/>
    <w:rsid w:val="00943C34"/>
    <w:rsid w:val="00971948"/>
    <w:rsid w:val="00981AE1"/>
    <w:rsid w:val="00991614"/>
    <w:rsid w:val="009C3B73"/>
    <w:rsid w:val="009E6FF1"/>
    <w:rsid w:val="00A6671F"/>
    <w:rsid w:val="00A80B98"/>
    <w:rsid w:val="00AA10C9"/>
    <w:rsid w:val="00AE361B"/>
    <w:rsid w:val="00B87B66"/>
    <w:rsid w:val="00BC167F"/>
    <w:rsid w:val="00C222F5"/>
    <w:rsid w:val="00C30943"/>
    <w:rsid w:val="00C33680"/>
    <w:rsid w:val="00C47AF5"/>
    <w:rsid w:val="00C76666"/>
    <w:rsid w:val="00C8077A"/>
    <w:rsid w:val="00CE04C2"/>
    <w:rsid w:val="00D0306C"/>
    <w:rsid w:val="00D64E62"/>
    <w:rsid w:val="00D921C9"/>
    <w:rsid w:val="00DA6745"/>
    <w:rsid w:val="00DB6641"/>
    <w:rsid w:val="00DD6EE8"/>
    <w:rsid w:val="00DE52EF"/>
    <w:rsid w:val="00E60B13"/>
    <w:rsid w:val="00EF7A6B"/>
    <w:rsid w:val="00F12A60"/>
    <w:rsid w:val="00F3767E"/>
    <w:rsid w:val="00F912B9"/>
    <w:rsid w:val="00FC31F6"/>
    <w:rsid w:val="00FF28B8"/>
    <w:rsid w:val="014F3FD5"/>
    <w:rsid w:val="04343A14"/>
    <w:rsid w:val="04D92581"/>
    <w:rsid w:val="0547104A"/>
    <w:rsid w:val="0908230A"/>
    <w:rsid w:val="09554460"/>
    <w:rsid w:val="09E21957"/>
    <w:rsid w:val="0A0218BB"/>
    <w:rsid w:val="0B3D7C63"/>
    <w:rsid w:val="0B3F2747"/>
    <w:rsid w:val="0B6E3437"/>
    <w:rsid w:val="0C913FB2"/>
    <w:rsid w:val="0CA34774"/>
    <w:rsid w:val="124F3295"/>
    <w:rsid w:val="14050A15"/>
    <w:rsid w:val="146E3D09"/>
    <w:rsid w:val="156968F4"/>
    <w:rsid w:val="156E2D3D"/>
    <w:rsid w:val="16130F47"/>
    <w:rsid w:val="186F3D6D"/>
    <w:rsid w:val="197064F2"/>
    <w:rsid w:val="19B50B16"/>
    <w:rsid w:val="1B6B6A0B"/>
    <w:rsid w:val="1BEE7CCC"/>
    <w:rsid w:val="1C047652"/>
    <w:rsid w:val="1C6A0E3F"/>
    <w:rsid w:val="1E494EFD"/>
    <w:rsid w:val="20384227"/>
    <w:rsid w:val="20710D66"/>
    <w:rsid w:val="227F4D58"/>
    <w:rsid w:val="23173E90"/>
    <w:rsid w:val="23B740C9"/>
    <w:rsid w:val="28044480"/>
    <w:rsid w:val="2C1A31FB"/>
    <w:rsid w:val="2CA839E9"/>
    <w:rsid w:val="2CED16FB"/>
    <w:rsid w:val="2E9C1874"/>
    <w:rsid w:val="2F661B6F"/>
    <w:rsid w:val="2F81421A"/>
    <w:rsid w:val="30244CFA"/>
    <w:rsid w:val="30BD4B73"/>
    <w:rsid w:val="32F43595"/>
    <w:rsid w:val="334E5EA9"/>
    <w:rsid w:val="341E315F"/>
    <w:rsid w:val="37880C43"/>
    <w:rsid w:val="3D89789C"/>
    <w:rsid w:val="41110C42"/>
    <w:rsid w:val="42432795"/>
    <w:rsid w:val="4A0C7F2E"/>
    <w:rsid w:val="4BCE7132"/>
    <w:rsid w:val="5058330B"/>
    <w:rsid w:val="517F657A"/>
    <w:rsid w:val="51BE7104"/>
    <w:rsid w:val="52015C59"/>
    <w:rsid w:val="535C4E8D"/>
    <w:rsid w:val="53B744E1"/>
    <w:rsid w:val="54750474"/>
    <w:rsid w:val="597E253D"/>
    <w:rsid w:val="59B70F49"/>
    <w:rsid w:val="5AC06E26"/>
    <w:rsid w:val="5CDE4A28"/>
    <w:rsid w:val="61ED52EB"/>
    <w:rsid w:val="62231A86"/>
    <w:rsid w:val="65173091"/>
    <w:rsid w:val="66007E8B"/>
    <w:rsid w:val="66D55380"/>
    <w:rsid w:val="66DA6830"/>
    <w:rsid w:val="66E36DF3"/>
    <w:rsid w:val="68FB5A4B"/>
    <w:rsid w:val="6AA47D04"/>
    <w:rsid w:val="6B4D76CD"/>
    <w:rsid w:val="6C697C27"/>
    <w:rsid w:val="6F3F1338"/>
    <w:rsid w:val="74651F5E"/>
    <w:rsid w:val="75F76C7E"/>
    <w:rsid w:val="761178F4"/>
    <w:rsid w:val="761C6238"/>
    <w:rsid w:val="771B2B6E"/>
    <w:rsid w:val="772A3A99"/>
    <w:rsid w:val="77F6520D"/>
    <w:rsid w:val="78744E96"/>
    <w:rsid w:val="78CA50CE"/>
    <w:rsid w:val="798547BE"/>
    <w:rsid w:val="79AC0C4A"/>
    <w:rsid w:val="7B3C7B07"/>
    <w:rsid w:val="7CE900E4"/>
    <w:rsid w:val="7D8B2907"/>
    <w:rsid w:val="7EC4283E"/>
    <w:rsid w:val="7F99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jc w:val="left"/>
    </w:pPr>
    <w:rPr>
      <w:kern w:val="0"/>
      <w:sz w:val="24"/>
    </w:rPr>
  </w:style>
  <w:style w:type="character" w:styleId="9">
    <w:name w:val="Strong"/>
    <w:qFormat/>
    <w:uiPriority w:val="0"/>
    <w:rPr>
      <w:b/>
    </w:rPr>
  </w:style>
  <w:style w:type="character" w:styleId="10">
    <w:name w:val="page number"/>
    <w:basedOn w:val="8"/>
    <w:uiPriority w:val="0"/>
  </w:style>
  <w:style w:type="character" w:styleId="11">
    <w:name w:val="FollowedHyperlink"/>
    <w:uiPriority w:val="0"/>
    <w:rPr>
      <w:color w:val="333333"/>
      <w:u w:val="none"/>
    </w:rPr>
  </w:style>
  <w:style w:type="character" w:styleId="12">
    <w:name w:val="Emphasis"/>
    <w:qFormat/>
    <w:uiPriority w:val="0"/>
    <w:rPr>
      <w:i/>
      <w:iCs/>
    </w:rPr>
  </w:style>
  <w:style w:type="character" w:styleId="13">
    <w:name w:val="Hyperlink"/>
    <w:uiPriority w:val="0"/>
    <w:rPr>
      <w:color w:val="003399"/>
      <w:sz w:val="18"/>
      <w:szCs w:val="18"/>
      <w:u w:val="none"/>
    </w:rPr>
  </w:style>
  <w:style w:type="character" w:customStyle="1" w:styleId="14">
    <w:name w:val="s3"/>
    <w:uiPriority w:val="0"/>
    <w:rPr>
      <w:color w:val="898989"/>
      <w:sz w:val="21"/>
      <w:szCs w:val="21"/>
    </w:rPr>
  </w:style>
  <w:style w:type="character" w:customStyle="1" w:styleId="15">
    <w:name w:val="font21"/>
    <w:qFormat/>
    <w:uiPriority w:val="0"/>
    <w:rPr>
      <w:rFonts w:hint="eastAsia" w:ascii="宋体" w:hAnsi="宋体" w:eastAsia="宋体" w:cs="宋体"/>
      <w:b/>
      <w:color w:val="0000FF"/>
      <w:sz w:val="21"/>
      <w:szCs w:val="21"/>
      <w:u w:val="none"/>
    </w:rPr>
  </w:style>
  <w:style w:type="character" w:customStyle="1" w:styleId="16">
    <w:name w:val="s2"/>
    <w:uiPriority w:val="0"/>
    <w:rPr>
      <w:color w:val="1F1F1F"/>
      <w:sz w:val="24"/>
      <w:szCs w:val="24"/>
    </w:rPr>
  </w:style>
  <w:style w:type="character" w:customStyle="1" w:styleId="17">
    <w:name w:val="javascript"/>
    <w:basedOn w:val="8"/>
    <w:uiPriority w:val="0"/>
  </w:style>
  <w:style w:type="character" w:customStyle="1" w:styleId="18">
    <w:name w:val="s1"/>
    <w:uiPriority w:val="0"/>
    <w:rPr>
      <w:color w:val="005093"/>
      <w:sz w:val="24"/>
      <w:szCs w:val="24"/>
    </w:rPr>
  </w:style>
  <w:style w:type="paragraph" w:customStyle="1" w:styleId="19">
    <w:name w:val="_Style 3"/>
    <w:basedOn w:val="1"/>
    <w:next w:val="6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3</Pages>
  <Words>809</Words>
  <Characters>4616</Characters>
  <Lines>38</Lines>
  <Paragraphs>10</Paragraphs>
  <TotalTime>0</TotalTime>
  <ScaleCrop>false</ScaleCrop>
  <LinksUpToDate>false</LinksUpToDate>
  <CharactersWithSpaces>5415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2022-08-01T06:28:00Z</dcterms:created>
  <dc:creator> cjh</dc:creator>
  <cp:lastModifiedBy>411</cp:lastModifiedBy>
  <cp:lastPrinted>2019-04-28T02:33:00Z</cp:lastPrinted>
  <dcterms:modified xsi:type="dcterms:W3CDTF">2022-08-30T05:31:17Z</dcterms:modified>
  <dc:title>质量环境职业健康安全法律法规清单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7B5FF468361144148C29B890C07721D7</vt:lpwstr>
  </property>
</Properties>
</file>