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098" w:tblpY="3024"/>
        <w:tblOverlap w:val="never"/>
        <w:tblW w:w="14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440"/>
        <w:gridCol w:w="5520"/>
        <w:gridCol w:w="1150"/>
        <w:gridCol w:w="1290"/>
        <w:gridCol w:w="1050"/>
        <w:gridCol w:w="1330"/>
        <w:gridCol w:w="149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目标/指标</w:t>
            </w:r>
          </w:p>
        </w:tc>
        <w:tc>
          <w:tcPr>
            <w:tcW w:w="55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管理方案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负责部门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检查部门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运行检查记录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火灾事故为零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按照《防火管理制度》规定执行，并请相关人员参加培训；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2.</w:t>
            </w:r>
            <w:r>
              <w:rPr>
                <w:rStyle w:val="5"/>
                <w:lang w:val="en-US" w:eastAsia="zh-CN" w:bidi="ar"/>
              </w:rPr>
              <w:t>生产和办公现场配置适宜的消防器材；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3.</w:t>
            </w:r>
            <w:r>
              <w:rPr>
                <w:rStyle w:val="5"/>
                <w:lang w:val="en-US" w:eastAsia="zh-CN" w:bidi="ar"/>
              </w:rPr>
              <w:t>易燃材料保存在易于保管的房间并有专人管理，且远离火源；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4.</w:t>
            </w:r>
            <w:r>
              <w:rPr>
                <w:rStyle w:val="5"/>
                <w:lang w:val="en-US" w:eastAsia="zh-CN" w:bidi="ar"/>
              </w:rPr>
              <w:t>生产过程严格按照操作规程执行；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5.</w:t>
            </w:r>
            <w:r>
              <w:rPr>
                <w:rStyle w:val="5"/>
                <w:lang w:val="en-US" w:eastAsia="zh-CN" w:bidi="ar"/>
              </w:rPr>
              <w:t>用电和临时用电遵照公司相关制度执行，严禁私自拉线；</w:t>
            </w:r>
            <w:r>
              <w:rPr>
                <w:rStyle w:val="6"/>
                <w:rFonts w:eastAsia="宋体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6.</w:t>
            </w:r>
            <w:r>
              <w:rPr>
                <w:rStyle w:val="5"/>
                <w:lang w:val="en-US" w:eastAsia="zh-CN" w:bidi="ar"/>
              </w:rPr>
              <w:t>加强对操作人员消防安全的教育和日常生产过程的消防安全检查，及时消防安全隐患。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各部门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__记录年份__.12.31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执行情况较好，未发生火灾事故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意外伤害事故（物体打击、机械伤害、高空坠落）为零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严格遵守相关设备操作规程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2.</w:t>
            </w:r>
            <w:r>
              <w:rPr>
                <w:rStyle w:val="5"/>
                <w:lang w:val="en-US" w:eastAsia="zh-CN" w:bidi="ar"/>
              </w:rPr>
              <w:t>对设备操作人员加强培训和监督的力度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3.</w:t>
            </w:r>
            <w:r>
              <w:rPr>
                <w:rStyle w:val="5"/>
                <w:lang w:val="en-US" w:eastAsia="zh-CN" w:bidi="ar"/>
              </w:rPr>
              <w:t>对设备进行定期检查，确保设备安全防护装置的完好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6"/>
                <w:rFonts w:eastAsia="宋体"/>
                <w:lang w:val="en-US" w:eastAsia="zh-CN" w:bidi="ar"/>
              </w:rPr>
              <w:t>4.</w:t>
            </w:r>
            <w:r>
              <w:rPr>
                <w:rStyle w:val="5"/>
                <w:lang w:val="en-US" w:eastAsia="zh-CN" w:bidi="ar"/>
              </w:rPr>
              <w:t>严格执行工艺规定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__记录年份__.12.31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执行情况较好，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未发生机械伤害和物体打击事故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职业病危害（噪声聋、尘肺）</w:t>
            </w:r>
          </w:p>
        </w:tc>
        <w:tc>
          <w:tcPr>
            <w:tcW w:w="55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</w:t>
            </w:r>
            <w:r>
              <w:rPr>
                <w:rStyle w:val="5"/>
                <w:lang w:val="en-US" w:eastAsia="zh-CN" w:bidi="ar"/>
              </w:rPr>
              <w:t>对生产现场设备设施定期进行维保，防止设备带病工作，防止噪声排放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                                                       2.</w:t>
            </w:r>
            <w:r>
              <w:rPr>
                <w:rStyle w:val="5"/>
                <w:lang w:val="en-US" w:eastAsia="zh-CN" w:bidi="ar"/>
              </w:rPr>
              <w:t>除尘设施定期维保，密封作业，现场作业人员佩戴防尘口罩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   3.</w:t>
            </w:r>
            <w:r>
              <w:rPr>
                <w:rStyle w:val="5"/>
                <w:lang w:val="en-US" w:eastAsia="zh-CN" w:bidi="ar"/>
              </w:rPr>
              <w:t>定期进行工作场所职业危害因素的检测</w:t>
            </w:r>
            <w:r>
              <w:rPr>
                <w:rStyle w:val="6"/>
                <w:rFonts w:eastAsia="宋体"/>
                <w:lang w:val="en-US" w:eastAsia="zh-CN" w:bidi="ar"/>
              </w:rPr>
              <w:t xml:space="preserve">                                             4.</w:t>
            </w:r>
            <w:r>
              <w:rPr>
                <w:rStyle w:val="5"/>
                <w:lang w:val="en-US" w:eastAsia="zh-CN" w:bidi="ar"/>
              </w:rPr>
              <w:t>员工定期进行体检</w:t>
            </w:r>
          </w:p>
        </w:tc>
        <w:tc>
          <w:tcPr>
            <w:tcW w:w="11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/>
              </w:rPr>
              <w:t>__生产部门__</w:t>
            </w:r>
          </w:p>
        </w:tc>
        <w:tc>
          <w:tcPr>
            <w:tcW w:w="12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vertAlign w:val="baseline"/>
              </w:rPr>
            </w:pPr>
            <w:r>
              <w:rPr>
                <w:rFonts w:hint="eastAsia"/>
                <w:lang w:eastAsia="zh-CN"/>
              </w:rPr>
              <w:t>__行政部门__</w:t>
            </w:r>
          </w:p>
        </w:tc>
        <w:tc>
          <w:tcPr>
            <w:tcW w:w="10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幼圆" w:hAnsi="宋体" w:eastAsia="Times New Roman" w:cs="Times New Roman"/>
                <w:sz w:val="21"/>
                <w:szCs w:val="21"/>
                <w:lang w:val="en-US" w:eastAsia="zh-CN"/>
              </w:rPr>
              <w:t>__一般记录日期__</w:t>
            </w:r>
          </w:p>
        </w:tc>
        <w:tc>
          <w:tcPr>
            <w:tcW w:w="13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__记录年份__.12.31</w:t>
            </w:r>
          </w:p>
        </w:tc>
        <w:tc>
          <w:tcPr>
            <w:tcW w:w="149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执行情况较好，未发生职业损害事故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  <w:b/>
          <w:bCs/>
          <w:sz w:val="32"/>
          <w:szCs w:val="40"/>
        </w:rPr>
        <w:t>职业健康安全目标和管理方案一览表</w:t>
      </w:r>
    </w:p>
    <w:p>
      <w:pPr>
        <w:jc w:val="left"/>
        <w:rPr>
          <w:rFonts w:hint="eastAsia"/>
        </w:rPr>
      </w:pPr>
      <w:r>
        <w:rPr>
          <w:rFonts w:hint="eastAsia"/>
        </w:rPr>
        <w:t>编号：</w:t>
      </w:r>
      <w:r>
        <w:rPr>
          <w:rFonts w:hint="eastAsia" w:ascii="宋体" w:hAnsi="宋体"/>
          <w:szCs w:val="21"/>
          <w:lang w:eastAsia="zh-CN"/>
        </w:rPr>
        <w:t>__企业代码__-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__行政部门代码__-16 </w:t>
      </w:r>
      <w:r>
        <w:rPr>
          <w:rFonts w:hint="eastAsia"/>
        </w:rPr>
        <w:t xml:space="preserve">   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jc w:val="center"/>
      </w:pPr>
      <w:r>
        <w:rPr>
          <w:rFonts w:ascii="幼圆" w:hAnsi="宋体" w:eastAsia="Times New Roman" w:cs="Times New Roman"/>
          <w:sz w:val="21"/>
          <w:szCs w:val="21"/>
        </w:rPr>
        <w:t>编制：</w:t>
      </w:r>
      <w:r>
        <w:rPr>
          <w:rFonts w:hint="eastAsia" w:ascii="幼圆" w:hAnsi="宋体" w:cs="Times New Roman"/>
          <w:sz w:val="21"/>
          <w:szCs w:val="21"/>
          <w:lang w:eastAsia="zh-CN"/>
        </w:rPr>
        <w:t>__行政负责人__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 xml:space="preserve"> __内审计划制定日期__</w:t>
      </w:r>
      <w:r>
        <w:rPr>
          <w:rFonts w:ascii="幼圆" w:hAnsi="宋体" w:eastAsia="Times New Roman" w:cs="Times New Roman"/>
          <w:sz w:val="21"/>
          <w:szCs w:val="21"/>
        </w:rPr>
        <w:t xml:space="preserve">                        批准：</w:t>
      </w:r>
      <w:r>
        <w:rPr>
          <w:rFonts w:hint="eastAsia" w:ascii="幼圆" w:hAnsi="宋体" w:cs="Times New Roman"/>
          <w:sz w:val="21"/>
          <w:szCs w:val="21"/>
          <w:lang w:eastAsia="zh-CN"/>
        </w:rPr>
        <w:t>__最高管理者__</w:t>
      </w:r>
      <w:r>
        <w:rPr>
          <w:rFonts w:hint="eastAsia" w:ascii="幼圆" w:hAnsi="宋体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eastAsia" w:ascii="幼圆" w:hAnsi="宋体" w:eastAsia="Times New Roman" w:cs="Times New Roman"/>
          <w:sz w:val="21"/>
          <w:szCs w:val="21"/>
          <w:lang w:val="en-US" w:eastAsia="zh-CN"/>
        </w:rPr>
        <w:t>__内审计划制定日期__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000000"/>
    <w:rsid w:val="21BB5B75"/>
    <w:rsid w:val="720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01"/>
    <w:basedOn w:val="4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6">
    <w:name w:val="font41"/>
    <w:basedOn w:val="4"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2022-08-30T08:15:01Z</dcterms:created>
  <dc:creator>hfrs</dc:creator>
  <cp:lastModifiedBy>411</cp:lastModifiedBy>
  <dcterms:modified xsi:type="dcterms:W3CDTF">2022-08-30T08:16:09Z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3FE4F42A041F4051BEF5A291096721D0</vt:lpwstr>
  </property>
</Properties>
</file>