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atLeast"/>
        <w:jc w:val="center"/>
        <w:rPr>
          <w:rFonts w:hint="eastAsia" w:ascii="宋体" w:hAnsi="宋体" w:eastAsia="宋体"/>
          <w:b/>
          <w:sz w:val="52"/>
          <w:szCs w:val="52"/>
          <w:lang w:eastAsia="zh-CN"/>
        </w:rPr>
      </w:pP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  <w:lang w:eastAsia="zh-CN"/>
        </w:rPr>
        <w:t>__企业名称__</w:t>
      </w:r>
    </w:p>
    <w:p>
      <w:pPr>
        <w:jc w:val="center"/>
        <w:rPr>
          <w:rFonts w:ascii="宋体" w:hAnsi="宋体"/>
          <w:bCs/>
          <w:sz w:val="44"/>
        </w:rPr>
      </w:pPr>
      <w:r>
        <w:rPr>
          <w:rFonts w:hint="eastAsia" w:ascii="宋体" w:hAnsi="宋体"/>
          <w:bCs/>
          <w:sz w:val="44"/>
        </w:rPr>
        <w:t xml:space="preserve">   管理评审目录</w:t>
      </w:r>
    </w:p>
    <w:p>
      <w:pPr>
        <w:jc w:val="center"/>
        <w:rPr>
          <w:rFonts w:hint="eastAsia"/>
          <w:sz w:val="44"/>
        </w:rPr>
      </w:pPr>
    </w:p>
    <w:p>
      <w:pPr>
        <w:jc w:val="center"/>
        <w:rPr>
          <w:color w:val="000000"/>
          <w:sz w:val="28"/>
        </w:rPr>
      </w:pPr>
    </w:p>
    <w:p>
      <w:pPr>
        <w:adjustRightInd w:val="0"/>
        <w:snapToGrid w:val="0"/>
        <w:spacing w:line="360" w:lineRule="auto"/>
        <w:ind w:firstLine="1680" w:firstLineChars="60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一、管理评审计划</w:t>
      </w:r>
    </w:p>
    <w:p>
      <w:pPr>
        <w:pStyle w:val="3"/>
        <w:adjustRightInd w:val="0"/>
        <w:snapToGrid w:val="0"/>
        <w:spacing w:line="360" w:lineRule="auto"/>
        <w:ind w:firstLine="1652" w:firstLineChars="590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二、管理评审会议签到表</w:t>
      </w:r>
    </w:p>
    <w:p>
      <w:pPr>
        <w:pStyle w:val="3"/>
        <w:adjustRightInd w:val="0"/>
        <w:snapToGrid w:val="0"/>
        <w:spacing w:line="360" w:lineRule="auto"/>
        <w:ind w:firstLine="1652" w:firstLineChars="590"/>
        <w:rPr>
          <w:color w:val="000000"/>
          <w:sz w:val="28"/>
          <w:szCs w:val="28"/>
        </w:rPr>
      </w:pPr>
      <w:r>
        <w:rPr>
          <w:rFonts w:hint="eastAsia" w:ascii="宋体" w:hAnsi="宋体"/>
          <w:color w:val="000000"/>
          <w:sz w:val="28"/>
          <w:szCs w:val="28"/>
        </w:rPr>
        <w:t>三、会议记录</w:t>
      </w:r>
    </w:p>
    <w:p>
      <w:pPr>
        <w:pStyle w:val="3"/>
        <w:adjustRightInd w:val="0"/>
        <w:snapToGrid w:val="0"/>
        <w:spacing w:line="360" w:lineRule="auto"/>
        <w:ind w:left="720" w:leftChars="343" w:firstLine="980" w:firstLineChars="350"/>
        <w:rPr>
          <w:rFonts w:hint="eastAsia" w:ascii="宋体" w:hAnsi="宋体"/>
          <w:color w:val="000000"/>
          <w:sz w:val="28"/>
          <w:szCs w:val="28"/>
        </w:rPr>
      </w:pPr>
      <w:r>
        <w:rPr>
          <w:rFonts w:hint="eastAsia" w:ascii="宋体" w:hAnsi="宋体"/>
          <w:color w:val="000000"/>
          <w:sz w:val="28"/>
          <w:szCs w:val="28"/>
        </w:rPr>
        <w:t>四、管理体系运行状况报告</w:t>
      </w:r>
    </w:p>
    <w:p>
      <w:pPr>
        <w:pStyle w:val="3"/>
        <w:adjustRightInd w:val="0"/>
        <w:snapToGrid w:val="0"/>
        <w:spacing w:line="360" w:lineRule="auto"/>
        <w:ind w:left="720" w:leftChars="343" w:firstLine="980" w:firstLineChars="350"/>
        <w:rPr>
          <w:rFonts w:hint="eastAsia" w:ascii="宋体" w:hAnsi="宋体"/>
          <w:color w:val="000000"/>
          <w:sz w:val="28"/>
          <w:szCs w:val="28"/>
        </w:rPr>
      </w:pPr>
      <w:r>
        <w:rPr>
          <w:rFonts w:hint="eastAsia" w:ascii="宋体" w:hAnsi="宋体"/>
          <w:color w:val="000000"/>
          <w:sz w:val="28"/>
          <w:szCs w:val="28"/>
        </w:rPr>
        <w:t>五、管理体系内部审核报告</w:t>
      </w:r>
    </w:p>
    <w:p>
      <w:pPr>
        <w:pStyle w:val="3"/>
        <w:adjustRightInd w:val="0"/>
        <w:snapToGrid w:val="0"/>
        <w:spacing w:line="360" w:lineRule="auto"/>
        <w:ind w:left="720" w:leftChars="343" w:firstLine="980" w:firstLineChars="350"/>
        <w:rPr>
          <w:rFonts w:hint="eastAsia"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color w:val="000000"/>
          <w:sz w:val="28"/>
          <w:szCs w:val="28"/>
        </w:rPr>
        <w:t>六、</w:t>
      </w:r>
      <w:r>
        <w:rPr>
          <w:rFonts w:hint="eastAsia" w:ascii="宋体" w:hAnsi="宋体"/>
          <w:bCs/>
          <w:color w:val="000000"/>
          <w:sz w:val="28"/>
          <w:szCs w:val="28"/>
        </w:rPr>
        <w:t>关于顾客满意度调查情况的报告</w:t>
      </w:r>
    </w:p>
    <w:p>
      <w:pPr>
        <w:pStyle w:val="3"/>
        <w:adjustRightInd w:val="0"/>
        <w:snapToGrid w:val="0"/>
        <w:spacing w:line="360" w:lineRule="auto"/>
        <w:ind w:left="720" w:leftChars="343" w:firstLine="980" w:firstLineChars="350"/>
        <w:rPr>
          <w:rFonts w:ascii="宋体" w:hAnsi="宋体"/>
          <w:bCs/>
          <w:color w:val="000000"/>
          <w:sz w:val="28"/>
          <w:szCs w:val="28"/>
        </w:rPr>
      </w:pPr>
      <w:r>
        <w:rPr>
          <w:rFonts w:hint="eastAsia" w:ascii="宋体" w:hAnsi="宋体"/>
          <w:color w:val="000000"/>
          <w:sz w:val="28"/>
          <w:szCs w:val="28"/>
        </w:rPr>
        <w:t>七、</w:t>
      </w:r>
      <w:r>
        <w:rPr>
          <w:rFonts w:hint="eastAsia"/>
          <w:color w:val="000000"/>
          <w:sz w:val="28"/>
          <w:szCs w:val="28"/>
        </w:rPr>
        <w:t>关于资源充分性的报告</w:t>
      </w:r>
    </w:p>
    <w:p>
      <w:pPr>
        <w:spacing w:line="360" w:lineRule="auto"/>
        <w:jc w:val="center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            </w:t>
      </w:r>
      <w:r>
        <w:rPr>
          <w:rFonts w:hint="eastAsia" w:ascii="宋体" w:hAnsi="宋体"/>
          <w:color w:val="000000"/>
          <w:sz w:val="28"/>
          <w:szCs w:val="28"/>
        </w:rPr>
        <w:t>八、</w:t>
      </w:r>
      <w:r>
        <w:rPr>
          <w:rFonts w:hint="eastAsia"/>
          <w:color w:val="000000"/>
          <w:sz w:val="28"/>
          <w:szCs w:val="28"/>
        </w:rPr>
        <w:t>关于与质量环境职业健康安全管理体系相关的内外</w:t>
      </w:r>
    </w:p>
    <w:p>
      <w:pPr>
        <w:spacing w:line="360" w:lineRule="auto"/>
        <w:jc w:val="lef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                部因素的变化的报告</w:t>
      </w:r>
    </w:p>
    <w:p>
      <w:pPr>
        <w:pStyle w:val="3"/>
        <w:adjustRightInd w:val="0"/>
        <w:snapToGrid w:val="0"/>
        <w:spacing w:line="360" w:lineRule="auto"/>
        <w:ind w:firstLine="1746" w:firstLineChars="590"/>
        <w:rPr>
          <w:rFonts w:hint="eastAsia" w:ascii="宋体" w:hAnsi="宋体"/>
          <w:color w:val="000000"/>
          <w:sz w:val="28"/>
          <w:szCs w:val="28"/>
        </w:rPr>
      </w:pPr>
      <w:r>
        <w:rPr>
          <w:rFonts w:hint="eastAsia" w:ascii="宋体" w:hAnsi="宋体"/>
          <w:color w:val="000000"/>
          <w:spacing w:val="8"/>
          <w:sz w:val="28"/>
          <w:szCs w:val="28"/>
        </w:rPr>
        <w:t>九、</w:t>
      </w:r>
      <w:r>
        <w:rPr>
          <w:rFonts w:hint="eastAsia" w:ascii="黑体" w:hAnsi="宋体"/>
          <w:color w:val="000000"/>
          <w:spacing w:val="8"/>
          <w:sz w:val="28"/>
          <w:szCs w:val="28"/>
        </w:rPr>
        <w:t>相关方信息及其投诉情况报告</w:t>
      </w:r>
    </w:p>
    <w:p>
      <w:pPr>
        <w:pStyle w:val="3"/>
        <w:adjustRightInd w:val="0"/>
        <w:snapToGrid w:val="0"/>
        <w:spacing w:line="360" w:lineRule="auto"/>
        <w:ind w:firstLine="1746" w:firstLineChars="590"/>
        <w:rPr>
          <w:rFonts w:hint="eastAsia" w:ascii="宋体" w:hAnsi="宋体"/>
          <w:color w:val="000000"/>
          <w:sz w:val="28"/>
          <w:szCs w:val="28"/>
        </w:rPr>
      </w:pPr>
      <w:r>
        <w:rPr>
          <w:rFonts w:hint="eastAsia" w:ascii="黑体" w:hAnsi="宋体"/>
          <w:color w:val="000000"/>
          <w:spacing w:val="8"/>
          <w:sz w:val="28"/>
          <w:szCs w:val="28"/>
        </w:rPr>
        <w:t>十、</w:t>
      </w:r>
      <w:r>
        <w:rPr>
          <w:rFonts w:hint="eastAsia" w:ascii="宋体" w:hAnsi="宋体"/>
          <w:color w:val="000000"/>
          <w:spacing w:val="8"/>
          <w:sz w:val="28"/>
          <w:szCs w:val="28"/>
        </w:rPr>
        <w:t>合规性评价报告</w:t>
      </w:r>
    </w:p>
    <w:p>
      <w:pPr>
        <w:pStyle w:val="3"/>
        <w:adjustRightInd w:val="0"/>
        <w:snapToGrid w:val="0"/>
        <w:spacing w:line="360" w:lineRule="auto"/>
        <w:ind w:left="2541" w:leftChars="787" w:hanging="888" w:hangingChars="300"/>
        <w:rPr>
          <w:rFonts w:hint="eastAsia" w:ascii="宋体" w:hAnsi="宋体"/>
          <w:color w:val="000000"/>
          <w:spacing w:val="8"/>
          <w:sz w:val="28"/>
          <w:szCs w:val="28"/>
        </w:rPr>
      </w:pPr>
      <w:r>
        <w:rPr>
          <w:rFonts w:hint="eastAsia" w:ascii="黑体" w:hAnsi="宋体"/>
          <w:color w:val="000000"/>
          <w:spacing w:val="8"/>
          <w:sz w:val="28"/>
          <w:szCs w:val="28"/>
        </w:rPr>
        <w:t xml:space="preserve"> 十一、</w:t>
      </w:r>
      <w:r>
        <w:rPr>
          <w:rFonts w:hint="eastAsia" w:ascii="宋体" w:hAnsi="宋体"/>
          <w:color w:val="000000"/>
          <w:spacing w:val="8"/>
          <w:sz w:val="28"/>
          <w:szCs w:val="28"/>
        </w:rPr>
        <w:t>《环境目标、指标和管理方案》和《职业健康安全目标和管理方案》的建立与实施情况的报告及过程业绩测量报告</w:t>
      </w:r>
    </w:p>
    <w:p>
      <w:pPr>
        <w:pStyle w:val="3"/>
        <w:adjustRightInd w:val="0"/>
        <w:snapToGrid w:val="0"/>
        <w:spacing w:line="360" w:lineRule="auto"/>
        <w:ind w:left="2541" w:leftChars="787" w:hanging="888" w:hangingChars="300"/>
        <w:rPr>
          <w:rFonts w:hint="eastAsia" w:ascii="宋体" w:hAnsi="宋体"/>
          <w:color w:val="000000"/>
          <w:sz w:val="28"/>
          <w:szCs w:val="28"/>
        </w:rPr>
      </w:pPr>
      <w:r>
        <w:rPr>
          <w:rFonts w:hint="eastAsia" w:ascii="黑体" w:hAnsi="宋体"/>
          <w:color w:val="000000"/>
          <w:spacing w:val="8"/>
          <w:sz w:val="28"/>
          <w:szCs w:val="28"/>
        </w:rPr>
        <w:t xml:space="preserve"> 十二、</w:t>
      </w:r>
      <w:r>
        <w:rPr>
          <w:rFonts w:hint="eastAsia"/>
          <w:color w:val="000000"/>
          <w:sz w:val="28"/>
          <w:szCs w:val="28"/>
        </w:rPr>
        <w:t>纠正、预防措施实施情况报告</w:t>
      </w:r>
    </w:p>
    <w:p>
      <w:pPr>
        <w:pStyle w:val="3"/>
        <w:adjustRightInd w:val="0"/>
        <w:snapToGrid w:val="0"/>
        <w:spacing w:line="360" w:lineRule="auto"/>
        <w:ind w:firstLine="760" w:firstLineChars="257"/>
        <w:rPr>
          <w:rFonts w:hint="eastAsia"/>
          <w:color w:val="000000"/>
          <w:sz w:val="32"/>
          <w:szCs w:val="32"/>
        </w:rPr>
      </w:pPr>
      <w:r>
        <w:rPr>
          <w:rFonts w:hint="eastAsia" w:ascii="黑体" w:hAnsi="宋体"/>
          <w:color w:val="000000"/>
          <w:spacing w:val="8"/>
          <w:sz w:val="28"/>
          <w:szCs w:val="28"/>
        </w:rPr>
        <w:t xml:space="preserve">       十三、</w:t>
      </w:r>
      <w:r>
        <w:rPr>
          <w:rFonts w:hint="eastAsia"/>
          <w:color w:val="000000"/>
          <w:sz w:val="28"/>
          <w:szCs w:val="28"/>
        </w:rPr>
        <w:t>管理评审报告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E82D3F"/>
    <w:rsid w:val="000165E8"/>
    <w:rsid w:val="000C7399"/>
    <w:rsid w:val="000E62DD"/>
    <w:rsid w:val="00180062"/>
    <w:rsid w:val="00181D71"/>
    <w:rsid w:val="001F1AD2"/>
    <w:rsid w:val="002959E2"/>
    <w:rsid w:val="002A6D2F"/>
    <w:rsid w:val="002E2E3A"/>
    <w:rsid w:val="00301328"/>
    <w:rsid w:val="003035D0"/>
    <w:rsid w:val="00331E7F"/>
    <w:rsid w:val="003635B9"/>
    <w:rsid w:val="0036449D"/>
    <w:rsid w:val="003C61FA"/>
    <w:rsid w:val="003E0D84"/>
    <w:rsid w:val="003E451B"/>
    <w:rsid w:val="0040410A"/>
    <w:rsid w:val="00404787"/>
    <w:rsid w:val="00423910"/>
    <w:rsid w:val="004652BC"/>
    <w:rsid w:val="00470399"/>
    <w:rsid w:val="004855FB"/>
    <w:rsid w:val="004A00B5"/>
    <w:rsid w:val="005078C3"/>
    <w:rsid w:val="005157A8"/>
    <w:rsid w:val="00535E34"/>
    <w:rsid w:val="00560AE9"/>
    <w:rsid w:val="00564EC4"/>
    <w:rsid w:val="006561A5"/>
    <w:rsid w:val="006634B8"/>
    <w:rsid w:val="00667100"/>
    <w:rsid w:val="00683337"/>
    <w:rsid w:val="00692B8E"/>
    <w:rsid w:val="006E3B5D"/>
    <w:rsid w:val="00701445"/>
    <w:rsid w:val="00702DED"/>
    <w:rsid w:val="007144BA"/>
    <w:rsid w:val="00762BFA"/>
    <w:rsid w:val="00843D19"/>
    <w:rsid w:val="0087202A"/>
    <w:rsid w:val="00972396"/>
    <w:rsid w:val="0099367A"/>
    <w:rsid w:val="00996A8B"/>
    <w:rsid w:val="009B57F9"/>
    <w:rsid w:val="009D7463"/>
    <w:rsid w:val="00A242AA"/>
    <w:rsid w:val="00A43996"/>
    <w:rsid w:val="00A6050D"/>
    <w:rsid w:val="00B30305"/>
    <w:rsid w:val="00B60138"/>
    <w:rsid w:val="00B8285A"/>
    <w:rsid w:val="00C2038C"/>
    <w:rsid w:val="00C64044"/>
    <w:rsid w:val="00D72F7A"/>
    <w:rsid w:val="00E3133D"/>
    <w:rsid w:val="00E82D3F"/>
    <w:rsid w:val="00E9168C"/>
    <w:rsid w:val="00F04BAA"/>
    <w:rsid w:val="00F14704"/>
    <w:rsid w:val="00F24981"/>
    <w:rsid w:val="00F64490"/>
    <w:rsid w:val="00F85067"/>
    <w:rsid w:val="00FC5E0F"/>
    <w:rsid w:val="01866E63"/>
    <w:rsid w:val="2FA745E5"/>
    <w:rsid w:val="30BD40F0"/>
    <w:rsid w:val="3FC85522"/>
    <w:rsid w:val="40B06E17"/>
    <w:rsid w:val="40C718F6"/>
    <w:rsid w:val="49BF133E"/>
    <w:rsid w:val="5E1A5143"/>
    <w:rsid w:val="6C8727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adjustRightInd w:val="0"/>
      <w:snapToGrid w:val="0"/>
    </w:pPr>
    <w:rPr>
      <w:sz w:val="36"/>
    </w:rPr>
  </w:style>
  <w:style w:type="paragraph" w:styleId="3">
    <w:name w:val="Body Text Indent"/>
    <w:basedOn w:val="1"/>
    <w:qFormat/>
    <w:uiPriority w:val="0"/>
    <w:pPr>
      <w:ind w:firstLine="720" w:firstLineChars="200"/>
    </w:pPr>
    <w:rPr>
      <w:sz w:val="36"/>
    </w:rPr>
  </w:style>
  <w:style w:type="paragraph" w:styleId="4">
    <w:name w:val="Date"/>
    <w:basedOn w:val="1"/>
    <w:next w:val="1"/>
    <w:qFormat/>
    <w:uiPriority w:val="0"/>
    <w:pPr>
      <w:ind w:leftChars="2500"/>
    </w:pPr>
    <w:rPr>
      <w:sz w:val="36"/>
    </w:rPr>
  </w:style>
  <w:style w:type="paragraph" w:styleId="5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6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9">
    <w:name w:val="Body Text 2"/>
    <w:basedOn w:val="1"/>
    <w:qFormat/>
    <w:uiPriority w:val="0"/>
    <w:pPr>
      <w:adjustRightInd w:val="0"/>
      <w:snapToGrid w:val="0"/>
      <w:spacing w:line="300" w:lineRule="auto"/>
    </w:pPr>
    <w:rPr>
      <w:sz w:val="30"/>
    </w:rPr>
  </w:style>
  <w:style w:type="character" w:styleId="12">
    <w:name w:val="FollowedHyperlink"/>
    <w:qFormat/>
    <w:uiPriority w:val="0"/>
    <w:rPr>
      <w:color w:val="800080"/>
      <w:u w:val="single"/>
    </w:rPr>
  </w:style>
  <w:style w:type="character" w:styleId="13">
    <w:name w:val="Hyperlink"/>
    <w:qFormat/>
    <w:uiPriority w:val="0"/>
    <w:rPr>
      <w:color w:val="0000FF"/>
      <w:u w:val="single"/>
    </w:rPr>
  </w:style>
  <w:style w:type="character" w:customStyle="1" w:styleId="14">
    <w:name w:val="页脚 Char"/>
    <w:basedOn w:val="11"/>
    <w:link w:val="6"/>
    <w:qFormat/>
    <w:uiPriority w:val="0"/>
    <w:rPr>
      <w:kern w:val="2"/>
      <w:sz w:val="18"/>
      <w:szCs w:val="18"/>
    </w:rPr>
  </w:style>
  <w:style w:type="character" w:customStyle="1" w:styleId="15">
    <w:name w:val="页眉 Char"/>
    <w:basedOn w:val="11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264</Characters>
  <Lines>2</Lines>
  <Paragraphs>1</Paragraphs>
  <TotalTime>6</TotalTime>
  <ScaleCrop>false</ScaleCrop>
  <LinksUpToDate>false</LinksUpToDate>
  <CharactersWithSpaces>309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2002-12-28T15:15:00Z</dcterms:created>
  <dc:creator>cao</dc:creator>
  <cp:lastModifiedBy>411</cp:lastModifiedBy>
  <cp:lastPrinted>2008-05-02T06:04:00Z</cp:lastPrinted>
  <dcterms:modified xsi:type="dcterms:W3CDTF">2022-08-05T07:07:26Z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45FA72FE83B748EF99CD792127664C68</vt:lpwstr>
  </property>
</Properties>
</file>