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rFonts w:hint="eastAsia"/>
          <w:b/>
          <w:sz w:val="24"/>
          <w:szCs w:val="24"/>
        </w:rPr>
        <w:t>关于与质量环境职业健康安全管理体系相关的内外部因素的变化的报告</w:t>
      </w:r>
    </w:p>
    <w:p>
      <w:pPr>
        <w:jc w:val="center"/>
        <w:rPr>
          <w:b/>
          <w:sz w:val="24"/>
          <w:szCs w:val="24"/>
        </w:rPr>
      </w:pPr>
    </w:p>
    <w:p>
      <w:pPr>
        <w:jc w:val="center"/>
        <w:rPr>
          <w:b/>
          <w:sz w:val="24"/>
          <w:szCs w:val="24"/>
        </w:rPr>
      </w:pPr>
    </w:p>
    <w:p>
      <w:pPr>
        <w:ind w:firstLine="560" w:firstLineChars="200"/>
        <w:rPr>
          <w:sz w:val="28"/>
          <w:szCs w:val="28"/>
        </w:rPr>
      </w:pPr>
      <w:r>
        <w:rPr>
          <w:rFonts w:hint="eastAsia"/>
          <w:sz w:val="28"/>
          <w:szCs w:val="28"/>
        </w:rPr>
        <w:t>近年来，环保理念已深入人心，可持续发展已经成为时代的潮流，公司的预拌砂浆在这一社会背景下拥有非常广阔的市场前景，公司应抓住巨大的市场机遇，积极发展，不断提升企业价值。</w:t>
      </w:r>
    </w:p>
    <w:p>
      <w:pPr>
        <w:ind w:firstLine="560" w:firstLineChars="200"/>
        <w:rPr>
          <w:sz w:val="28"/>
          <w:szCs w:val="28"/>
        </w:rPr>
      </w:pPr>
      <w:r>
        <w:rPr>
          <w:rFonts w:hint="eastAsia"/>
          <w:sz w:val="28"/>
          <w:szCs w:val="28"/>
        </w:rPr>
        <w:t>然而市场不仅面临着机遇，也存在不少挑战。随着该市场的开发，竞争者也会涌入，公司会面临严峻的市场竞争。公司一方面要严把产品质量，另一方面要不断开拓创新，技术能力要始终处在市场前列，才能持续发展。目前市场原材料价格波动明显，给公司带了成本的不确定性，公司要把握原材料市场动态，减少原材料价格波动给公司带来的损失。</w:t>
      </w:r>
    </w:p>
    <w:p>
      <w:pPr>
        <w:ind w:firstLine="560" w:firstLineChars="200"/>
        <w:rPr>
          <w:sz w:val="28"/>
          <w:szCs w:val="28"/>
        </w:rPr>
      </w:pPr>
      <w:r>
        <w:rPr>
          <w:rFonts w:hint="eastAsia"/>
          <w:sz w:val="28"/>
          <w:szCs w:val="28"/>
        </w:rPr>
        <w:t>公司内部方面，拥有稳定的有实力的客户保证公司的发展。但是，目前公司人员离目标还有较大差距，应加强招聘力度，努力打造一支优秀的企业团队。</w:t>
      </w:r>
    </w:p>
    <w:p>
      <w:pPr>
        <w:spacing w:line="220" w:lineRule="atLeast"/>
      </w:pPr>
    </w:p>
    <w:p>
      <w:pPr>
        <w:spacing w:line="220" w:lineRule="atLeast"/>
      </w:pPr>
    </w:p>
    <w:p>
      <w:pPr>
        <w:spacing w:line="220" w:lineRule="atLeast"/>
      </w:pPr>
    </w:p>
    <w:p>
      <w:pPr>
        <w:spacing w:line="220" w:lineRule="atLeast"/>
      </w:pPr>
    </w:p>
    <w:p>
      <w:pPr>
        <w:spacing w:line="220" w:lineRule="atLeast"/>
      </w:pPr>
    </w:p>
    <w:p>
      <w:pPr>
        <w:ind w:firstLine="5040" w:firstLineChars="2100"/>
        <w:rPr>
          <w:rFonts w:hint="eastAsia" w:ascii="宋体" w:hAnsi="宋体" w:eastAsia="宋体"/>
          <w:color w:val="000000"/>
          <w:sz w:val="24"/>
          <w:lang w:eastAsia="zh-CN"/>
        </w:rPr>
      </w:pPr>
      <w:r>
        <w:rPr>
          <w:rFonts w:hint="eastAsia" w:ascii="宋体" w:hAnsi="宋体"/>
          <w:color w:val="000000"/>
          <w:sz w:val="24"/>
        </w:rPr>
        <w:t xml:space="preserve"> 管理者代</w:t>
      </w:r>
      <w:bookmarkStart w:id="0" w:name="_GoBack"/>
      <w:bookmarkEnd w:id="0"/>
      <w:r>
        <w:rPr>
          <w:rFonts w:hint="eastAsia" w:ascii="宋体" w:hAnsi="宋体"/>
          <w:color w:val="000000"/>
          <w:sz w:val="24"/>
        </w:rPr>
        <w:t>表：</w:t>
      </w:r>
      <w:r>
        <w:rPr>
          <w:rFonts w:hint="eastAsia" w:ascii="宋体" w:hAnsi="宋体"/>
          <w:color w:val="000000"/>
          <w:sz w:val="24"/>
          <w:lang w:eastAsia="zh-CN"/>
        </w:rPr>
        <w:t>__</w:t>
      </w:r>
      <w:r>
        <w:rPr>
          <w:rFonts w:hint="eastAsia" w:ascii="宋体" w:hAnsi="宋体"/>
          <w:color w:val="000000"/>
          <w:sz w:val="24"/>
          <w:lang w:val="en-US" w:eastAsia="zh-CN"/>
        </w:rPr>
        <w:t>管理者代表</w:t>
      </w:r>
      <w:r>
        <w:rPr>
          <w:rFonts w:hint="eastAsia" w:ascii="宋体" w:hAnsi="宋体"/>
          <w:color w:val="000000"/>
          <w:sz w:val="24"/>
          <w:lang w:eastAsia="zh-CN"/>
        </w:rPr>
        <w:t>__</w:t>
      </w:r>
    </w:p>
    <w:p>
      <w:pPr>
        <w:ind w:firstLine="5160" w:firstLineChars="2150"/>
        <w:rPr>
          <w:rFonts w:hint="eastAsia"/>
          <w:color w:val="000000"/>
        </w:rPr>
      </w:pPr>
      <w:r>
        <w:rPr>
          <w:rFonts w:hint="eastAsia" w:ascii="宋体" w:hAnsi="宋体"/>
          <w:color w:val="000000"/>
          <w:sz w:val="24"/>
        </w:rPr>
        <w:t>日期：__管评报告日期__</w:t>
      </w:r>
    </w:p>
    <w:p>
      <w:pPr>
        <w:ind w:firstLine="4730" w:firstLineChars="2150"/>
        <w:rPr>
          <w:rFonts w:hint="eastAsia"/>
          <w:color w:val="000000"/>
        </w:rPr>
      </w:pPr>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D31D50"/>
    <w:rsid w:val="00004C26"/>
    <w:rsid w:val="000A2C70"/>
    <w:rsid w:val="00130BBD"/>
    <w:rsid w:val="00140054"/>
    <w:rsid w:val="00141565"/>
    <w:rsid w:val="001518F3"/>
    <w:rsid w:val="001631BF"/>
    <w:rsid w:val="001C52CA"/>
    <w:rsid w:val="00240F2E"/>
    <w:rsid w:val="002B6DC1"/>
    <w:rsid w:val="00323B43"/>
    <w:rsid w:val="003245C2"/>
    <w:rsid w:val="00387C1A"/>
    <w:rsid w:val="003D37D8"/>
    <w:rsid w:val="003E6E10"/>
    <w:rsid w:val="003F3321"/>
    <w:rsid w:val="00426133"/>
    <w:rsid w:val="004358AB"/>
    <w:rsid w:val="00467219"/>
    <w:rsid w:val="005718B5"/>
    <w:rsid w:val="00592923"/>
    <w:rsid w:val="0060773D"/>
    <w:rsid w:val="00682FC9"/>
    <w:rsid w:val="00814CA5"/>
    <w:rsid w:val="00817209"/>
    <w:rsid w:val="008B7726"/>
    <w:rsid w:val="008D664F"/>
    <w:rsid w:val="009701F9"/>
    <w:rsid w:val="009D4F56"/>
    <w:rsid w:val="00B63FD0"/>
    <w:rsid w:val="00C36B45"/>
    <w:rsid w:val="00C56EBA"/>
    <w:rsid w:val="00C56F54"/>
    <w:rsid w:val="00CF1CB6"/>
    <w:rsid w:val="00D101FD"/>
    <w:rsid w:val="00D31D50"/>
    <w:rsid w:val="00E12DD3"/>
    <w:rsid w:val="00ED533E"/>
    <w:rsid w:val="00F070AE"/>
    <w:rsid w:val="00F213B8"/>
    <w:rsid w:val="00F2695B"/>
    <w:rsid w:val="00FF7E9F"/>
    <w:rsid w:val="24416B18"/>
    <w:rsid w:val="291856B6"/>
    <w:rsid w:val="43D46ACC"/>
    <w:rsid w:val="5C904DC6"/>
    <w:rsid w:val="7ED4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List Bullet"/>
    <w:basedOn w:val="1"/>
    <w:unhideWhenUsed/>
    <w:qFormat/>
    <w:uiPriority w:val="99"/>
    <w:pPr>
      <w:numPr>
        <w:ilvl w:val="0"/>
        <w:numId w:val="1"/>
      </w:numPr>
      <w:contextualSpacing/>
    </w:pPr>
  </w:style>
  <w:style w:type="paragraph" w:styleId="3">
    <w:name w:val="footer"/>
    <w:basedOn w:val="1"/>
    <w:link w:val="8"/>
    <w:semiHidden/>
    <w:unhideWhenUsed/>
    <w:qFormat/>
    <w:uiPriority w:val="99"/>
    <w:pPr>
      <w:tabs>
        <w:tab w:val="center" w:pos="4153"/>
        <w:tab w:val="right" w:pos="8306"/>
      </w:tabs>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6"/>
    <w:link w:val="4"/>
    <w:semiHidden/>
    <w:qFormat/>
    <w:uiPriority w:val="99"/>
    <w:rPr>
      <w:rFonts w:ascii="Tahoma" w:hAnsi="Tahoma"/>
      <w:sz w:val="18"/>
      <w:szCs w:val="18"/>
    </w:rPr>
  </w:style>
  <w:style w:type="character" w:customStyle="1" w:styleId="8">
    <w:name w:val="页脚 Char"/>
    <w:basedOn w:val="6"/>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61</Words>
  <Characters>351</Characters>
  <Lines>2</Lines>
  <Paragraphs>1</Paragraphs>
  <TotalTime>0</TotalTime>
  <ScaleCrop>false</ScaleCrop>
  <LinksUpToDate>false</LinksUpToDate>
  <CharactersWithSpaces>411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411</cp:lastModifiedBy>
  <dcterms:modified xsi:type="dcterms:W3CDTF">2022-09-14T07:57:18Z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4B05C1F4A1974A19AFA19FBEE50368BF</vt:lpwstr>
  </property>
</Properties>
</file>