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黑体" w:hAnsi="宋体" w:eastAsia="黑体"/>
          <w:spacing w:val="8"/>
          <w:sz w:val="32"/>
          <w:szCs w:val="32"/>
        </w:rPr>
      </w:pPr>
      <w:r>
        <w:rPr>
          <w:rFonts w:hint="eastAsia" w:ascii="黑体" w:hAnsi="宋体" w:eastAsia="黑体"/>
          <w:spacing w:val="8"/>
          <w:sz w:val="32"/>
          <w:szCs w:val="32"/>
        </w:rPr>
        <w:t>过程的业绩/目标指标管理方案测量结果报告</w:t>
      </w:r>
    </w:p>
    <w:p>
      <w:pPr>
        <w:adjustRightInd w:val="0"/>
        <w:snapToGrid w:val="0"/>
        <w:jc w:val="center"/>
        <w:rPr>
          <w:rFonts w:hint="eastAsia" w:ascii="宋体" w:hAnsi="宋体"/>
          <w:spacing w:val="8"/>
          <w:sz w:val="32"/>
          <w:szCs w:val="32"/>
        </w:rPr>
      </w:pPr>
    </w:p>
    <w:p>
      <w:pPr>
        <w:spacing w:line="360" w:lineRule="auto"/>
        <w:ind w:firstLine="512" w:firstLineChars="200"/>
        <w:rPr>
          <w:rFonts w:hint="eastAsia"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  <w:lang w:val="en-US" w:eastAsia="zh-CN"/>
        </w:rPr>
        <w:t>截止目前</w:t>
      </w:r>
      <w:r>
        <w:rPr>
          <w:rFonts w:hint="eastAsia" w:ascii="宋体" w:hAnsi="宋体"/>
          <w:spacing w:val="8"/>
          <w:sz w:val="24"/>
        </w:rPr>
        <w:t>公司</w:t>
      </w:r>
      <w:r>
        <w:rPr>
          <w:rFonts w:ascii="宋体" w:hAnsi="宋体"/>
          <w:spacing w:val="8"/>
          <w:sz w:val="24"/>
        </w:rPr>
        <w:t>主要业绩和目标指标管理方案实施情况报告如下。</w:t>
      </w:r>
      <w:r>
        <w:rPr>
          <w:rFonts w:hint="eastAsia" w:ascii="宋体" w:hAnsi="宋体"/>
          <w:spacing w:val="8"/>
          <w:sz w:val="24"/>
        </w:rPr>
        <w:t xml:space="preserve"> </w:t>
      </w:r>
      <w:r>
        <w:rPr>
          <w:rFonts w:ascii="宋体" w:hAnsi="宋体"/>
          <w:spacing w:val="8"/>
          <w:sz w:val="24"/>
        </w:rPr>
        <w:t xml:space="preserve"> </w:t>
      </w:r>
    </w:p>
    <w:p>
      <w:pPr>
        <w:spacing w:line="360" w:lineRule="auto"/>
        <w:ind w:firstLine="512" w:firstLineChars="200"/>
        <w:rPr>
          <w:rFonts w:ascii="宋体" w:hAnsi="宋体"/>
          <w:spacing w:val="8"/>
          <w:sz w:val="24"/>
        </w:rPr>
      </w:pPr>
      <w:r>
        <w:rPr>
          <w:rFonts w:ascii="宋体" w:hAnsi="宋体"/>
          <w:spacing w:val="8"/>
          <w:sz w:val="24"/>
        </w:rPr>
        <w:t>取得</w:t>
      </w:r>
      <w:r>
        <w:rPr>
          <w:rFonts w:hint="eastAsia" w:ascii="宋体" w:hAnsi="宋体"/>
          <w:spacing w:val="8"/>
          <w:sz w:val="24"/>
        </w:rPr>
        <w:t>的</w:t>
      </w:r>
      <w:r>
        <w:rPr>
          <w:rFonts w:ascii="宋体" w:hAnsi="宋体"/>
          <w:spacing w:val="8"/>
          <w:sz w:val="24"/>
        </w:rPr>
        <w:t>业绩与各部门的努力是分不开的，下面简单扼要对各</w:t>
      </w:r>
      <w:r>
        <w:rPr>
          <w:rFonts w:hint="eastAsia" w:ascii="宋体" w:hAnsi="宋体"/>
          <w:spacing w:val="8"/>
          <w:sz w:val="24"/>
        </w:rPr>
        <w:t>目标、指标管理方案测量</w:t>
      </w:r>
      <w:r>
        <w:rPr>
          <w:rFonts w:ascii="宋体" w:hAnsi="宋体"/>
          <w:spacing w:val="8"/>
          <w:sz w:val="24"/>
        </w:rPr>
        <w:t>情况做以说明：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pacing w:val="8"/>
          <w:sz w:val="24"/>
        </w:rPr>
      </w:pPr>
      <w:r>
        <w:rPr>
          <w:rFonts w:ascii="宋体" w:hAnsi="宋体"/>
          <w:spacing w:val="8"/>
          <w:sz w:val="24"/>
        </w:rPr>
        <w:t>关于</w:t>
      </w:r>
      <w:r>
        <w:rPr>
          <w:rFonts w:hint="eastAsia" w:ascii="宋体" w:hAnsi="宋体"/>
          <w:spacing w:val="8"/>
          <w:sz w:val="24"/>
          <w:lang w:val="en-US" w:eastAsia="zh-CN"/>
        </w:rPr>
        <w:t>质量</w:t>
      </w:r>
      <w:r>
        <w:rPr>
          <w:rFonts w:ascii="宋体" w:hAnsi="宋体"/>
          <w:spacing w:val="8"/>
          <w:sz w:val="24"/>
        </w:rPr>
        <w:t>目标</w:t>
      </w:r>
      <w:r>
        <w:rPr>
          <w:rFonts w:hint="eastAsia" w:ascii="宋体" w:hAnsi="宋体"/>
          <w:spacing w:val="8"/>
          <w:sz w:val="24"/>
        </w:rPr>
        <w:t>和</w:t>
      </w:r>
      <w:r>
        <w:rPr>
          <w:rFonts w:ascii="宋体" w:hAnsi="宋体"/>
          <w:spacing w:val="8"/>
          <w:sz w:val="24"/>
        </w:rPr>
        <w:t>管理方案的测量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</w:rPr>
        <w:t>1、</w:t>
      </w:r>
      <w:r>
        <w:rPr>
          <w:rFonts w:hint="eastAsia" w:ascii="宋体" w:hAnsi="宋体"/>
          <w:spacing w:val="8"/>
          <w:sz w:val="24"/>
          <w:lang w:val="en-US" w:eastAsia="zh-CN"/>
        </w:rPr>
        <w:t>质量</w:t>
      </w:r>
      <w:r>
        <w:rPr>
          <w:rFonts w:hint="eastAsia" w:ascii="宋体" w:hAnsi="宋体"/>
          <w:spacing w:val="8"/>
          <w:sz w:val="24"/>
        </w:rPr>
        <w:t>目标指标</w:t>
      </w:r>
    </w:p>
    <w:tbl>
      <w:tblPr>
        <w:tblStyle w:val="4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85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55" w:hRule="atLeast"/>
          <w:jc w:val="center"/>
        </w:trPr>
        <w:tc>
          <w:tcPr>
            <w:tcW w:w="2660" w:type="dxa"/>
            <w:vMerge w:val="restart"/>
            <w:noWrap w:val="0"/>
            <w:vAlign w:val="top"/>
          </w:tcPr>
          <w:p>
            <w:pPr>
              <w:spacing w:line="240" w:lineRule="atLeast"/>
              <w:jc w:val="center"/>
              <w:outlineLvl w:val="0"/>
              <w:rPr>
                <w:rFonts w:ascii="黑体" w:eastAsia="黑体"/>
                <w:b/>
                <w:color w:val="000000"/>
                <w:sz w:val="44"/>
              </w:rPr>
            </w:pPr>
          </w:p>
          <w:p>
            <w:pPr>
              <w:spacing w:line="240" w:lineRule="atLeast"/>
              <w:jc w:val="center"/>
              <w:outlineLvl w:val="0"/>
              <w:rPr>
                <w:rFonts w:hint="eastAsia" w:ascii="黑体" w:eastAsia="黑体"/>
                <w:b/>
                <w:color w:val="000000"/>
                <w:sz w:val="44"/>
              </w:rPr>
            </w:pPr>
            <w:r>
              <w:rPr>
                <w:rFonts w:hint="eastAsia" w:ascii="黑体" w:eastAsia="黑体"/>
                <w:b/>
                <w:color w:val="000000"/>
                <w:sz w:val="28"/>
                <w:szCs w:val="28"/>
              </w:rPr>
              <w:t>质 量 目 标</w:t>
            </w:r>
          </w:p>
        </w:tc>
        <w:tc>
          <w:tcPr>
            <w:tcW w:w="3685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公司质量目标名称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质量目标值</w:t>
            </w:r>
          </w:p>
        </w:tc>
        <w:tc>
          <w:tcPr>
            <w:tcW w:w="1843" w:type="dxa"/>
            <w:vMerge w:val="restart"/>
            <w:noWrap w:val="0"/>
            <w:vAlign w:val="top"/>
          </w:tcPr>
          <w:p>
            <w:pPr>
              <w:spacing w:line="240" w:lineRule="atLeast"/>
              <w:jc w:val="center"/>
              <w:outlineLvl w:val="0"/>
              <w:rPr>
                <w:rFonts w:ascii="黑体" w:eastAsia="黑体"/>
                <w:b/>
                <w:color w:val="000000"/>
                <w:sz w:val="44"/>
              </w:rPr>
            </w:pPr>
          </w:p>
          <w:p>
            <w:pPr>
              <w:spacing w:line="240" w:lineRule="atLeast"/>
              <w:jc w:val="center"/>
              <w:outlineLvl w:val="0"/>
              <w:rPr>
                <w:rFonts w:hint="eastAsia"/>
                <w:color w:val="000000"/>
                <w:sz w:val="28"/>
              </w:rPr>
            </w:pPr>
            <w:r>
              <w:rPr>
                <w:rFonts w:hint="eastAsia" w:ascii="黑体" w:eastAsia="黑体"/>
                <w:b/>
                <w:color w:val="000000"/>
                <w:sz w:val="28"/>
                <w:szCs w:val="28"/>
              </w:rPr>
              <w:t>质 量 目 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atLeast"/>
          <w:jc w:val="center"/>
        </w:trPr>
        <w:tc>
          <w:tcPr>
            <w:tcW w:w="2660" w:type="dxa"/>
            <w:vMerge w:val="continue"/>
            <w:noWrap w:val="0"/>
            <w:vAlign w:val="top"/>
          </w:tcPr>
          <w:p>
            <w:pPr>
              <w:spacing w:line="240" w:lineRule="atLeast"/>
              <w:jc w:val="center"/>
              <w:outlineLvl w:val="0"/>
              <w:rPr>
                <w:rFonts w:hint="eastAsia" w:ascii="黑体" w:eastAsia="黑体"/>
                <w:b/>
                <w:color w:val="000000"/>
                <w:sz w:val="44"/>
              </w:rPr>
            </w:pPr>
          </w:p>
        </w:tc>
        <w:tc>
          <w:tcPr>
            <w:tcW w:w="3685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/>
                <w:color w:val="000000"/>
                <w:sz w:val="24"/>
              </w:rPr>
              <w:t>出厂检验合格率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1"/>
              </w:rPr>
              <w:t>100%</w:t>
            </w:r>
          </w:p>
        </w:tc>
        <w:tc>
          <w:tcPr>
            <w:tcW w:w="1843" w:type="dxa"/>
            <w:vMerge w:val="continue"/>
            <w:noWrap w:val="0"/>
            <w:vAlign w:val="top"/>
          </w:tcPr>
          <w:p>
            <w:pPr>
              <w:spacing w:line="240" w:lineRule="atLeast"/>
              <w:jc w:val="center"/>
              <w:outlineLvl w:val="0"/>
              <w:rPr>
                <w:rFonts w:hint="eastAsia" w:ascii="宋体" w:hAnsi="宋体"/>
                <w:bCs/>
                <w:color w:val="000000"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62" w:hRule="atLeast"/>
          <w:jc w:val="center"/>
        </w:trPr>
        <w:tc>
          <w:tcPr>
            <w:tcW w:w="2660" w:type="dxa"/>
            <w:vMerge w:val="continue"/>
            <w:noWrap w:val="0"/>
            <w:vAlign w:val="top"/>
          </w:tcPr>
          <w:p>
            <w:pPr>
              <w:spacing w:line="240" w:lineRule="atLeast"/>
              <w:jc w:val="center"/>
              <w:outlineLvl w:val="0"/>
              <w:rPr>
                <w:rFonts w:hint="eastAsia" w:ascii="黑体" w:eastAsia="黑体"/>
                <w:b/>
                <w:color w:val="000000"/>
                <w:sz w:val="44"/>
              </w:rPr>
            </w:pPr>
          </w:p>
        </w:tc>
        <w:tc>
          <w:tcPr>
            <w:tcW w:w="3685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顾客平均满意率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90%以上</w:t>
            </w:r>
          </w:p>
        </w:tc>
        <w:tc>
          <w:tcPr>
            <w:tcW w:w="1843" w:type="dxa"/>
            <w:vMerge w:val="continue"/>
            <w:noWrap w:val="0"/>
            <w:vAlign w:val="top"/>
          </w:tcPr>
          <w:p>
            <w:pPr>
              <w:spacing w:line="240" w:lineRule="atLeast"/>
              <w:jc w:val="center"/>
              <w:outlineLvl w:val="0"/>
              <w:rPr>
                <w:rFonts w:hint="eastAsia"/>
                <w:color w:val="000000"/>
                <w:sz w:val="28"/>
              </w:rPr>
            </w:pPr>
          </w:p>
        </w:tc>
      </w:tr>
    </w:tbl>
    <w:p>
      <w:pPr>
        <w:spacing w:line="360" w:lineRule="auto"/>
        <w:rPr>
          <w:rFonts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</w:rPr>
        <w:t>一、</w:t>
      </w:r>
      <w:r>
        <w:rPr>
          <w:rFonts w:ascii="宋体" w:hAnsi="宋体"/>
          <w:spacing w:val="8"/>
          <w:sz w:val="24"/>
        </w:rPr>
        <w:t>关于环境目标</w:t>
      </w:r>
      <w:r>
        <w:rPr>
          <w:rFonts w:hint="eastAsia" w:ascii="宋体" w:hAnsi="宋体"/>
          <w:spacing w:val="8"/>
          <w:sz w:val="24"/>
        </w:rPr>
        <w:t>、</w:t>
      </w:r>
      <w:r>
        <w:rPr>
          <w:rFonts w:ascii="宋体" w:hAnsi="宋体"/>
          <w:spacing w:val="8"/>
          <w:sz w:val="24"/>
        </w:rPr>
        <w:t>指标</w:t>
      </w:r>
      <w:r>
        <w:rPr>
          <w:rFonts w:hint="eastAsia" w:ascii="宋体" w:hAnsi="宋体"/>
          <w:spacing w:val="8"/>
          <w:sz w:val="24"/>
        </w:rPr>
        <w:t>和</w:t>
      </w:r>
      <w:r>
        <w:rPr>
          <w:rFonts w:ascii="宋体" w:hAnsi="宋体"/>
          <w:spacing w:val="8"/>
          <w:sz w:val="24"/>
        </w:rPr>
        <w:t>管理方案的测量</w:t>
      </w:r>
    </w:p>
    <w:p>
      <w:pPr>
        <w:adjustRightInd w:val="0"/>
        <w:snapToGrid w:val="0"/>
        <w:spacing w:line="360" w:lineRule="auto"/>
        <w:rPr>
          <w:rFonts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</w:rPr>
        <w:t>1、重大环境因素的识别与环境目标指标</w:t>
      </w:r>
    </w:p>
    <w:p>
      <w:pPr>
        <w:adjustRightInd w:val="0"/>
        <w:snapToGrid w:val="0"/>
        <w:spacing w:line="360" w:lineRule="auto"/>
        <w:ind w:firstLine="675"/>
        <w:rPr>
          <w:rFonts w:ascii="宋体" w:hAnsi="宋体"/>
          <w:color w:val="000000"/>
          <w:spacing w:val="8"/>
          <w:sz w:val="24"/>
        </w:rPr>
      </w:pPr>
      <w:r>
        <w:rPr>
          <w:rFonts w:hint="eastAsia" w:ascii="宋体" w:hAnsi="宋体"/>
          <w:color w:val="000000"/>
          <w:spacing w:val="8"/>
          <w:sz w:val="24"/>
        </w:rPr>
        <w:t>经识别公司重大环境因素有4个（见附表）。</w:t>
      </w:r>
    </w:p>
    <w:p>
      <w:pPr>
        <w:spacing w:line="360" w:lineRule="auto"/>
        <w:ind w:firstLine="720" w:firstLineChars="300"/>
        <w:rPr>
          <w:rFonts w:hint="eastAsia" w:ascii="宋体" w:hAnsi="宋体"/>
          <w:spacing w:val="8"/>
          <w:sz w:val="24"/>
        </w:rPr>
      </w:pPr>
      <w:r>
        <w:rPr>
          <w:rFonts w:hint="eastAsia" w:ascii="宋体" w:hAnsi="宋体"/>
          <w:sz w:val="24"/>
        </w:rPr>
        <w:t>附表中的目标、指标和管理方案正在实施中。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</w:rPr>
        <w:t>2、环境目标、指标：</w:t>
      </w:r>
    </w:p>
    <w:tbl>
      <w:tblPr>
        <w:tblStyle w:val="4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境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理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目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标</w:t>
            </w:r>
          </w:p>
        </w:tc>
        <w:tc>
          <w:tcPr>
            <w:tcW w:w="517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382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噪声排放量达标</w:t>
            </w:r>
          </w:p>
        </w:tc>
        <w:tc>
          <w:tcPr>
            <w:tcW w:w="5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厂界噪声达到GB 12348-2008《工业企业厂界环境噪声排放标准》中三类标准的要求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7" w:hRule="atLeast"/>
        </w:trPr>
        <w:tc>
          <w:tcPr>
            <w:tcW w:w="382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粉尘、废气排放量达标</w:t>
            </w:r>
          </w:p>
        </w:tc>
        <w:tc>
          <w:tcPr>
            <w:tcW w:w="5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生产中产生的废气、粉尘排放达到GB16297-1996《大气污染物综合排放标准》中二级标准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</w:trPr>
        <w:tc>
          <w:tcPr>
            <w:tcW w:w="382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固体废弃物实现分类管理，回收利用</w:t>
            </w:r>
          </w:p>
        </w:tc>
        <w:tc>
          <w:tcPr>
            <w:tcW w:w="51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废弃物分类收集，可再利用的废弃物进行回收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</w:trPr>
        <w:tc>
          <w:tcPr>
            <w:tcW w:w="3828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杜绝火灾</w:t>
            </w:r>
          </w:p>
        </w:tc>
        <w:tc>
          <w:tcPr>
            <w:tcW w:w="517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不出现火灾事故</w:t>
            </w:r>
          </w:p>
        </w:tc>
      </w:tr>
    </w:tbl>
    <w:p>
      <w:pPr>
        <w:tabs>
          <w:tab w:val="left" w:pos="337"/>
        </w:tabs>
        <w:adjustRightInd w:val="0"/>
        <w:snapToGrid w:val="0"/>
        <w:spacing w:line="360" w:lineRule="auto"/>
        <w:rPr>
          <w:rFonts w:hint="eastAsia" w:ascii="宋体" w:hAnsi="宋体"/>
          <w:spacing w:val="8"/>
          <w:sz w:val="24"/>
        </w:rPr>
      </w:pPr>
    </w:p>
    <w:p>
      <w:pPr>
        <w:spacing w:line="360" w:lineRule="auto"/>
        <w:rPr>
          <w:rFonts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</w:rPr>
        <w:t>二、</w:t>
      </w:r>
      <w:r>
        <w:rPr>
          <w:rFonts w:ascii="宋体" w:hAnsi="宋体"/>
          <w:spacing w:val="8"/>
          <w:sz w:val="24"/>
        </w:rPr>
        <w:t>关于</w:t>
      </w:r>
      <w:r>
        <w:rPr>
          <w:rFonts w:hint="eastAsia" w:ascii="宋体" w:hAnsi="宋体"/>
          <w:spacing w:val="8"/>
          <w:sz w:val="24"/>
        </w:rPr>
        <w:t>职业健康安全</w:t>
      </w:r>
      <w:r>
        <w:rPr>
          <w:rFonts w:ascii="宋体" w:hAnsi="宋体"/>
          <w:spacing w:val="8"/>
          <w:sz w:val="24"/>
        </w:rPr>
        <w:t>目标</w:t>
      </w:r>
      <w:r>
        <w:rPr>
          <w:rFonts w:hint="eastAsia" w:ascii="宋体" w:hAnsi="宋体"/>
          <w:spacing w:val="8"/>
          <w:sz w:val="24"/>
        </w:rPr>
        <w:t>和</w:t>
      </w:r>
      <w:r>
        <w:rPr>
          <w:rFonts w:ascii="宋体" w:hAnsi="宋体"/>
          <w:spacing w:val="8"/>
          <w:sz w:val="24"/>
        </w:rPr>
        <w:t>管理方案的测量</w:t>
      </w:r>
    </w:p>
    <w:p>
      <w:pPr>
        <w:adjustRightInd w:val="0"/>
        <w:snapToGrid w:val="0"/>
        <w:spacing w:line="360" w:lineRule="auto"/>
        <w:rPr>
          <w:rFonts w:ascii="宋体" w:hAnsi="宋体"/>
          <w:spacing w:val="8"/>
          <w:sz w:val="24"/>
        </w:rPr>
      </w:pPr>
      <w:r>
        <w:rPr>
          <w:rFonts w:hint="eastAsia" w:ascii="宋体" w:hAnsi="宋体"/>
          <w:spacing w:val="8"/>
          <w:sz w:val="24"/>
        </w:rPr>
        <w:t>1、危险源辨别与职业健康安全目标</w:t>
      </w:r>
    </w:p>
    <w:p>
      <w:pPr>
        <w:adjustRightInd w:val="0"/>
        <w:snapToGrid w:val="0"/>
        <w:spacing w:line="360" w:lineRule="auto"/>
        <w:ind w:firstLine="675"/>
        <w:rPr>
          <w:rFonts w:ascii="宋体" w:hAnsi="宋体"/>
          <w:color w:val="000000"/>
          <w:spacing w:val="8"/>
          <w:sz w:val="24"/>
        </w:rPr>
      </w:pPr>
      <w:r>
        <w:rPr>
          <w:rFonts w:hint="eastAsia" w:ascii="宋体" w:hAnsi="宋体"/>
          <w:color w:val="000000"/>
          <w:spacing w:val="8"/>
          <w:sz w:val="24"/>
        </w:rPr>
        <w:t>经识别公司不可接受风险有4个（见附表）。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2、职业健康安全目标及完成情况</w:t>
      </w:r>
    </w:p>
    <w:tbl>
      <w:tblPr>
        <w:tblStyle w:val="4"/>
        <w:tblW w:w="939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2"/>
        <w:gridCol w:w="12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358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jc w:val="center"/>
              <w:rPr>
                <w:sz w:val="26"/>
              </w:rPr>
            </w:pPr>
            <w:r>
              <w:rPr>
                <w:rFonts w:hint="eastAsia"/>
                <w:sz w:val="26"/>
              </w:rPr>
              <w:t>职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业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安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全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健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康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目</w:t>
            </w:r>
            <w:r>
              <w:rPr>
                <w:sz w:val="26"/>
              </w:rPr>
              <w:t xml:space="preserve"> </w:t>
            </w:r>
            <w:r>
              <w:rPr>
                <w:rFonts w:hint="eastAsia"/>
                <w:sz w:val="26"/>
              </w:rPr>
              <w:t>标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jc w:val="center"/>
              <w:rPr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目标值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napToGrid w:val="0"/>
              <w:spacing w:line="240" w:lineRule="atLeast"/>
              <w:jc w:val="center"/>
              <w:rPr>
                <w:rFonts w:hint="eastAsia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35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杜绝火灾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ind w:right="17" w:rightChars="8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napToGrid w:val="0"/>
              <w:spacing w:line="240" w:lineRule="atLeast"/>
              <w:ind w:right="17" w:rightChars="8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火灾为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</w:trPr>
        <w:tc>
          <w:tcPr>
            <w:tcW w:w="35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意外伤害事故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机械伤害事故为0，物体打击事故为0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</w:trPr>
        <w:tc>
          <w:tcPr>
            <w:tcW w:w="358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职业病危害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职业病为0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</w:p>
    <w:p>
      <w:pPr>
        <w:ind w:firstLine="5040" w:firstLineChars="2100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</w:rPr>
        <w:t xml:space="preserve"> 管理者代表：</w:t>
      </w:r>
      <w:r>
        <w:rPr>
          <w:rFonts w:hint="eastAsia" w:ascii="宋体" w:hAnsi="宋体"/>
          <w:color w:val="000000"/>
          <w:sz w:val="24"/>
          <w:lang w:eastAsia="zh-CN"/>
        </w:rPr>
        <w:t>__</w:t>
      </w:r>
      <w:r>
        <w:rPr>
          <w:rFonts w:hint="eastAsia" w:ascii="宋体" w:hAnsi="宋体"/>
          <w:color w:val="000000"/>
          <w:sz w:val="24"/>
          <w:lang w:val="en-US" w:eastAsia="zh-CN"/>
        </w:rPr>
        <w:t>管理者代表</w:t>
      </w:r>
      <w:bookmarkStart w:id="0" w:name="_GoBack"/>
      <w:bookmarkEnd w:id="0"/>
      <w:r>
        <w:rPr>
          <w:rFonts w:hint="eastAsia" w:ascii="宋体" w:hAnsi="宋体"/>
          <w:color w:val="000000"/>
          <w:sz w:val="24"/>
          <w:lang w:eastAsia="zh-CN"/>
        </w:rPr>
        <w:t>__</w:t>
      </w:r>
    </w:p>
    <w:p>
      <w:pPr>
        <w:ind w:firstLine="5160" w:firstLineChars="2150"/>
        <w:rPr>
          <w:rFonts w:hint="eastAsia"/>
          <w:color w:val="000000"/>
        </w:rPr>
      </w:pPr>
      <w:r>
        <w:rPr>
          <w:rFonts w:hint="eastAsia" w:ascii="宋体" w:hAnsi="宋体"/>
          <w:color w:val="000000"/>
          <w:sz w:val="24"/>
        </w:rPr>
        <w:t>日期：__管评报告日期__</w:t>
      </w:r>
    </w:p>
    <w:p>
      <w:pPr>
        <w:spacing w:line="360" w:lineRule="auto"/>
        <w:ind w:firstLine="480"/>
        <w:rPr>
          <w:rFonts w:hint="eastAsia" w:ascii="宋体" w:hAnsi="宋体"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BB761"/>
    <w:multiLevelType w:val="singleLevel"/>
    <w:tmpl w:val="40ABB7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7D6EA8"/>
    <w:rsid w:val="00025731"/>
    <w:rsid w:val="00044F56"/>
    <w:rsid w:val="0009499D"/>
    <w:rsid w:val="001414B5"/>
    <w:rsid w:val="00185E9B"/>
    <w:rsid w:val="001D1CED"/>
    <w:rsid w:val="0021737E"/>
    <w:rsid w:val="00230F2A"/>
    <w:rsid w:val="00252D28"/>
    <w:rsid w:val="0026697F"/>
    <w:rsid w:val="002677BC"/>
    <w:rsid w:val="002F175F"/>
    <w:rsid w:val="00320F91"/>
    <w:rsid w:val="00353338"/>
    <w:rsid w:val="00390C11"/>
    <w:rsid w:val="0042077D"/>
    <w:rsid w:val="004A7B37"/>
    <w:rsid w:val="004F1701"/>
    <w:rsid w:val="005B3E9A"/>
    <w:rsid w:val="00616DAB"/>
    <w:rsid w:val="00640580"/>
    <w:rsid w:val="006536A7"/>
    <w:rsid w:val="0067081E"/>
    <w:rsid w:val="00673149"/>
    <w:rsid w:val="00685D6D"/>
    <w:rsid w:val="007108DE"/>
    <w:rsid w:val="0073114E"/>
    <w:rsid w:val="00747DAD"/>
    <w:rsid w:val="007910B1"/>
    <w:rsid w:val="007A2711"/>
    <w:rsid w:val="007D6EA8"/>
    <w:rsid w:val="007E12B3"/>
    <w:rsid w:val="00944C42"/>
    <w:rsid w:val="009A3A8A"/>
    <w:rsid w:val="009A54C4"/>
    <w:rsid w:val="00A043CB"/>
    <w:rsid w:val="00A314DA"/>
    <w:rsid w:val="00A6161B"/>
    <w:rsid w:val="00AA3BB2"/>
    <w:rsid w:val="00AB6CFD"/>
    <w:rsid w:val="00B36C41"/>
    <w:rsid w:val="00B66088"/>
    <w:rsid w:val="00B73F3A"/>
    <w:rsid w:val="00B87D5A"/>
    <w:rsid w:val="00BA125E"/>
    <w:rsid w:val="00C55383"/>
    <w:rsid w:val="00D36584"/>
    <w:rsid w:val="00D51AAE"/>
    <w:rsid w:val="00DA148A"/>
    <w:rsid w:val="00E11DA5"/>
    <w:rsid w:val="00E256FD"/>
    <w:rsid w:val="00E83E54"/>
    <w:rsid w:val="00EC7CC4"/>
    <w:rsid w:val="00F05DB8"/>
    <w:rsid w:val="00F2592B"/>
    <w:rsid w:val="00F66351"/>
    <w:rsid w:val="00FE7CFB"/>
    <w:rsid w:val="05BE30D8"/>
    <w:rsid w:val="0A4D4292"/>
    <w:rsid w:val="0ABE7B25"/>
    <w:rsid w:val="0DCE7789"/>
    <w:rsid w:val="0FF27741"/>
    <w:rsid w:val="18DE057F"/>
    <w:rsid w:val="1FE210E3"/>
    <w:rsid w:val="25034EC9"/>
    <w:rsid w:val="29FA4AED"/>
    <w:rsid w:val="2CEE0F46"/>
    <w:rsid w:val="2E3662E1"/>
    <w:rsid w:val="311439EA"/>
    <w:rsid w:val="35335357"/>
    <w:rsid w:val="3A992100"/>
    <w:rsid w:val="3B506C62"/>
    <w:rsid w:val="462642B7"/>
    <w:rsid w:val="47C25B7F"/>
    <w:rsid w:val="4CB854E5"/>
    <w:rsid w:val="4DE15FE3"/>
    <w:rsid w:val="5517057D"/>
    <w:rsid w:val="5DA82D40"/>
    <w:rsid w:val="5F155949"/>
    <w:rsid w:val="77174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 Char1 Char Char Char"/>
    <w:basedOn w:val="1"/>
    <w:qFormat/>
    <w:uiPriority w:val="0"/>
    <w:rPr>
      <w:rFonts w:ascii="Tahoma" w:hAnsi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83</Words>
  <Characters>477</Characters>
  <Lines>3</Lines>
  <Paragraphs>1</Paragraphs>
  <TotalTime>0</TotalTime>
  <ScaleCrop>false</ScaleCrop>
  <LinksUpToDate>false</LinksUpToDate>
  <CharactersWithSpaces>559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2008-05-28T13:26:00Z</dcterms:created>
  <dc:creator>Administrator</dc:creator>
  <cp:lastModifiedBy>411</cp:lastModifiedBy>
  <dcterms:modified xsi:type="dcterms:W3CDTF">2022-09-14T08:03:34Z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EEA1FCE9913F421B9A5D0F267622A2C1</vt:lpwstr>
  </property>
</Properties>
</file>