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关于应对风险和机会所采取措施的有效性的报告</w:t>
      </w:r>
    </w:p>
    <w:p>
      <w:pPr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公司针对面临的内部和外部各种的风险因素，制定了相应的风险管控措施，根据质量环境职业健康安全体系策划的过程，对于每一个过程都识别出过程中所面临的风险和机遇。对于识别出的风险，采取了风险控制，风险规避，风险转移和风险转换等应对措施。经过</w:t>
      </w:r>
      <w:r>
        <w:rPr>
          <w:rFonts w:hint="eastAsia" w:ascii="宋体" w:hAnsi="宋体"/>
          <w:sz w:val="28"/>
          <w:szCs w:val="28"/>
          <w:lang w:val="en-US" w:eastAsia="zh-CN"/>
        </w:rPr>
        <w:t>一年多</w:t>
      </w:r>
      <w:r>
        <w:rPr>
          <w:rFonts w:hint="eastAsia" w:ascii="宋体" w:hAnsi="宋体"/>
          <w:sz w:val="28"/>
          <w:szCs w:val="28"/>
        </w:rPr>
        <w:t>的实施，公司没有发生重大风险事件，措施有效率达到100%。</w:t>
      </w:r>
    </w:p>
    <w:p>
      <w:pPr>
        <w:ind w:firstLine="420" w:firstLineChars="1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公司应对风险和机遇的措施有：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1、加</w:t>
      </w:r>
      <w:r>
        <w:rPr>
          <w:rFonts w:hint="eastAsia" w:ascii="宋体" w:hAnsi="宋体"/>
          <w:sz w:val="28"/>
          <w:szCs w:val="28"/>
        </w:rPr>
        <w:t>强质量控制</w:t>
      </w:r>
      <w:r>
        <w:rPr>
          <w:rFonts w:ascii="宋体" w:hAnsi="宋体"/>
          <w:sz w:val="28"/>
          <w:szCs w:val="28"/>
        </w:rPr>
        <w:t>，提高产品竞争力；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2、增强员工的培训，引进技术人才；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3、严格按环评批复要求落实环保措施，按要求定期进行环境及作业场所职业病危害因素检测等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220" w:lineRule="atLeast"/>
        <w:rPr>
          <w:sz w:val="28"/>
        </w:rPr>
      </w:pPr>
    </w:p>
    <w:p>
      <w:pPr>
        <w:spacing w:line="220" w:lineRule="atLeast"/>
        <w:rPr>
          <w:sz w:val="28"/>
        </w:rPr>
      </w:pPr>
    </w:p>
    <w:p>
      <w:pPr>
        <w:spacing w:line="220" w:lineRule="atLeast"/>
        <w:rPr>
          <w:sz w:val="28"/>
        </w:rPr>
      </w:pPr>
    </w:p>
    <w:p>
      <w:pPr>
        <w:spacing w:line="220" w:lineRule="atLeast"/>
        <w:rPr>
          <w:sz w:val="28"/>
        </w:rPr>
      </w:pPr>
    </w:p>
    <w:p>
      <w:pPr>
        <w:spacing w:line="220" w:lineRule="atLeast"/>
        <w:rPr>
          <w:sz w:val="28"/>
        </w:rPr>
      </w:pPr>
    </w:p>
    <w:p>
      <w:pPr>
        <w:ind w:firstLine="5040" w:firstLineChars="2100"/>
        <w:rPr>
          <w:rFonts w:hint="eastAsia" w:ascii="宋体" w:hAnsi="宋体" w:eastAsia="宋体"/>
          <w:color w:val="000000"/>
          <w:sz w:val="24"/>
          <w:lang w:eastAsia="zh-CN"/>
        </w:rPr>
      </w:pPr>
      <w:r>
        <w:rPr>
          <w:rFonts w:hint="eastAsia" w:ascii="宋体" w:hAnsi="宋体"/>
          <w:color w:val="000000"/>
          <w:sz w:val="24"/>
        </w:rPr>
        <w:t xml:space="preserve"> 管理者代表：</w:t>
      </w:r>
      <w:r>
        <w:rPr>
          <w:rFonts w:hint="eastAsia" w:ascii="宋体" w:hAnsi="宋体"/>
          <w:color w:val="000000"/>
          <w:sz w:val="24"/>
          <w:lang w:eastAsia="zh-CN"/>
        </w:rPr>
        <w:t>__</w:t>
      </w:r>
      <w:r>
        <w:rPr>
          <w:rFonts w:hint="eastAsia" w:ascii="宋体" w:hAnsi="宋体"/>
          <w:color w:val="000000"/>
          <w:sz w:val="24"/>
          <w:lang w:val="en-US" w:eastAsia="zh-CN"/>
        </w:rPr>
        <w:t>管理者代表</w:t>
      </w:r>
      <w:bookmarkStart w:id="0" w:name="_GoBack"/>
      <w:bookmarkEnd w:id="0"/>
      <w:r>
        <w:rPr>
          <w:rFonts w:hint="eastAsia" w:ascii="宋体" w:hAnsi="宋体"/>
          <w:color w:val="000000"/>
          <w:sz w:val="24"/>
          <w:lang w:eastAsia="zh-CN"/>
        </w:rPr>
        <w:t>__</w:t>
      </w:r>
    </w:p>
    <w:p>
      <w:pPr>
        <w:ind w:firstLine="5160" w:firstLineChars="2150"/>
        <w:rPr>
          <w:rFonts w:hint="eastAsia"/>
          <w:color w:val="000000"/>
        </w:rPr>
      </w:pPr>
      <w:r>
        <w:rPr>
          <w:rFonts w:hint="eastAsia" w:ascii="宋体" w:hAnsi="宋体"/>
          <w:color w:val="000000"/>
          <w:sz w:val="24"/>
        </w:rPr>
        <w:t>日期：__管评报告日期__</w:t>
      </w:r>
    </w:p>
    <w:p>
      <w:pPr>
        <w:spacing w:line="220" w:lineRule="atLeast"/>
        <w:rPr>
          <w:sz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D31D50"/>
    <w:rsid w:val="00025DB6"/>
    <w:rsid w:val="00045C0C"/>
    <w:rsid w:val="00253EEA"/>
    <w:rsid w:val="002A3790"/>
    <w:rsid w:val="003179D2"/>
    <w:rsid w:val="00323B43"/>
    <w:rsid w:val="00355322"/>
    <w:rsid w:val="003D37D8"/>
    <w:rsid w:val="00426133"/>
    <w:rsid w:val="004358AB"/>
    <w:rsid w:val="00454D18"/>
    <w:rsid w:val="00474CE4"/>
    <w:rsid w:val="00491B51"/>
    <w:rsid w:val="004B33CF"/>
    <w:rsid w:val="0059730B"/>
    <w:rsid w:val="006B1169"/>
    <w:rsid w:val="00705A19"/>
    <w:rsid w:val="007C05EC"/>
    <w:rsid w:val="00843288"/>
    <w:rsid w:val="008A4719"/>
    <w:rsid w:val="008B7726"/>
    <w:rsid w:val="00915688"/>
    <w:rsid w:val="00917092"/>
    <w:rsid w:val="00A272E8"/>
    <w:rsid w:val="00A424CE"/>
    <w:rsid w:val="00B55302"/>
    <w:rsid w:val="00B66BFB"/>
    <w:rsid w:val="00C1278B"/>
    <w:rsid w:val="00C341BA"/>
    <w:rsid w:val="00C81D25"/>
    <w:rsid w:val="00D31D50"/>
    <w:rsid w:val="00D60531"/>
    <w:rsid w:val="00E75B54"/>
    <w:rsid w:val="00EF3166"/>
    <w:rsid w:val="00F70EEE"/>
    <w:rsid w:val="00F95EB1"/>
    <w:rsid w:val="24796E62"/>
    <w:rsid w:val="2EB85FE1"/>
    <w:rsid w:val="3B1E7B47"/>
    <w:rsid w:val="4D1853D5"/>
    <w:rsid w:val="5656201F"/>
    <w:rsid w:val="7C0B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0</TotalTime>
  <ScaleCrop>false</ScaleCrop>
  <LinksUpToDate>false</LinksUpToDate>
  <CharactersWithSpaces>339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411</cp:lastModifiedBy>
  <dcterms:modified xsi:type="dcterms:W3CDTF">2022-09-14T08:03:47Z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8BAFE3D0823B4C52A4C857BBB530A4FF</vt:lpwstr>
  </property>
</Properties>
</file>