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ascii="宋体" w:hAnsi="宋体"/>
          <w:color w:val="000000"/>
          <w:sz w:val="32"/>
        </w:rPr>
      </w:pPr>
      <w:bookmarkStart w:id="0" w:name="文件借阅、复制记录"/>
      <w:r>
        <w:rPr>
          <w:rFonts w:ascii="宋体" w:hAnsi="宋体"/>
          <w:color w:val="000000"/>
          <w:sz w:val="28"/>
        </w:rPr>
        <w:t xml:space="preserve">                             </w:t>
      </w: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2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ascii="宋体" w:hAnsi="宋体"/>
          <w:color w:val="000000"/>
        </w:rPr>
        <w:t>编号:</w:t>
      </w:r>
      <w:r>
        <w:rPr>
          <w:rFonts w:hint="eastAsia" w:ascii="宋体" w:hAnsi="宋体"/>
          <w:color w:val="000000"/>
          <w:lang w:eastAsia="zh-CN"/>
        </w:rPr>
        <w:t>__企业代码__</w:t>
      </w:r>
      <w:r>
        <w:rPr>
          <w:rFonts w:ascii="宋体" w:hAnsi="宋体"/>
          <w:color w:val="000000"/>
        </w:rPr>
        <w:t>–</w:t>
      </w:r>
      <w:r>
        <w:rPr>
          <w:rFonts w:hint="eastAsia" w:ascii="宋体" w:hAnsi="宋体"/>
          <w:color w:val="000000"/>
          <w:lang w:val="en-US" w:eastAsia="zh-CN"/>
        </w:rPr>
        <w:t>__行政部门代码__</w:t>
      </w:r>
      <w:r>
        <w:rPr>
          <w:rFonts w:ascii="宋体" w:hAnsi="宋体"/>
          <w:color w:val="000000"/>
        </w:rPr>
        <w:t>-</w:t>
      </w:r>
      <w:r>
        <w:rPr>
          <w:rFonts w:hint="eastAsia" w:ascii="宋体" w:hAnsi="宋体"/>
          <w:color w:val="000000"/>
          <w:lang w:val="en-US" w:eastAsia="zh-CN"/>
        </w:rPr>
        <w:t>04</w:t>
      </w:r>
    </w:p>
    <w:tbl>
      <w:tblPr>
        <w:tblStyle w:val="9"/>
        <w:tblW w:w="9828" w:type="dxa"/>
        <w:tblInd w:w="-24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4320"/>
        <w:gridCol w:w="1365"/>
        <w:gridCol w:w="1890"/>
        <w:gridCol w:w="14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记</w:t>
            </w:r>
            <w:r>
              <w:rPr>
                <w:rFonts w:ascii="宋体" w:hAnsi="宋体"/>
                <w:color w:val="000000"/>
                <w:sz w:val="24"/>
              </w:rPr>
              <w:t xml:space="preserve"> 录 名 称</w:t>
            </w:r>
          </w:p>
        </w:tc>
        <w:tc>
          <w:tcPr>
            <w:tcW w:w="136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编</w:t>
            </w:r>
            <w:r>
              <w:rPr>
                <w:rFonts w:ascii="宋体" w:hAnsi="宋体"/>
                <w:color w:val="000000"/>
                <w:sz w:val="24"/>
              </w:rPr>
              <w:t xml:space="preserve"> 号</w:t>
            </w:r>
          </w:p>
        </w:tc>
        <w:tc>
          <w:tcPr>
            <w:tcW w:w="189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保存期</w:t>
            </w:r>
            <w:r>
              <w:rPr>
                <w:rFonts w:ascii="宋体" w:hAnsi="宋体"/>
                <w:color w:val="000000"/>
                <w:sz w:val="24"/>
              </w:rPr>
              <w:t>(年)</w:t>
            </w:r>
          </w:p>
        </w:tc>
        <w:tc>
          <w:tcPr>
            <w:tcW w:w="142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</w:t>
            </w:r>
            <w:r>
              <w:rPr>
                <w:rFonts w:ascii="宋体" w:hAnsi="宋体"/>
                <w:color w:val="000000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 w:val="24"/>
                <w:highlight w:val="none"/>
              </w:rPr>
            </w:pPr>
            <w:r>
              <w:rPr>
                <w:rFonts w:ascii="宋体" w:hAnsi="宋体"/>
                <w:color w:val="000000"/>
                <w:sz w:val="24"/>
                <w:highlight w:val="none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highlight w:val="none"/>
                <w:lang w:val="en-US" w:eastAsia="zh-CN"/>
              </w:rPr>
              <w:t>年度培训计划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长期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/>
                <w:color w:val="000000"/>
                <w:sz w:val="24"/>
                <w:highlight w:val="none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highlight w:val="none"/>
                <w:lang w:val="en-US" w:eastAsia="zh-CN"/>
              </w:rPr>
              <w:t>培训记录表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bookmarkStart w:id="2" w:name="_GoBack"/>
            <w:bookmarkEnd w:id="2"/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highlight w:val="none"/>
                <w:lang w:eastAsia="zh-CN"/>
              </w:rPr>
            </w:pPr>
            <w:r>
              <w:rPr>
                <w:rFonts w:hint="eastAsia" w:ascii="宋体" w:hAnsi="宋体"/>
                <w:sz w:val="24"/>
                <w:highlight w:val="none"/>
                <w:lang w:val="en-US" w:eastAsia="zh-CN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highlight w:val="none"/>
                <w:lang w:val="en-US" w:eastAsia="zh-CN"/>
              </w:rPr>
              <w:t>文件发放回收记录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/>
                <w:color w:val="000000"/>
                <w:sz w:val="24"/>
                <w:highlight w:val="none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default" w:ascii="宋体" w:hAnsi="宋体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2"/>
                <w:sz w:val="24"/>
                <w:highlight w:val="none"/>
                <w:lang w:val="en-US" w:eastAsia="zh-CN" w:bidi="ar-SA"/>
              </w:rPr>
              <w:t>记录清单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/>
                <w:color w:val="000000"/>
                <w:sz w:val="24"/>
                <w:highlight w:val="none"/>
              </w:rPr>
              <w:t>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default" w:ascii="宋体" w:hAnsi="宋体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highlight w:val="none"/>
                <w:lang w:val="en-US" w:eastAsia="zh-CN" w:bidi="ar-SA"/>
              </w:rPr>
              <w:t>员工资格确认表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/>
                <w:color w:val="000000"/>
                <w:sz w:val="24"/>
                <w:highlight w:val="none"/>
              </w:rPr>
              <w:t>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2"/>
                <w:sz w:val="24"/>
                <w:highlight w:val="none"/>
                <w:lang w:val="en-US" w:eastAsia="zh-CN" w:bidi="ar-SA"/>
              </w:rPr>
              <w:t>顾客财产登记表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  <w:t>风险与机会评价与应对策划表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组织内外部环境因素识别表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相关方的需求和期望清单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09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受控文件清单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长期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外来文件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知识管理清单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__行政部门代码__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客户订货登记表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__生产部门代码__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生产计划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__生产部门代码__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生产记录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__生产部门代码__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设备台账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__生产部门代码__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生产设备保养计划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__生产部门代码__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设备保养维护记录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__生产部门代码__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生产流转卡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__生产部门代码__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07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kern w:val="2"/>
                <w:sz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供方评定表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__销售采购部门代码__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合格供方台账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__销售采购部门代码__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采购记录单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__销售采购部门代码__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 w:bidi="ar-SA"/>
              </w:rPr>
              <w:t>合同评审记录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__销售采购部门代码__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顾客满意度调查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__销售采购部门代码__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25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客户满意度调查统计分析报告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__销售采购部门代码__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26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进货验证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__质检部门代码__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过程检验记录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__质检部门代码__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成品检验记录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__质检部门代码__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29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特殊过程确认表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__质检部门代码__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不合格品报告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__质检部门代码__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纠正预防措施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__质检部门代码__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纠正和预防措施实施情况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__质检部门代码__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lang w:val="en-US" w:eastAsia="zh-CN" w:bidi="ar-SA"/>
              </w:rPr>
              <w:t>量具台账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__质检部门代码__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color w:val="00000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5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</w:p>
        </w:tc>
      </w:tr>
      <w:bookmarkEnd w:id="0"/>
    </w:tbl>
    <w:p>
      <w:pPr>
        <w:rPr>
          <w:rFonts w:hint="eastAsia" w:ascii="宋体"/>
        </w:rPr>
      </w:pPr>
    </w:p>
    <w:p>
      <w:pPr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审批</w:t>
      </w:r>
      <w:bookmarkStart w:id="1" w:name="_Hlk26556162"/>
      <w:r>
        <w:rPr>
          <w:rFonts w:hint="eastAsia" w:ascii="宋体" w:hAnsi="宋体"/>
        </w:rPr>
        <w:t>/日期:</w:t>
      </w:r>
      <w:bookmarkEnd w:id="1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p>
      <w:pPr>
        <w:rPr>
          <w:rFonts w:hint="eastAsia"/>
        </w:rPr>
      </w:pPr>
    </w:p>
    <w:sectPr>
      <w:endnotePr>
        <w:numFmt w:val="decimal"/>
      </w:endnotePr>
      <w:pgSz w:w="11906" w:h="16838"/>
      <w:pgMar w:top="1134" w:right="1106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C63C5F"/>
    <w:rsid w:val="00023A7F"/>
    <w:rsid w:val="00037554"/>
    <w:rsid w:val="00057436"/>
    <w:rsid w:val="000676EB"/>
    <w:rsid w:val="000A3AB9"/>
    <w:rsid w:val="000A3EE0"/>
    <w:rsid w:val="000B1253"/>
    <w:rsid w:val="000B3D63"/>
    <w:rsid w:val="000B4F86"/>
    <w:rsid w:val="000C03D7"/>
    <w:rsid w:val="000C03F2"/>
    <w:rsid w:val="000C12E2"/>
    <w:rsid w:val="000D46F0"/>
    <w:rsid w:val="000E14DF"/>
    <w:rsid w:val="000E73F6"/>
    <w:rsid w:val="000F21F7"/>
    <w:rsid w:val="00100C1B"/>
    <w:rsid w:val="00101F58"/>
    <w:rsid w:val="00142D06"/>
    <w:rsid w:val="00161A9E"/>
    <w:rsid w:val="001A1489"/>
    <w:rsid w:val="001B52DE"/>
    <w:rsid w:val="001F408E"/>
    <w:rsid w:val="002053AE"/>
    <w:rsid w:val="00205E82"/>
    <w:rsid w:val="00217A7A"/>
    <w:rsid w:val="00227BAC"/>
    <w:rsid w:val="00234DAF"/>
    <w:rsid w:val="00255112"/>
    <w:rsid w:val="00297C1C"/>
    <w:rsid w:val="002A2D59"/>
    <w:rsid w:val="002B6827"/>
    <w:rsid w:val="002E3E9A"/>
    <w:rsid w:val="002F3BBE"/>
    <w:rsid w:val="002F4ACC"/>
    <w:rsid w:val="0030206C"/>
    <w:rsid w:val="00307EB5"/>
    <w:rsid w:val="00346807"/>
    <w:rsid w:val="0035436A"/>
    <w:rsid w:val="00364B15"/>
    <w:rsid w:val="003650EF"/>
    <w:rsid w:val="00372E2C"/>
    <w:rsid w:val="003776D9"/>
    <w:rsid w:val="00383327"/>
    <w:rsid w:val="0038357B"/>
    <w:rsid w:val="003B5582"/>
    <w:rsid w:val="003C204B"/>
    <w:rsid w:val="003D3820"/>
    <w:rsid w:val="003F7227"/>
    <w:rsid w:val="00410548"/>
    <w:rsid w:val="004533D9"/>
    <w:rsid w:val="0046422C"/>
    <w:rsid w:val="00472B64"/>
    <w:rsid w:val="0048654A"/>
    <w:rsid w:val="00490A8C"/>
    <w:rsid w:val="004E5E2E"/>
    <w:rsid w:val="00536303"/>
    <w:rsid w:val="005509B5"/>
    <w:rsid w:val="005748DA"/>
    <w:rsid w:val="00593666"/>
    <w:rsid w:val="00596FD7"/>
    <w:rsid w:val="005A2C8B"/>
    <w:rsid w:val="005C6832"/>
    <w:rsid w:val="00607738"/>
    <w:rsid w:val="00614708"/>
    <w:rsid w:val="00620F99"/>
    <w:rsid w:val="006259FA"/>
    <w:rsid w:val="0062774C"/>
    <w:rsid w:val="00634F29"/>
    <w:rsid w:val="00652878"/>
    <w:rsid w:val="00666D1B"/>
    <w:rsid w:val="006840E3"/>
    <w:rsid w:val="00690D38"/>
    <w:rsid w:val="00697078"/>
    <w:rsid w:val="006A277D"/>
    <w:rsid w:val="006B26DB"/>
    <w:rsid w:val="006C6B48"/>
    <w:rsid w:val="006C76A5"/>
    <w:rsid w:val="006D5ADD"/>
    <w:rsid w:val="006E1B98"/>
    <w:rsid w:val="006E7164"/>
    <w:rsid w:val="006F2E34"/>
    <w:rsid w:val="00704EDF"/>
    <w:rsid w:val="0071328A"/>
    <w:rsid w:val="00731AB0"/>
    <w:rsid w:val="00767051"/>
    <w:rsid w:val="00777604"/>
    <w:rsid w:val="00784C97"/>
    <w:rsid w:val="007C2136"/>
    <w:rsid w:val="007D2971"/>
    <w:rsid w:val="007D7A5E"/>
    <w:rsid w:val="007F6B68"/>
    <w:rsid w:val="0081011F"/>
    <w:rsid w:val="0082123A"/>
    <w:rsid w:val="008564F0"/>
    <w:rsid w:val="008747F7"/>
    <w:rsid w:val="008A0E8A"/>
    <w:rsid w:val="008A6421"/>
    <w:rsid w:val="008B0D5D"/>
    <w:rsid w:val="008B2512"/>
    <w:rsid w:val="008D5740"/>
    <w:rsid w:val="00916A12"/>
    <w:rsid w:val="009344AF"/>
    <w:rsid w:val="00947664"/>
    <w:rsid w:val="00951E91"/>
    <w:rsid w:val="00956B09"/>
    <w:rsid w:val="009621E2"/>
    <w:rsid w:val="00963EEB"/>
    <w:rsid w:val="00994923"/>
    <w:rsid w:val="009B232D"/>
    <w:rsid w:val="009C4807"/>
    <w:rsid w:val="009D0DC5"/>
    <w:rsid w:val="009E27A8"/>
    <w:rsid w:val="009E406A"/>
    <w:rsid w:val="009E4A6C"/>
    <w:rsid w:val="00A16821"/>
    <w:rsid w:val="00A20214"/>
    <w:rsid w:val="00A4049A"/>
    <w:rsid w:val="00A510AB"/>
    <w:rsid w:val="00A65BBF"/>
    <w:rsid w:val="00A7249F"/>
    <w:rsid w:val="00A73EA7"/>
    <w:rsid w:val="00A742D5"/>
    <w:rsid w:val="00A87229"/>
    <w:rsid w:val="00AA6B6A"/>
    <w:rsid w:val="00AB338B"/>
    <w:rsid w:val="00AB671C"/>
    <w:rsid w:val="00AE1692"/>
    <w:rsid w:val="00AE4DD8"/>
    <w:rsid w:val="00B35807"/>
    <w:rsid w:val="00B4074C"/>
    <w:rsid w:val="00B445B1"/>
    <w:rsid w:val="00B50CC1"/>
    <w:rsid w:val="00B61F67"/>
    <w:rsid w:val="00B74D82"/>
    <w:rsid w:val="00B856FA"/>
    <w:rsid w:val="00B963E6"/>
    <w:rsid w:val="00BB023F"/>
    <w:rsid w:val="00C028DE"/>
    <w:rsid w:val="00C02D57"/>
    <w:rsid w:val="00C038DF"/>
    <w:rsid w:val="00C07FF5"/>
    <w:rsid w:val="00C15456"/>
    <w:rsid w:val="00C359FA"/>
    <w:rsid w:val="00C63C5F"/>
    <w:rsid w:val="00C67F58"/>
    <w:rsid w:val="00CA20F0"/>
    <w:rsid w:val="00CB71A3"/>
    <w:rsid w:val="00CB78B6"/>
    <w:rsid w:val="00CC4CF0"/>
    <w:rsid w:val="00CD796A"/>
    <w:rsid w:val="00CF2ADD"/>
    <w:rsid w:val="00D54B69"/>
    <w:rsid w:val="00D6208F"/>
    <w:rsid w:val="00D76A01"/>
    <w:rsid w:val="00DC53DE"/>
    <w:rsid w:val="00DE1BCD"/>
    <w:rsid w:val="00DF1ECB"/>
    <w:rsid w:val="00E32CD8"/>
    <w:rsid w:val="00E40014"/>
    <w:rsid w:val="00E476A5"/>
    <w:rsid w:val="00E6114D"/>
    <w:rsid w:val="00EB3717"/>
    <w:rsid w:val="00EC0EAE"/>
    <w:rsid w:val="00ED357F"/>
    <w:rsid w:val="00F22751"/>
    <w:rsid w:val="00F23E27"/>
    <w:rsid w:val="00F5129D"/>
    <w:rsid w:val="00F54915"/>
    <w:rsid w:val="00F54B1F"/>
    <w:rsid w:val="00F66E19"/>
    <w:rsid w:val="00F81A98"/>
    <w:rsid w:val="00F870DD"/>
    <w:rsid w:val="00F90083"/>
    <w:rsid w:val="00FB2B82"/>
    <w:rsid w:val="00FC1846"/>
    <w:rsid w:val="00FC50E5"/>
    <w:rsid w:val="00FE49F8"/>
    <w:rsid w:val="03BA4D39"/>
    <w:rsid w:val="06B204C3"/>
    <w:rsid w:val="080F0597"/>
    <w:rsid w:val="108145EC"/>
    <w:rsid w:val="149146C1"/>
    <w:rsid w:val="14A635CC"/>
    <w:rsid w:val="1756750B"/>
    <w:rsid w:val="19453D0F"/>
    <w:rsid w:val="1A635180"/>
    <w:rsid w:val="1B1D0027"/>
    <w:rsid w:val="1BA357E8"/>
    <w:rsid w:val="1C7F67A8"/>
    <w:rsid w:val="1ED34AEA"/>
    <w:rsid w:val="25D33AD2"/>
    <w:rsid w:val="2D971BD9"/>
    <w:rsid w:val="32586CDC"/>
    <w:rsid w:val="346E6FF4"/>
    <w:rsid w:val="34CD6802"/>
    <w:rsid w:val="363745AA"/>
    <w:rsid w:val="37864357"/>
    <w:rsid w:val="3C602593"/>
    <w:rsid w:val="49044617"/>
    <w:rsid w:val="50E32C77"/>
    <w:rsid w:val="515839A0"/>
    <w:rsid w:val="5ADE635F"/>
    <w:rsid w:val="5CB971F3"/>
    <w:rsid w:val="62557C16"/>
    <w:rsid w:val="62F95D72"/>
    <w:rsid w:val="63745E1A"/>
    <w:rsid w:val="661D4882"/>
    <w:rsid w:val="696515A6"/>
    <w:rsid w:val="69817832"/>
    <w:rsid w:val="6C7F381F"/>
    <w:rsid w:val="727D7403"/>
    <w:rsid w:val="791B1956"/>
    <w:rsid w:val="7BBC67CB"/>
    <w:rsid w:val="7BDF76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4"/>
    </w:rPr>
  </w:style>
  <w:style w:type="paragraph" w:styleId="3">
    <w:name w:val="Body Text Indent"/>
    <w:basedOn w:val="1"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4">
    <w:name w:val="Date"/>
    <w:basedOn w:val="1"/>
    <w:next w:val="1"/>
    <w:uiPriority w:val="0"/>
    <w:rPr>
      <w:rFonts w:ascii="宋体"/>
      <w:sz w:val="24"/>
    </w:r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heading"/>
    <w:basedOn w:val="1"/>
    <w:next w:val="8"/>
    <w:semiHidden/>
    <w:uiPriority w:val="0"/>
  </w:style>
  <w:style w:type="paragraph" w:styleId="8">
    <w:name w:val="index 1"/>
    <w:basedOn w:val="1"/>
    <w:next w:val="1"/>
    <w:semiHidden/>
    <w:uiPriority w:val="0"/>
  </w:style>
  <w:style w:type="character" w:styleId="11">
    <w:name w:val="FollowedHyperlink"/>
    <w:uiPriority w:val="0"/>
    <w:rPr>
      <w:color w:val="800080"/>
      <w:u w:val="single"/>
    </w:rPr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3">
    <w:name w:val="页脚 Char"/>
    <w:link w:val="5"/>
    <w:uiPriority w:val="0"/>
    <w:rPr>
      <w:kern w:val="2"/>
      <w:sz w:val="18"/>
      <w:szCs w:val="18"/>
    </w:rPr>
  </w:style>
  <w:style w:type="character" w:customStyle="1" w:styleId="14">
    <w:name w:val="页眉 Char"/>
    <w:link w:val="6"/>
    <w:uiPriority w:val="0"/>
    <w:rPr>
      <w:kern w:val="2"/>
      <w:sz w:val="18"/>
      <w:szCs w:val="18"/>
    </w:rPr>
  </w:style>
  <w:style w:type="paragraph" w:customStyle="1" w:styleId="15">
    <w:name w:val="批注框文本 Char Char"/>
    <w:basedOn w:val="1"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205</Words>
  <Characters>1175</Characters>
  <Lines>9</Lines>
  <Paragraphs>2</Paragraphs>
  <TotalTime>0</TotalTime>
  <ScaleCrop>false</ScaleCrop>
  <LinksUpToDate>false</LinksUpToDate>
  <CharactersWithSpaces>1378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2012-06-29T03:46:00Z</dcterms:created>
  <dc:creator>微软用户</dc:creator>
  <cp:lastModifiedBy>411</cp:lastModifiedBy>
  <cp:lastPrinted>2010-09-01T09:24:00Z</cp:lastPrinted>
  <dcterms:modified xsi:type="dcterms:W3CDTF">2022-09-14T03:56:11Z</dcterms:modified>
  <dc:title>飞鸿纸品厂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F355C4E09045428FBDC55298FF66A7F9</vt:lpwstr>
  </property>
</Properties>
</file>