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BỘ 10 CÂU HỎI TRẮC NGHIỆM</w:t>
        <w:br/>
        <w:t>Chủ đề: Văn bản hành chính</w:t>
      </w:r>
    </w:p>
    <w:p>
      <w:r>
        <w:rPr>
          <w:b/>
        </w:rPr>
        <w:t>Câu 1. Theo Nghị định 30/2020/NĐ-CP, văn bản hành chính là:</w:t>
        <w:br/>
      </w:r>
    </w:p>
    <w:p>
      <w:pPr>
        <w:pStyle w:val="ListBullet"/>
      </w:pPr>
      <w:r>
        <w:t>A. Văn bản dùng trong hoạt động nghiên cứu khoa học.</w:t>
      </w:r>
    </w:p>
    <w:p>
      <w:pPr>
        <w:pStyle w:val="ListBullet"/>
      </w:pPr>
      <w:r>
        <w:t>B. Văn bản hình thành trong quá trình chỉ đạo, điều hành, giải quyết công việc của cơ quan, tổ chức.</w:t>
      </w:r>
    </w:p>
    <w:p>
      <w:pPr>
        <w:pStyle w:val="ListBullet"/>
      </w:pPr>
      <w:r>
        <w:t>C. Văn bản dùng trong giảng dạy.</w:t>
      </w:r>
    </w:p>
    <w:p>
      <w:pPr>
        <w:pStyle w:val="ListBullet"/>
      </w:pPr>
      <w:r>
        <w:t>D. Văn bản dùng để trao đổi giữa cá nhân.</w:t>
      </w:r>
    </w:p>
    <w:p>
      <w:r>
        <w:t>Đáp án: B</w:t>
      </w:r>
    </w:p>
    <w:p>
      <w:r>
        <w:rPr>
          <w:b/>
        </w:rPr>
        <w:t>Câu 2. Đâu là văn bản hành chính không có tên loại?</w:t>
        <w:br/>
      </w:r>
    </w:p>
    <w:p>
      <w:pPr>
        <w:pStyle w:val="ListBullet"/>
      </w:pPr>
      <w:r>
        <w:t>A. Thông báo</w:t>
      </w:r>
    </w:p>
    <w:p>
      <w:pPr>
        <w:pStyle w:val="ListBullet"/>
      </w:pPr>
      <w:r>
        <w:t>B. Quyết định</w:t>
      </w:r>
    </w:p>
    <w:p>
      <w:pPr>
        <w:pStyle w:val="ListBullet"/>
      </w:pPr>
      <w:r>
        <w:t>C. Công văn</w:t>
      </w:r>
    </w:p>
    <w:p>
      <w:pPr>
        <w:pStyle w:val="ListBullet"/>
      </w:pPr>
      <w:r>
        <w:t>D. Tờ trình</w:t>
      </w:r>
    </w:p>
    <w:p>
      <w:r>
        <w:t>Đáp án: C</w:t>
      </w:r>
    </w:p>
    <w:p>
      <w:r>
        <w:rPr>
          <w:b/>
        </w:rPr>
        <w:t>Câu 3. Khổ giấy chuẩn khi trình bày văn bản hành chính là:</w:t>
        <w:br/>
      </w:r>
    </w:p>
    <w:p>
      <w:pPr>
        <w:pStyle w:val="ListBullet"/>
      </w:pPr>
      <w:r>
        <w:t>A. A3</w:t>
      </w:r>
    </w:p>
    <w:p>
      <w:pPr>
        <w:pStyle w:val="ListBullet"/>
      </w:pPr>
      <w:r>
        <w:t>B. Letter</w:t>
      </w:r>
    </w:p>
    <w:p>
      <w:pPr>
        <w:pStyle w:val="ListBullet"/>
      </w:pPr>
      <w:r>
        <w:t>C. A5</w:t>
      </w:r>
    </w:p>
    <w:p>
      <w:pPr>
        <w:pStyle w:val="ListBullet"/>
      </w:pPr>
      <w:r>
        <w:t>D. A4</w:t>
      </w:r>
    </w:p>
    <w:p>
      <w:r>
        <w:t>Đáp án: D</w:t>
      </w:r>
    </w:p>
    <w:p>
      <w:r>
        <w:rPr>
          <w:b/>
        </w:rPr>
        <w:t>Câu 4. Lề trái của văn bản hành chính được quy định khoảng:</w:t>
        <w:br/>
      </w:r>
    </w:p>
    <w:p>
      <w:pPr>
        <w:pStyle w:val="ListBullet"/>
      </w:pPr>
      <w:r>
        <w:t>A. 10–15 mm</w:t>
      </w:r>
    </w:p>
    <w:p>
      <w:pPr>
        <w:pStyle w:val="ListBullet"/>
      </w:pPr>
      <w:r>
        <w:t>B. 15–20 mm</w:t>
      </w:r>
    </w:p>
    <w:p>
      <w:pPr>
        <w:pStyle w:val="ListBullet"/>
      </w:pPr>
      <w:r>
        <w:t>C. 20–25 mm</w:t>
      </w:r>
    </w:p>
    <w:p>
      <w:pPr>
        <w:pStyle w:val="ListBullet"/>
      </w:pPr>
      <w:r>
        <w:t>D. 30–35 mm</w:t>
      </w:r>
    </w:p>
    <w:p>
      <w:r>
        <w:t>Đáp án: D</w:t>
      </w:r>
    </w:p>
    <w:p>
      <w:r>
        <w:rPr>
          <w:b/>
        </w:rPr>
        <w:t>Câu 5. Quốc hiệu "CỘNG HÒA XÃ HỘI CHỦ NGHĨA VIỆT NAM" được trình bày bằng:</w:t>
        <w:br/>
      </w:r>
    </w:p>
    <w:p>
      <w:pPr>
        <w:pStyle w:val="ListBullet"/>
      </w:pPr>
      <w:r>
        <w:t>A. Chữ thường, nghiêng.</w:t>
      </w:r>
    </w:p>
    <w:p>
      <w:pPr>
        <w:pStyle w:val="ListBullet"/>
      </w:pPr>
      <w:r>
        <w:t>B. Chữ in hoa, đậm.</w:t>
      </w:r>
    </w:p>
    <w:p>
      <w:pPr>
        <w:pStyle w:val="ListBullet"/>
      </w:pPr>
      <w:r>
        <w:t>C. Chữ in thường, đậm.</w:t>
      </w:r>
    </w:p>
    <w:p>
      <w:pPr>
        <w:pStyle w:val="ListBullet"/>
      </w:pPr>
      <w:r>
        <w:t>D. Chữ in hoa, nghiêng.</w:t>
      </w:r>
    </w:p>
    <w:p>
      <w:r>
        <w:t>Đáp án: B</w:t>
      </w:r>
    </w:p>
    <w:p>
      <w:r>
        <w:rPr>
          <w:b/>
        </w:rPr>
        <w:t>Câu 6. Trong số, ký hiệu văn bản, nếu số thứ tự nhỏ hơn 10 thì phải:</w:t>
        <w:br/>
      </w:r>
    </w:p>
    <w:p>
      <w:pPr>
        <w:pStyle w:val="ListBullet"/>
      </w:pPr>
      <w:r>
        <w:t>A. Viết bình thường.</w:t>
      </w:r>
    </w:p>
    <w:p>
      <w:pPr>
        <w:pStyle w:val="ListBullet"/>
      </w:pPr>
      <w:r>
        <w:t>B. Thêm dấu gạch ngang.</w:t>
      </w:r>
    </w:p>
    <w:p>
      <w:pPr>
        <w:pStyle w:val="ListBullet"/>
      </w:pPr>
      <w:r>
        <w:t>C. Thêm số 0 phía trước.</w:t>
      </w:r>
    </w:p>
    <w:p>
      <w:pPr>
        <w:pStyle w:val="ListBullet"/>
      </w:pPr>
      <w:r>
        <w:t>D. Viết bằng chữ.</w:t>
      </w:r>
    </w:p>
    <w:p>
      <w:r>
        <w:t>Đáp án: C</w:t>
      </w:r>
    </w:p>
    <w:p>
      <w:r>
        <w:rPr>
          <w:b/>
        </w:rPr>
        <w:t>Câu 7. Tên loại văn bản được trình bày:</w:t>
        <w:br/>
      </w:r>
    </w:p>
    <w:p>
      <w:pPr>
        <w:pStyle w:val="ListBullet"/>
      </w:pPr>
      <w:r>
        <w:t>A. Chữ thường, cỡ 11.</w:t>
      </w:r>
    </w:p>
    <w:p>
      <w:pPr>
        <w:pStyle w:val="ListBullet"/>
      </w:pPr>
      <w:r>
        <w:t>B. Chữ in hoa, đậm, cỡ 13–14.</w:t>
      </w:r>
    </w:p>
    <w:p>
      <w:pPr>
        <w:pStyle w:val="ListBullet"/>
      </w:pPr>
      <w:r>
        <w:t>C. Chữ nghiêng, cỡ 12.</w:t>
      </w:r>
    </w:p>
    <w:p>
      <w:pPr>
        <w:pStyle w:val="ListBullet"/>
      </w:pPr>
      <w:r>
        <w:t>D. Chữ thường, đậm.</w:t>
      </w:r>
    </w:p>
    <w:p>
      <w:r>
        <w:t>Đáp án: B</w:t>
      </w:r>
    </w:p>
    <w:p>
      <w:r>
        <w:rPr>
          <w:b/>
        </w:rPr>
        <w:t>Câu 8. Khi trình bày nội dung văn bản, dòng đầu mỗi đoạn được lùi vào:</w:t>
        <w:br/>
      </w:r>
    </w:p>
    <w:p>
      <w:pPr>
        <w:pStyle w:val="ListBullet"/>
      </w:pPr>
      <w:r>
        <w:t>A. 0,5 cm</w:t>
      </w:r>
    </w:p>
    <w:p>
      <w:pPr>
        <w:pStyle w:val="ListBullet"/>
      </w:pPr>
      <w:r>
        <w:t>B. 2 cm</w:t>
      </w:r>
    </w:p>
    <w:p>
      <w:pPr>
        <w:pStyle w:val="ListBullet"/>
      </w:pPr>
      <w:r>
        <w:t>C. 1 cm hoặc 1,27 cm</w:t>
      </w:r>
    </w:p>
    <w:p>
      <w:pPr>
        <w:pStyle w:val="ListBullet"/>
      </w:pPr>
      <w:r>
        <w:t>D. 3 cm</w:t>
      </w:r>
    </w:p>
    <w:p>
      <w:r>
        <w:t>Đáp án: C</w:t>
      </w:r>
    </w:p>
    <w:p>
      <w:r>
        <w:rPr>
          <w:b/>
        </w:rPr>
        <w:t>Câu 9. Con dấu của cơ quan được đóng:</w:t>
        <w:br/>
      </w:r>
    </w:p>
    <w:p>
      <w:pPr>
        <w:pStyle w:val="ListBullet"/>
      </w:pPr>
      <w:r>
        <w:t>A. Bên phải chữ ký.</w:t>
      </w:r>
    </w:p>
    <w:p>
      <w:pPr>
        <w:pStyle w:val="ListBullet"/>
      </w:pPr>
      <w:r>
        <w:t>B. Trùm khoảng 1/3 chữ ký về bên trái.</w:t>
      </w:r>
    </w:p>
    <w:p>
      <w:pPr>
        <w:pStyle w:val="ListBullet"/>
      </w:pPr>
      <w:r>
        <w:t>C. Chính giữa văn bản.</w:t>
      </w:r>
    </w:p>
    <w:p>
      <w:pPr>
        <w:pStyle w:val="ListBullet"/>
      </w:pPr>
      <w:r>
        <w:t>D. Góc trên bên trái.</w:t>
      </w:r>
    </w:p>
    <w:p>
      <w:r>
        <w:t>Đáp án: B</w:t>
      </w:r>
    </w:p>
    <w:p>
      <w:r>
        <w:rPr>
          <w:b/>
        </w:rPr>
        <w:t>Câu 10. Từ "Nơi nhận:" được trình bày bằng:</w:t>
        <w:br/>
      </w:r>
    </w:p>
    <w:p>
      <w:pPr>
        <w:pStyle w:val="ListBullet"/>
      </w:pPr>
      <w:r>
        <w:t>A. Chữ in hoa, cỡ 14.</w:t>
      </w:r>
    </w:p>
    <w:p>
      <w:pPr>
        <w:pStyle w:val="ListBullet"/>
      </w:pPr>
      <w:r>
        <w:t>B. Chữ thường, cỡ 12, nghiêng, đậm.</w:t>
      </w:r>
    </w:p>
    <w:p>
      <w:pPr>
        <w:pStyle w:val="ListBullet"/>
      </w:pPr>
      <w:r>
        <w:t>C. Chữ thường, cỡ 11.</w:t>
      </w:r>
    </w:p>
    <w:p>
      <w:pPr>
        <w:pStyle w:val="ListBullet"/>
      </w:pPr>
      <w:r>
        <w:t>D. Chữ in hoa, nghiêng.</w:t>
      </w:r>
    </w:p>
    <w:p>
      <w:r>
        <w:t>Đáp án: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