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F0BF7" w14:textId="77777777" w:rsidR="0090200A" w:rsidRDefault="0090200A" w:rsidP="0090200A">
      <w:pPr>
        <w:jc w:val="center"/>
        <w:rPr>
          <w:color w:val="0000FF"/>
          <w:sz w:val="48"/>
        </w:rPr>
      </w:pPr>
      <w:bookmarkStart w:id="0" w:name="封面页"/>
      <w:bookmarkEnd w:id="0"/>
    </w:p>
    <w:p w14:paraId="7F2AD021" w14:textId="77777777" w:rsidR="0090200A" w:rsidRDefault="0090200A" w:rsidP="0090200A">
      <w:pPr>
        <w:jc w:val="center"/>
        <w:rPr>
          <w:rFonts w:eastAsia="黑体"/>
          <w:sz w:val="72"/>
          <w:szCs w:val="72"/>
        </w:rPr>
      </w:pPr>
      <w:r>
        <w:rPr>
          <w:noProof/>
          <w:color w:val="0000FF"/>
          <w:sz w:val="48"/>
          <w:lang w:eastAsia="zh-CN"/>
        </w:rPr>
        <w:drawing>
          <wp:inline distT="0" distB="0" distL="0" distR="0" wp14:anchorId="333CA429" wp14:editId="387296DB">
            <wp:extent cx="2068195" cy="534670"/>
            <wp:effectExtent l="0" t="0" r="0" b="0"/>
            <wp:docPr id="29" name="图片 29" descr="xia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ng"/>
                    <pic:cNvPicPr>
                      <a:picLocks noChangeAspect="1" noChangeArrowheads="1"/>
                    </pic:cNvPicPr>
                  </pic:nvPicPr>
                  <pic:blipFill>
                    <a:blip r:embed="rId7"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068195" cy="534670"/>
                    </a:xfrm>
                    <a:prstGeom prst="rect">
                      <a:avLst/>
                    </a:prstGeom>
                    <a:noFill/>
                    <a:ln>
                      <a:noFill/>
                    </a:ln>
                  </pic:spPr>
                </pic:pic>
              </a:graphicData>
            </a:graphic>
          </wp:inline>
        </w:drawing>
      </w:r>
    </w:p>
    <w:p w14:paraId="287F742E" w14:textId="77777777" w:rsidR="0090200A" w:rsidRDefault="0090200A" w:rsidP="0090200A">
      <w:pPr>
        <w:ind w:firstLineChars="100" w:firstLine="520"/>
        <w:jc w:val="center"/>
        <w:rPr>
          <w:b/>
          <w:bCs/>
          <w:sz w:val="52"/>
        </w:rPr>
      </w:pPr>
      <w:r>
        <w:rPr>
          <w:b/>
          <w:bCs/>
          <w:sz w:val="52"/>
        </w:rPr>
        <w:t>毕业设计</w:t>
      </w:r>
      <w:r>
        <w:rPr>
          <w:rFonts w:hint="eastAsia"/>
          <w:b/>
          <w:bCs/>
          <w:sz w:val="52"/>
        </w:rPr>
        <w:t>（</w:t>
      </w:r>
      <w:r>
        <w:rPr>
          <w:b/>
          <w:bCs/>
          <w:sz w:val="52"/>
        </w:rPr>
        <w:t>论文</w:t>
      </w:r>
      <w:r>
        <w:rPr>
          <w:rFonts w:hint="eastAsia"/>
          <w:b/>
          <w:bCs/>
          <w:sz w:val="52"/>
        </w:rPr>
        <w:t>）中期报告</w:t>
      </w:r>
    </w:p>
    <w:p w14:paraId="3C98DBA8" w14:textId="77777777" w:rsidR="0090200A" w:rsidRDefault="0090200A" w:rsidP="0090200A"/>
    <w:p w14:paraId="4F2F98CB" w14:textId="77777777" w:rsidR="0090200A" w:rsidRDefault="0090200A" w:rsidP="0090200A"/>
    <w:p w14:paraId="700578A3" w14:textId="77777777" w:rsidR="0090200A" w:rsidRDefault="0090200A" w:rsidP="0090200A"/>
    <w:p w14:paraId="1CF1FDB4" w14:textId="77777777" w:rsidR="0090200A" w:rsidRPr="00F24CCE" w:rsidRDefault="0090200A" w:rsidP="0090200A">
      <w:pPr>
        <w:rPr>
          <w:rFonts w:eastAsia="Arial Unicode MS"/>
          <w:b/>
          <w:bCs/>
          <w:vanish/>
          <w:color w:val="40458C"/>
          <w:sz w:val="44"/>
          <w:szCs w:val="44"/>
        </w:rPr>
      </w:pPr>
      <w:r w:rsidRPr="00F24CCE">
        <w:rPr>
          <w:b/>
          <w:bCs/>
          <w:sz w:val="44"/>
          <w:szCs w:val="44"/>
        </w:rPr>
        <w:t>题目：</w:t>
      </w:r>
      <w:r w:rsidRPr="00F24CCE">
        <w:rPr>
          <w:rFonts w:hint="eastAsia"/>
          <w:b/>
          <w:bCs/>
          <w:sz w:val="44"/>
          <w:szCs w:val="44"/>
        </w:rPr>
        <w:t>城市道路交通信号模糊控制的研究</w:t>
      </w:r>
    </w:p>
    <w:p w14:paraId="0A9E98DE" w14:textId="77777777" w:rsidR="0090200A" w:rsidRDefault="0090200A" w:rsidP="0090200A"/>
    <w:p w14:paraId="015B3227" w14:textId="77777777" w:rsidR="0090200A" w:rsidRDefault="0090200A" w:rsidP="0090200A"/>
    <w:p w14:paraId="229FA9CF" w14:textId="77777777" w:rsidR="0090200A" w:rsidRDefault="0090200A" w:rsidP="0090200A"/>
    <w:p w14:paraId="6242210C" w14:textId="77777777" w:rsidR="0090200A" w:rsidRDefault="0090200A" w:rsidP="0090200A"/>
    <w:p w14:paraId="1DFAAD34" w14:textId="63C18EAB" w:rsidR="0090200A" w:rsidRDefault="00C96BEE" w:rsidP="00C96BEE">
      <w:pPr>
        <w:ind w:left="2160"/>
        <w:rPr>
          <w:u w:val="single"/>
        </w:rPr>
      </w:pPr>
      <w:r>
        <w:rPr>
          <w:rFonts w:hint="eastAsia"/>
          <w:b/>
          <w:bCs/>
          <w:sz w:val="28"/>
        </w:rPr>
        <w:t xml:space="preserve">    </w:t>
      </w:r>
      <w:r w:rsidR="0090200A">
        <w:rPr>
          <w:b/>
          <w:bCs/>
          <w:sz w:val="28"/>
        </w:rPr>
        <w:t>院（系）</w:t>
      </w:r>
      <w:r w:rsidR="0090200A">
        <w:rPr>
          <w:b/>
          <w:bCs/>
          <w:sz w:val="28"/>
          <w:u w:val="single"/>
        </w:rPr>
        <w:t xml:space="preserve">  </w:t>
      </w:r>
      <w:r w:rsidR="0090200A">
        <w:rPr>
          <w:rFonts w:hint="eastAsia"/>
          <w:b/>
          <w:bCs/>
          <w:sz w:val="28"/>
          <w:u w:val="single"/>
        </w:rPr>
        <w:t>电子信息工程学院</w:t>
      </w:r>
      <w:r w:rsidR="0090200A">
        <w:rPr>
          <w:b/>
          <w:bCs/>
          <w:sz w:val="28"/>
          <w:u w:val="single"/>
        </w:rPr>
        <w:t xml:space="preserve">       </w:t>
      </w:r>
    </w:p>
    <w:p w14:paraId="34D36BF9" w14:textId="138B2970" w:rsidR="0090200A" w:rsidRDefault="00C96BEE" w:rsidP="0090200A">
      <w:pPr>
        <w:ind w:left="1440" w:firstLine="720"/>
        <w:rPr>
          <w:b/>
          <w:bCs/>
          <w:sz w:val="28"/>
        </w:rPr>
      </w:pPr>
      <w:r>
        <w:rPr>
          <w:rFonts w:hint="eastAsia"/>
          <w:b/>
          <w:bCs/>
          <w:sz w:val="28"/>
        </w:rPr>
        <w:t xml:space="preserve">    </w:t>
      </w:r>
      <w:r w:rsidR="0090200A">
        <w:rPr>
          <w:b/>
          <w:bCs/>
          <w:sz w:val="28"/>
        </w:rPr>
        <w:t>专</w:t>
      </w:r>
      <w:r w:rsidR="0090200A">
        <w:rPr>
          <w:b/>
          <w:bCs/>
          <w:sz w:val="28"/>
        </w:rPr>
        <w:t xml:space="preserve">    </w:t>
      </w:r>
      <w:r w:rsidR="0090200A">
        <w:rPr>
          <w:b/>
          <w:bCs/>
          <w:sz w:val="28"/>
        </w:rPr>
        <w:t>业</w:t>
      </w:r>
      <w:r w:rsidR="0090200A">
        <w:rPr>
          <w:b/>
          <w:bCs/>
          <w:sz w:val="28"/>
          <w:u w:val="single"/>
        </w:rPr>
        <w:t xml:space="preserve">  </w:t>
      </w:r>
      <w:r w:rsidR="0090200A">
        <w:rPr>
          <w:rFonts w:hint="eastAsia"/>
          <w:b/>
          <w:bCs/>
          <w:sz w:val="28"/>
          <w:u w:val="single"/>
        </w:rPr>
        <w:t>电气工程及其自动化</w:t>
      </w:r>
      <w:r w:rsidR="0090200A">
        <w:rPr>
          <w:b/>
          <w:bCs/>
          <w:sz w:val="28"/>
          <w:u w:val="single"/>
        </w:rPr>
        <w:t xml:space="preserve">     </w:t>
      </w:r>
    </w:p>
    <w:p w14:paraId="2DE1FF42" w14:textId="5CC17611" w:rsidR="0090200A" w:rsidRDefault="00C96BEE" w:rsidP="0090200A">
      <w:pPr>
        <w:ind w:left="1440" w:firstLine="720"/>
        <w:rPr>
          <w:u w:val="single"/>
        </w:rPr>
      </w:pPr>
      <w:r>
        <w:rPr>
          <w:rFonts w:hint="eastAsia"/>
          <w:b/>
          <w:bCs/>
          <w:sz w:val="28"/>
        </w:rPr>
        <w:t xml:space="preserve">    </w:t>
      </w:r>
      <w:r w:rsidR="0090200A">
        <w:rPr>
          <w:b/>
          <w:bCs/>
          <w:sz w:val="28"/>
        </w:rPr>
        <w:t>班</w:t>
      </w:r>
      <w:r w:rsidR="0090200A">
        <w:rPr>
          <w:b/>
          <w:bCs/>
          <w:sz w:val="28"/>
        </w:rPr>
        <w:t xml:space="preserve">    </w:t>
      </w:r>
      <w:r w:rsidR="0090200A">
        <w:rPr>
          <w:b/>
          <w:bCs/>
          <w:sz w:val="28"/>
        </w:rPr>
        <w:t>级</w:t>
      </w:r>
      <w:r w:rsidR="0090200A">
        <w:rPr>
          <w:b/>
          <w:bCs/>
          <w:sz w:val="28"/>
          <w:u w:val="single"/>
        </w:rPr>
        <w:t xml:space="preserve">  </w:t>
      </w:r>
      <w:r w:rsidR="0090200A">
        <w:rPr>
          <w:rFonts w:hint="eastAsia"/>
          <w:b/>
          <w:bCs/>
          <w:sz w:val="28"/>
          <w:u w:val="single"/>
        </w:rPr>
        <w:t>120424</w:t>
      </w:r>
      <w:r w:rsidR="0090200A">
        <w:rPr>
          <w:b/>
          <w:bCs/>
          <w:sz w:val="28"/>
          <w:u w:val="single"/>
        </w:rPr>
        <w:t xml:space="preserve">                 </w:t>
      </w:r>
    </w:p>
    <w:p w14:paraId="520A4B9C" w14:textId="04DB55DA" w:rsidR="0090200A" w:rsidRDefault="00C96BEE" w:rsidP="0090200A">
      <w:pPr>
        <w:ind w:left="1440" w:firstLine="720"/>
        <w:rPr>
          <w:u w:val="single"/>
        </w:rPr>
      </w:pPr>
      <w:r>
        <w:rPr>
          <w:rFonts w:hint="eastAsia"/>
          <w:b/>
          <w:bCs/>
          <w:sz w:val="28"/>
        </w:rPr>
        <w:t xml:space="preserve">    </w:t>
      </w:r>
      <w:r w:rsidR="0090200A">
        <w:rPr>
          <w:b/>
          <w:bCs/>
          <w:sz w:val="28"/>
        </w:rPr>
        <w:t>姓</w:t>
      </w:r>
      <w:r w:rsidR="0090200A">
        <w:rPr>
          <w:b/>
          <w:bCs/>
          <w:sz w:val="28"/>
        </w:rPr>
        <w:t xml:space="preserve">    </w:t>
      </w:r>
      <w:r w:rsidR="0090200A">
        <w:rPr>
          <w:b/>
          <w:bCs/>
          <w:sz w:val="28"/>
        </w:rPr>
        <w:t>名</w:t>
      </w:r>
      <w:r w:rsidR="0090200A">
        <w:rPr>
          <w:b/>
          <w:bCs/>
          <w:sz w:val="28"/>
          <w:u w:val="single"/>
        </w:rPr>
        <w:t xml:space="preserve">  </w:t>
      </w:r>
      <w:r w:rsidR="0090200A">
        <w:rPr>
          <w:rFonts w:hint="eastAsia"/>
          <w:b/>
          <w:bCs/>
          <w:sz w:val="28"/>
          <w:u w:val="single"/>
        </w:rPr>
        <w:t>成锐林</w:t>
      </w:r>
      <w:r w:rsidR="0090200A">
        <w:rPr>
          <w:b/>
          <w:bCs/>
          <w:sz w:val="28"/>
          <w:u w:val="single"/>
        </w:rPr>
        <w:t xml:space="preserve">                 </w:t>
      </w:r>
    </w:p>
    <w:p w14:paraId="70038832" w14:textId="6D794058" w:rsidR="0090200A" w:rsidRDefault="00C96BEE" w:rsidP="0090200A">
      <w:pPr>
        <w:ind w:left="1440" w:firstLine="720"/>
        <w:rPr>
          <w:u w:val="single"/>
        </w:rPr>
      </w:pPr>
      <w:r>
        <w:rPr>
          <w:rFonts w:hint="eastAsia"/>
          <w:b/>
          <w:bCs/>
          <w:sz w:val="28"/>
        </w:rPr>
        <w:t xml:space="preserve">    </w:t>
      </w:r>
      <w:r w:rsidR="0090200A">
        <w:rPr>
          <w:b/>
          <w:bCs/>
          <w:sz w:val="28"/>
        </w:rPr>
        <w:t>学</w:t>
      </w:r>
      <w:r w:rsidR="0090200A">
        <w:rPr>
          <w:b/>
          <w:bCs/>
          <w:sz w:val="28"/>
        </w:rPr>
        <w:t xml:space="preserve">    </w:t>
      </w:r>
      <w:r w:rsidR="0090200A">
        <w:rPr>
          <w:b/>
          <w:bCs/>
          <w:sz w:val="28"/>
        </w:rPr>
        <w:t>号</w:t>
      </w:r>
      <w:r w:rsidR="0090200A">
        <w:rPr>
          <w:b/>
          <w:bCs/>
          <w:sz w:val="28"/>
          <w:u w:val="single"/>
        </w:rPr>
        <w:t xml:space="preserve">  </w:t>
      </w:r>
      <w:r w:rsidR="0090200A">
        <w:rPr>
          <w:rFonts w:hint="eastAsia"/>
          <w:b/>
          <w:bCs/>
          <w:sz w:val="28"/>
          <w:u w:val="single"/>
        </w:rPr>
        <w:t>120424102</w:t>
      </w:r>
      <w:r w:rsidR="0090200A">
        <w:rPr>
          <w:b/>
          <w:bCs/>
          <w:sz w:val="28"/>
          <w:u w:val="single"/>
        </w:rPr>
        <w:t xml:space="preserve">              </w:t>
      </w:r>
    </w:p>
    <w:p w14:paraId="528CCEEA" w14:textId="5FA659FE" w:rsidR="0090200A" w:rsidRDefault="00C96BEE" w:rsidP="0090200A">
      <w:pPr>
        <w:ind w:left="1440" w:firstLine="720"/>
        <w:rPr>
          <w:b/>
          <w:bCs/>
          <w:sz w:val="28"/>
        </w:rPr>
      </w:pPr>
      <w:r>
        <w:rPr>
          <w:rFonts w:hint="eastAsia"/>
          <w:b/>
          <w:bCs/>
          <w:sz w:val="28"/>
        </w:rPr>
        <w:t xml:space="preserve">    </w:t>
      </w:r>
      <w:r w:rsidR="0090200A">
        <w:rPr>
          <w:b/>
          <w:bCs/>
          <w:sz w:val="28"/>
        </w:rPr>
        <w:t>导</w:t>
      </w:r>
      <w:r w:rsidR="0090200A">
        <w:rPr>
          <w:b/>
          <w:bCs/>
          <w:sz w:val="28"/>
        </w:rPr>
        <w:t xml:space="preserve">    </w:t>
      </w:r>
      <w:r w:rsidR="0090200A">
        <w:rPr>
          <w:b/>
          <w:bCs/>
          <w:sz w:val="28"/>
        </w:rPr>
        <w:t>师</w:t>
      </w:r>
      <w:r w:rsidR="0090200A">
        <w:rPr>
          <w:b/>
          <w:bCs/>
          <w:sz w:val="28"/>
          <w:u w:val="single"/>
        </w:rPr>
        <w:t xml:space="preserve">  </w:t>
      </w:r>
      <w:r w:rsidR="0090200A">
        <w:rPr>
          <w:rFonts w:hint="eastAsia"/>
          <w:b/>
          <w:bCs/>
          <w:sz w:val="28"/>
          <w:u w:val="single"/>
        </w:rPr>
        <w:t>贺为婷</w:t>
      </w:r>
      <w:r w:rsidR="0090200A">
        <w:rPr>
          <w:b/>
          <w:bCs/>
          <w:sz w:val="28"/>
          <w:u w:val="single"/>
        </w:rPr>
        <w:t xml:space="preserve">                 </w:t>
      </w:r>
    </w:p>
    <w:p w14:paraId="7EEABE72" w14:textId="77777777" w:rsidR="0090200A" w:rsidRDefault="0090200A" w:rsidP="0090200A">
      <w:pPr>
        <w:rPr>
          <w:b/>
          <w:bCs/>
          <w:sz w:val="28"/>
        </w:rPr>
      </w:pPr>
    </w:p>
    <w:p w14:paraId="0E991AA5" w14:textId="77777777" w:rsidR="0090200A" w:rsidRDefault="0090200A" w:rsidP="0090200A">
      <w:pPr>
        <w:rPr>
          <w:b/>
          <w:bCs/>
          <w:sz w:val="28"/>
        </w:rPr>
      </w:pPr>
    </w:p>
    <w:p w14:paraId="229FEFE7" w14:textId="77777777" w:rsidR="0090200A" w:rsidRDefault="0090200A" w:rsidP="0090200A">
      <w:pPr>
        <w:rPr>
          <w:b/>
          <w:bCs/>
          <w:sz w:val="28"/>
        </w:rPr>
      </w:pPr>
    </w:p>
    <w:p w14:paraId="6CC34117" w14:textId="77777777" w:rsidR="0090200A" w:rsidRDefault="0090200A" w:rsidP="0090200A">
      <w:pPr>
        <w:rPr>
          <w:b/>
          <w:bCs/>
          <w:sz w:val="28"/>
        </w:rPr>
      </w:pPr>
    </w:p>
    <w:p w14:paraId="19A4F6D6" w14:textId="77777777" w:rsidR="0090200A" w:rsidRDefault="0090200A" w:rsidP="0090200A">
      <w:pPr>
        <w:rPr>
          <w:b/>
          <w:bCs/>
          <w:sz w:val="28"/>
        </w:rPr>
      </w:pPr>
    </w:p>
    <w:p w14:paraId="689E1D5F" w14:textId="77777777" w:rsidR="0090200A" w:rsidRPr="00145EDA" w:rsidRDefault="0090200A" w:rsidP="0090200A">
      <w:pPr>
        <w:ind w:left="5040" w:firstLine="720"/>
        <w:rPr>
          <w:b/>
          <w:bCs/>
          <w:sz w:val="28"/>
        </w:rPr>
      </w:pPr>
      <w:r>
        <w:rPr>
          <w:rFonts w:hint="eastAsia"/>
          <w:b/>
          <w:bCs/>
          <w:sz w:val="28"/>
        </w:rPr>
        <w:t>2016</w:t>
      </w:r>
      <w:r>
        <w:rPr>
          <w:b/>
          <w:bCs/>
          <w:sz w:val="28"/>
        </w:rPr>
        <w:t>年</w:t>
      </w:r>
      <w:r>
        <w:rPr>
          <w:b/>
          <w:bCs/>
          <w:sz w:val="28"/>
        </w:rPr>
        <w:t xml:space="preserve"> </w:t>
      </w:r>
      <w:r>
        <w:rPr>
          <w:rFonts w:hint="eastAsia"/>
          <w:b/>
          <w:bCs/>
          <w:sz w:val="28"/>
        </w:rPr>
        <w:t xml:space="preserve"> 5</w:t>
      </w:r>
      <w:r>
        <w:rPr>
          <w:b/>
          <w:bCs/>
          <w:sz w:val="28"/>
        </w:rPr>
        <w:t xml:space="preserve"> </w:t>
      </w:r>
      <w:r>
        <w:rPr>
          <w:b/>
          <w:bCs/>
          <w:sz w:val="28"/>
        </w:rPr>
        <w:t>月</w:t>
      </w:r>
      <w:r>
        <w:rPr>
          <w:b/>
          <w:bCs/>
          <w:sz w:val="28"/>
        </w:rPr>
        <w:t xml:space="preserve"> </w:t>
      </w:r>
      <w:r>
        <w:rPr>
          <w:rFonts w:hint="eastAsia"/>
          <w:b/>
          <w:bCs/>
          <w:sz w:val="28"/>
        </w:rPr>
        <w:t xml:space="preserve">3 </w:t>
      </w:r>
      <w:r>
        <w:rPr>
          <w:b/>
          <w:bCs/>
          <w:sz w:val="28"/>
        </w:rPr>
        <w:t xml:space="preserve"> </w:t>
      </w:r>
      <w:r>
        <w:rPr>
          <w:b/>
          <w:bCs/>
          <w:sz w:val="28"/>
        </w:rPr>
        <w:t>日</w:t>
      </w:r>
    </w:p>
    <w:p w14:paraId="14D9B71B" w14:textId="77777777" w:rsidR="00FB4730" w:rsidRDefault="00EC474B" w:rsidP="00822E23">
      <w:pPr>
        <w:pStyle w:val="a4"/>
        <w:jc w:val="left"/>
      </w:pPr>
      <w:r>
        <w:lastRenderedPageBreak/>
        <w:t>论文进展情况：</w:t>
      </w:r>
    </w:p>
    <w:p w14:paraId="7F52485E" w14:textId="77777777" w:rsidR="00FB4730" w:rsidRDefault="00EC474B">
      <w:pPr>
        <w:pStyle w:val="2"/>
      </w:pPr>
      <w:bookmarkStart w:id="1" w:name="一交通信号控制基本理论"/>
      <w:bookmarkEnd w:id="1"/>
      <w:r>
        <w:t>一、交通信号控制基本理论</w:t>
      </w:r>
    </w:p>
    <w:p w14:paraId="12AF3BE2" w14:textId="77777777" w:rsidR="00FB4730" w:rsidRDefault="00EC474B">
      <w:pPr>
        <w:pStyle w:val="3"/>
      </w:pPr>
      <w:bookmarkStart w:id="2" w:name="交通信号及通行行为控制"/>
      <w:bookmarkEnd w:id="2"/>
      <w:r>
        <w:t xml:space="preserve">1.1 </w:t>
      </w:r>
      <w:r>
        <w:t>交通信号及通行行为控制</w:t>
      </w:r>
    </w:p>
    <w:p w14:paraId="6798F8C8" w14:textId="77777777" w:rsidR="00FB4730" w:rsidRDefault="00EC474B">
      <w:pPr>
        <w:pStyle w:val="3"/>
      </w:pPr>
      <w:bookmarkStart w:id="3" w:name="交通流基本理论"/>
      <w:bookmarkEnd w:id="3"/>
      <w:r>
        <w:t xml:space="preserve">1.2 </w:t>
      </w:r>
      <w:r>
        <w:t>交通流基本理论</w:t>
      </w:r>
    </w:p>
    <w:p w14:paraId="728D0CE2" w14:textId="77777777" w:rsidR="00FB4730" w:rsidRDefault="00EC474B">
      <w:pPr>
        <w:pStyle w:val="4"/>
      </w:pPr>
      <w:bookmarkStart w:id="4" w:name="交通流的基本参数及关系"/>
      <w:bookmarkEnd w:id="4"/>
      <w:r>
        <w:t xml:space="preserve">1.2.1 </w:t>
      </w:r>
      <w:r>
        <w:t>交通流的基本参数及关系</w:t>
      </w:r>
    </w:p>
    <w:p w14:paraId="28344073" w14:textId="77777777" w:rsidR="00FB4730" w:rsidRDefault="00EC474B">
      <w:pPr>
        <w:pStyle w:val="4"/>
      </w:pPr>
      <w:bookmarkStart w:id="5" w:name="简单城市道路交通流模型"/>
      <w:bookmarkEnd w:id="5"/>
      <w:r>
        <w:t xml:space="preserve">1.2.2 </w:t>
      </w:r>
      <w:r>
        <w:t>简单城市道路交通流模型</w:t>
      </w:r>
    </w:p>
    <w:p w14:paraId="7799497A" w14:textId="77777777" w:rsidR="00FB4730" w:rsidRDefault="00EC474B">
      <w:pPr>
        <w:pStyle w:val="4"/>
      </w:pPr>
      <w:bookmarkStart w:id="6" w:name="交通流的分布规律"/>
      <w:bookmarkEnd w:id="6"/>
      <w:r>
        <w:t xml:space="preserve">1.2.3 </w:t>
      </w:r>
      <w:r>
        <w:t>交通流的分布规律</w:t>
      </w:r>
    </w:p>
    <w:p w14:paraId="4EA4B505" w14:textId="77777777" w:rsidR="00FB4730" w:rsidRDefault="00EC474B">
      <w:pPr>
        <w:pStyle w:val="3"/>
      </w:pPr>
      <w:bookmarkStart w:id="7" w:name="交通信号控制参数和方式"/>
      <w:bookmarkEnd w:id="7"/>
      <w:r>
        <w:t xml:space="preserve">1.3 </w:t>
      </w:r>
      <w:r>
        <w:t>交通信号控制参数和方式</w:t>
      </w:r>
    </w:p>
    <w:p w14:paraId="1FC169A5" w14:textId="77777777" w:rsidR="00FB4730" w:rsidRDefault="00EC474B">
      <w:pPr>
        <w:pStyle w:val="2"/>
      </w:pPr>
      <w:bookmarkStart w:id="8" w:name="二交通信号相位控制"/>
      <w:bookmarkEnd w:id="8"/>
      <w:r>
        <w:t>二、交通信号相位控制</w:t>
      </w:r>
    </w:p>
    <w:p w14:paraId="59FE96D6" w14:textId="77777777" w:rsidR="00FB4730" w:rsidRDefault="00EC474B">
      <w:pPr>
        <w:pStyle w:val="3"/>
      </w:pPr>
      <w:bookmarkStart w:id="9" w:name="四相位交叉口几何模型描述"/>
      <w:bookmarkEnd w:id="9"/>
      <w:r>
        <w:t xml:space="preserve">2.1 </w:t>
      </w:r>
      <w:r>
        <w:t>四相位交叉口几何模型描述</w:t>
      </w:r>
    </w:p>
    <w:p w14:paraId="16ED7CEA" w14:textId="77777777" w:rsidR="00FB4730" w:rsidRDefault="00EC474B">
      <w:pPr>
        <w:pStyle w:val="3"/>
      </w:pPr>
      <w:bookmarkStart w:id="10" w:name="交叉口车辆平均延误计算模型"/>
      <w:bookmarkEnd w:id="10"/>
      <w:r>
        <w:t xml:space="preserve">2.2 </w:t>
      </w:r>
      <w:r>
        <w:t>交叉口车辆平均延误计算模型</w:t>
      </w:r>
    </w:p>
    <w:p w14:paraId="2FDDE970" w14:textId="77777777" w:rsidR="00FB4730" w:rsidRDefault="00EC474B">
      <w:pPr>
        <w:pStyle w:val="2"/>
      </w:pPr>
      <w:bookmarkStart w:id="11" w:name="三交通信号控制的性能评价指标"/>
      <w:bookmarkEnd w:id="11"/>
      <w:r>
        <w:t>三、交通信号控制的性能评价指标</w:t>
      </w:r>
    </w:p>
    <w:p w14:paraId="6F512BA7" w14:textId="77777777" w:rsidR="00FB4730" w:rsidRDefault="00EC474B">
      <w:pPr>
        <w:pStyle w:val="2"/>
      </w:pPr>
      <w:bookmarkStart w:id="12" w:name="四交通信号模糊控制"/>
      <w:bookmarkEnd w:id="12"/>
      <w:r>
        <w:t>四、交通信号模糊控制</w:t>
      </w:r>
    </w:p>
    <w:p w14:paraId="180487D4" w14:textId="77777777" w:rsidR="00FB4730" w:rsidRDefault="00EC474B">
      <w:pPr>
        <w:pStyle w:val="3"/>
      </w:pPr>
      <w:bookmarkStart w:id="13" w:name="模糊控制基本原理"/>
      <w:bookmarkEnd w:id="13"/>
      <w:r>
        <w:t xml:space="preserve">4.1 </w:t>
      </w:r>
      <w:r>
        <w:t>模糊控制基本原理</w:t>
      </w:r>
    </w:p>
    <w:p w14:paraId="00DB81B3" w14:textId="77777777" w:rsidR="00FB4730" w:rsidRDefault="00EC474B">
      <w:pPr>
        <w:pStyle w:val="3"/>
      </w:pPr>
      <w:bookmarkStart w:id="14" w:name="模糊控制器的设计"/>
      <w:bookmarkEnd w:id="14"/>
      <w:r>
        <w:t xml:space="preserve">4.2 </w:t>
      </w:r>
      <w:r>
        <w:t>模糊控制器的设计</w:t>
      </w:r>
    </w:p>
    <w:p w14:paraId="000B4D8E" w14:textId="77777777" w:rsidR="00FB4730" w:rsidRDefault="00EC474B">
      <w:pPr>
        <w:pStyle w:val="3"/>
      </w:pPr>
      <w:bookmarkStart w:id="15" w:name="交通信号模糊控制思路"/>
      <w:bookmarkEnd w:id="15"/>
      <w:r>
        <w:t xml:space="preserve">4.3 </w:t>
      </w:r>
      <w:r>
        <w:t>交通信号模糊控制思路</w:t>
      </w:r>
    </w:p>
    <w:p w14:paraId="4CAAE36E" w14:textId="77777777" w:rsidR="00FB4730" w:rsidRDefault="00EC474B">
      <w:pPr>
        <w:pStyle w:val="3"/>
      </w:pPr>
      <w:bookmarkStart w:id="16" w:name="交通信号模糊控制器设计"/>
      <w:bookmarkEnd w:id="16"/>
      <w:r>
        <w:t xml:space="preserve">4.4 </w:t>
      </w:r>
      <w:r>
        <w:t>交通信号模糊控制器设计</w:t>
      </w:r>
    </w:p>
    <w:p w14:paraId="52E3C3B1" w14:textId="77777777" w:rsidR="00FB4730" w:rsidRDefault="00EC474B">
      <w:pPr>
        <w:pStyle w:val="4"/>
      </w:pPr>
      <w:bookmarkStart w:id="17" w:name="模糊控制输入量与输出量的确定"/>
      <w:bookmarkEnd w:id="17"/>
      <w:r>
        <w:t xml:space="preserve">4.4.1 </w:t>
      </w:r>
      <w:r>
        <w:t>模糊控制输入量与输出量的确定</w:t>
      </w:r>
    </w:p>
    <w:p w14:paraId="06D750FE" w14:textId="77777777" w:rsidR="00FB4730" w:rsidRDefault="00EC474B">
      <w:pPr>
        <w:pStyle w:val="4"/>
      </w:pPr>
      <w:bookmarkStart w:id="18" w:name="输入输出变量的模糊化"/>
      <w:bookmarkEnd w:id="18"/>
      <w:r>
        <w:t xml:space="preserve">4.4.2 </w:t>
      </w:r>
      <w:r>
        <w:t>输入、输出变量的模糊化</w:t>
      </w:r>
    </w:p>
    <w:p w14:paraId="0D4AE523" w14:textId="77777777" w:rsidR="00FB4730" w:rsidRDefault="00EC474B">
      <w:pPr>
        <w:pStyle w:val="4"/>
      </w:pPr>
      <w:bookmarkStart w:id="19" w:name="模糊规则的设计"/>
      <w:bookmarkEnd w:id="19"/>
      <w:r>
        <w:t xml:space="preserve">4.4.3 </w:t>
      </w:r>
      <w:r>
        <w:t>模糊规则的设计</w:t>
      </w:r>
    </w:p>
    <w:p w14:paraId="0D45206C" w14:textId="77777777" w:rsidR="0090200A" w:rsidRDefault="0090200A" w:rsidP="0090200A">
      <w:pPr>
        <w:pStyle w:val="a0"/>
      </w:pPr>
      <w:bookmarkStart w:id="20" w:name="信号灯模糊控制算法的具体描述"/>
      <w:bookmarkEnd w:id="20"/>
    </w:p>
    <w:p w14:paraId="2FF98542" w14:textId="77777777" w:rsidR="0090200A" w:rsidRPr="0090200A" w:rsidRDefault="0090200A" w:rsidP="0090200A">
      <w:pPr>
        <w:pStyle w:val="a0"/>
      </w:pPr>
    </w:p>
    <w:p w14:paraId="127A0D65" w14:textId="77777777" w:rsidR="00FB4730" w:rsidRDefault="00EC474B">
      <w:pPr>
        <w:pStyle w:val="2"/>
      </w:pPr>
      <w:bookmarkStart w:id="21" w:name="一交通信号控制基本理论-1"/>
      <w:bookmarkEnd w:id="21"/>
      <w:r>
        <w:lastRenderedPageBreak/>
        <w:t>一、交通信号控制基本理论</w:t>
      </w:r>
    </w:p>
    <w:p w14:paraId="6F609C0D" w14:textId="6E227452" w:rsidR="00FB4730" w:rsidRDefault="0013078C" w:rsidP="0013078C">
      <w:pPr>
        <w:pStyle w:val="FirstParagraph"/>
      </w:pPr>
      <w:r>
        <w:rPr>
          <w:rFonts w:hint="eastAsia"/>
          <w:lang w:eastAsia="zh-CN"/>
        </w:rPr>
        <w:t xml:space="preserve">         </w:t>
      </w:r>
      <w:r w:rsidR="00EC474B">
        <w:t>交通信号是在空间上无法实现车辆分离的地方，在时间上对交通流分配通行权的一种交通指挥措施。灯光信号通过交通信号灯的红色来指挥交通。目前世界各国信号灯的含义基本上进行了统一规定。我国规定如下：</w:t>
      </w:r>
      <w:r w:rsidR="00EC474B">
        <w:br/>
      </w:r>
      <w:r w:rsidR="00EC474B">
        <w:t>红灯：表示禁止该灯面对方向的车辆和行人通行；</w:t>
      </w:r>
      <w:r w:rsidR="00EC474B">
        <w:br/>
      </w:r>
      <w:r w:rsidR="00EC474B">
        <w:t>绿灯：表示允许该灯所面对方向的车辆和行人通行，而转弯的车辆在不妨碍直行车辆以及已经进入人行通道的行人可以继续通行；</w:t>
      </w:r>
      <w:r w:rsidR="00EC474B">
        <w:br/>
      </w:r>
      <w:r w:rsidR="00EC474B">
        <w:t>黄灯：表示不允许该灯所对方向的车辆和行人同通行。但是，已经越过停止线的车辆以及已经进入人行通道的行人可以继续通行；</w:t>
      </w:r>
      <w:r w:rsidR="00EC474B">
        <w:br/>
      </w:r>
      <w:r w:rsidR="00EC474B">
        <w:t>绿色箭头：表示该灯对应方向的车辆可以按照箭头所指方向通行；</w:t>
      </w:r>
      <w:r w:rsidR="00EC474B">
        <w:br/>
      </w:r>
      <w:r>
        <w:rPr>
          <w:rFonts w:hint="eastAsia"/>
        </w:rPr>
        <w:t xml:space="preserve">       </w:t>
      </w:r>
      <w:r>
        <w:rPr>
          <w:rFonts w:hint="eastAsia"/>
          <w:lang w:eastAsia="zh-CN"/>
        </w:rPr>
        <w:t xml:space="preserve"> </w:t>
      </w:r>
      <w:r>
        <w:rPr>
          <w:rFonts w:hint="eastAsia"/>
        </w:rPr>
        <w:t xml:space="preserve"> </w:t>
      </w:r>
      <w:r w:rsidR="00EC474B">
        <w:t>在道路右边没有人行横道和直行车辆的情况下，右转车辆在遇到黄灯或红灯时，可以在不妨碍放行车辆和行人通行的条件下通行。</w:t>
      </w:r>
    </w:p>
    <w:p w14:paraId="684FA00C" w14:textId="77777777" w:rsidR="00FB4730" w:rsidRDefault="00EC474B">
      <w:pPr>
        <w:pStyle w:val="3"/>
      </w:pPr>
      <w:bookmarkStart w:id="22" w:name="交通信号及通行行为控制-1"/>
      <w:bookmarkEnd w:id="22"/>
      <w:r>
        <w:t xml:space="preserve">1.1 </w:t>
      </w:r>
      <w:r>
        <w:t>交通信号及通行行为控制</w:t>
      </w:r>
    </w:p>
    <w:p w14:paraId="51BBD9FB" w14:textId="388C0181" w:rsidR="00FB4730" w:rsidRDefault="0013078C">
      <w:pPr>
        <w:pStyle w:val="FirstParagraph"/>
      </w:pPr>
      <w:r>
        <w:rPr>
          <w:rFonts w:hint="eastAsia"/>
        </w:rPr>
        <w:t xml:space="preserve">        </w:t>
      </w:r>
      <w:r>
        <w:rPr>
          <w:rFonts w:hint="eastAsia"/>
          <w:lang w:eastAsia="zh-CN"/>
        </w:rPr>
        <w:t xml:space="preserve"> </w:t>
      </w:r>
      <w:r w:rsidR="00EC474B">
        <w:t>交叉路口通行行为控制是道路的交通控制的重点。使用交通信号灯对交叉路口处人和车辆的通行行为控制是道路交通系统中最具代表性的控制方法。这种控制方法借助自动化设备来控制交通信号灯等色的变换，针对人发出通行停止的行为控制命令，实现对交叉路口人和车辆通行行为的实时控制。</w:t>
      </w:r>
    </w:p>
    <w:p w14:paraId="2EA6420F" w14:textId="1816AA32" w:rsidR="00FB4730" w:rsidRDefault="0013078C">
      <w:pPr>
        <w:pStyle w:val="a0"/>
      </w:pPr>
      <w:r>
        <w:rPr>
          <w:rFonts w:hint="eastAsia"/>
        </w:rPr>
        <w:t xml:space="preserve">        </w:t>
      </w:r>
      <w:r>
        <w:rPr>
          <w:rFonts w:hint="eastAsia"/>
          <w:lang w:eastAsia="zh-CN"/>
        </w:rPr>
        <w:t xml:space="preserve"> </w:t>
      </w:r>
      <w:r w:rsidR="00EC474B">
        <w:t>交叉路口机动车按交通规则直行、右转、左转自由通行交叉路口，不同车辆通行行驶轨迹在交叉口区域形成了多个冲突点，这些冲突点分为交叉点和合流点。如图</w:t>
      </w:r>
    </w:p>
    <w:p w14:paraId="3B41050D" w14:textId="77777777" w:rsidR="00FB4730" w:rsidRDefault="00EC474B" w:rsidP="0013078C">
      <w:pPr>
        <w:pStyle w:val="Figure"/>
        <w:jc w:val="center"/>
      </w:pPr>
      <w:r>
        <w:rPr>
          <w:noProof/>
          <w:lang w:eastAsia="zh-CN"/>
        </w:rPr>
        <w:drawing>
          <wp:inline distT="0" distB="0" distL="0" distR="0" wp14:anchorId="1FD0D5BC" wp14:editId="3C828754">
            <wp:extent cx="2677823" cy="240284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1/01.png"/>
                    <pic:cNvPicPr>
                      <a:picLocks noChangeAspect="1" noChangeArrowheads="1"/>
                    </pic:cNvPicPr>
                  </pic:nvPicPr>
                  <pic:blipFill>
                    <a:blip r:embed="rId8"/>
                    <a:stretch>
                      <a:fillRect/>
                    </a:stretch>
                  </pic:blipFill>
                  <pic:spPr bwMode="auto">
                    <a:xfrm>
                      <a:off x="0" y="0"/>
                      <a:ext cx="2679051" cy="2403942"/>
                    </a:xfrm>
                    <a:prstGeom prst="rect">
                      <a:avLst/>
                    </a:prstGeom>
                    <a:noFill/>
                    <a:ln w="9525">
                      <a:noFill/>
                      <a:headEnd/>
                      <a:tailEnd/>
                    </a:ln>
                  </pic:spPr>
                </pic:pic>
              </a:graphicData>
            </a:graphic>
          </wp:inline>
        </w:drawing>
      </w:r>
    </w:p>
    <w:p w14:paraId="486BA820" w14:textId="5286CA95" w:rsidR="00FB4730" w:rsidRDefault="0013078C">
      <w:pPr>
        <w:pStyle w:val="FirstParagraph"/>
      </w:pPr>
      <w:r>
        <w:rPr>
          <w:rFonts w:hint="eastAsia"/>
        </w:rPr>
        <w:t xml:space="preserve">        </w:t>
      </w:r>
      <w:r>
        <w:rPr>
          <w:rFonts w:hint="eastAsia"/>
          <w:lang w:eastAsia="zh-CN"/>
        </w:rPr>
        <w:t xml:space="preserve"> </w:t>
      </w:r>
      <w:r w:rsidR="00EC474B">
        <w:t>由图可知，交叉路口的冲突点数随着车流量的增加而增加。十字路口交叉口机动车辆通行将形成</w:t>
      </w:r>
      <w:r w:rsidR="00EC474B">
        <w:t>24</w:t>
      </w:r>
      <w:r w:rsidR="00EC474B">
        <w:t>个冲突点。当行人交通量增加时，路口自由通行行为发生交通行为主体之间的通行冲突的可能性将急剧增加。交通控制信号控制不同道路方向的交通流的通行行为，消除或减少通行冲突，保证通行安全。</w:t>
      </w:r>
    </w:p>
    <w:p w14:paraId="651DBCBF" w14:textId="77777777" w:rsidR="00FB4730" w:rsidRDefault="00EC474B">
      <w:pPr>
        <w:pStyle w:val="3"/>
      </w:pPr>
      <w:bookmarkStart w:id="23" w:name="交通流基本理论-1"/>
      <w:bookmarkEnd w:id="23"/>
      <w:r>
        <w:lastRenderedPageBreak/>
        <w:t xml:space="preserve">1.2 </w:t>
      </w:r>
      <w:r>
        <w:t>交通流基本理论</w:t>
      </w:r>
    </w:p>
    <w:p w14:paraId="40DEE585" w14:textId="3AD5726A" w:rsidR="00FB4730" w:rsidRDefault="0013078C">
      <w:pPr>
        <w:pStyle w:val="FirstParagraph"/>
      </w:pPr>
      <w:r>
        <w:rPr>
          <w:rFonts w:hint="eastAsia"/>
        </w:rPr>
        <w:t xml:space="preserve">         </w:t>
      </w:r>
      <w:r w:rsidR="00EC474B">
        <w:t>交通流理论是分析研究道路上行人和机动车辆（主要是汽车）在个别或成列行动中的规律，探讨车流流量、流速和密度之间的关系，以求减少交通时间的延误、事故的发生和提高道路交通设施使用效率的理论。始于</w:t>
      </w:r>
      <w:r w:rsidR="00EC474B">
        <w:t>50</w:t>
      </w:r>
      <w:r w:rsidR="00EC474B">
        <w:t>年代。是交通工程理论的基础和其新发展的领域之一。</w:t>
      </w:r>
    </w:p>
    <w:p w14:paraId="4217FC01" w14:textId="77777777" w:rsidR="00FB4730" w:rsidRDefault="00EC474B">
      <w:pPr>
        <w:pStyle w:val="4"/>
      </w:pPr>
      <w:bookmarkStart w:id="24" w:name="交通流的基本参数及关系-1"/>
      <w:bookmarkEnd w:id="24"/>
      <w:r>
        <w:t xml:space="preserve">1.2.1 </w:t>
      </w:r>
      <w:r>
        <w:t>交通流的基本参数及关系</w:t>
      </w:r>
    </w:p>
    <w:p w14:paraId="2D2B804A" w14:textId="29931377" w:rsidR="00FB4730" w:rsidRDefault="0013078C">
      <w:pPr>
        <w:pStyle w:val="FirstParagraph"/>
      </w:pPr>
      <w:r>
        <w:rPr>
          <w:rFonts w:hint="eastAsia"/>
        </w:rPr>
        <w:t xml:space="preserve">         </w:t>
      </w:r>
      <w:r w:rsidR="00EC474B">
        <w:t>交通流是指各个进道口的车辆，主要参数有交通量</w:t>
      </w:r>
      <w:r w:rsidR="00EC474B">
        <w:t>q</w:t>
      </w:r>
      <w:r w:rsidR="00EC474B">
        <w:t>，车流密度</w:t>
      </w:r>
      <w:r w:rsidR="00EC474B">
        <w:t>k</w:t>
      </w:r>
      <w:r w:rsidR="00EC474B">
        <w:t>，行驶速度</w:t>
      </w:r>
      <w:r w:rsidR="00EC474B">
        <w:t>v</w:t>
      </w:r>
      <w:r w:rsidR="00EC474B">
        <w:t>。</w:t>
      </w:r>
    </w:p>
    <w:p w14:paraId="78E56D1F" w14:textId="0A5E9699" w:rsidR="00FB4730" w:rsidRDefault="0013078C">
      <w:pPr>
        <w:pStyle w:val="a0"/>
      </w:pPr>
      <w:r>
        <w:rPr>
          <w:rFonts w:hint="eastAsia"/>
        </w:rPr>
        <w:t xml:space="preserve">         </w:t>
      </w:r>
      <w:r w:rsidR="00EC474B">
        <w:t>交通量</w:t>
      </w:r>
      <w:r w:rsidR="00EC474B">
        <w:t>q</w:t>
      </w:r>
      <w:r w:rsidR="00EC474B">
        <w:t>是指在一段时间内通过某进道口断面的车辆数，单位是</w:t>
      </w:r>
      <w:r w:rsidR="00EC474B">
        <w:t>"</w:t>
      </w:r>
      <w:r w:rsidR="00EC474B">
        <w:t>辆</w:t>
      </w:r>
      <w:r w:rsidR="00EC474B">
        <w:t>/</w:t>
      </w:r>
      <w:r w:rsidR="00EC474B">
        <w:t>车道</w:t>
      </w:r>
      <w:r w:rsidR="00EC474B">
        <w:t>"</w:t>
      </w:r>
      <w:r w:rsidR="00EC474B">
        <w:t>。车流密度</w:t>
      </w:r>
      <w:r w:rsidR="00EC474B">
        <w:t>k</w:t>
      </w:r>
      <w:r w:rsidR="00EC474B">
        <w:t>是指一段时间内某车道的平均车辆数，单位是</w:t>
      </w:r>
      <w:r w:rsidR="00EC474B">
        <w:t>"</w:t>
      </w:r>
      <w:r w:rsidR="00EC474B">
        <w:t>辆</w:t>
      </w:r>
      <w:r w:rsidR="00EC474B">
        <w:t>/</w:t>
      </w:r>
      <w:r w:rsidR="00EC474B">
        <w:t>千米</w:t>
      </w:r>
      <w:r w:rsidR="00EC474B">
        <w:t>/</w:t>
      </w:r>
      <w:r w:rsidR="00EC474B">
        <w:t>车道</w:t>
      </w:r>
      <w:r w:rsidR="00EC474B">
        <w:t>"</w:t>
      </w:r>
      <w:r w:rsidR="00EC474B">
        <w:t>。行驶速度</w:t>
      </w:r>
      <w:r w:rsidR="00EC474B">
        <w:t>v</w:t>
      </w:r>
      <w:r w:rsidR="00EC474B">
        <w:t>指的是一段时间内某车道车辆行驶速度的平均值，单位是</w:t>
      </w:r>
      <w:r w:rsidR="00EC474B">
        <w:t>"km/h"</w:t>
      </w:r>
      <w:r w:rsidR="00EC474B">
        <w:t>。他们的关系是</w:t>
      </w:r>
    </w:p>
    <w:p w14:paraId="14984117" w14:textId="77777777" w:rsidR="00FB4730" w:rsidRDefault="00EC474B" w:rsidP="0013078C">
      <w:pPr>
        <w:pStyle w:val="a0"/>
        <w:jc w:val="center"/>
      </w:pPr>
      <w:r>
        <w:t>q=k·v</w:t>
      </w:r>
    </w:p>
    <w:p w14:paraId="3005C887" w14:textId="77777777" w:rsidR="00FB4730" w:rsidRDefault="00EC474B">
      <w:pPr>
        <w:pStyle w:val="4"/>
      </w:pPr>
      <w:bookmarkStart w:id="25" w:name="简单城市道路交通流模型-1"/>
      <w:bookmarkEnd w:id="25"/>
      <w:r>
        <w:t xml:space="preserve">1.2.2 </w:t>
      </w:r>
      <w:r>
        <w:t>简单城市道路交通流模型</w:t>
      </w:r>
    </w:p>
    <w:p w14:paraId="68EAAD38" w14:textId="69C4214E" w:rsidR="00FB4730" w:rsidRDefault="0013078C">
      <w:pPr>
        <w:pStyle w:val="FirstParagraph"/>
      </w:pPr>
      <w:r>
        <w:rPr>
          <w:rFonts w:hint="eastAsia"/>
        </w:rPr>
        <w:t xml:space="preserve">         </w:t>
      </w:r>
      <w:r w:rsidR="00EC474B">
        <w:t>城市道路的特点是存在大量的平面交叉口，不同方向车流的冲突也在发生。在研究城市道路交通重点应该集中在交叉路口的交通特性上。如图为单交叉路口的道路交通流模型：</w:t>
      </w:r>
    </w:p>
    <w:p w14:paraId="0E0436CE" w14:textId="77777777" w:rsidR="00FB4730" w:rsidRDefault="00EC474B" w:rsidP="0013078C">
      <w:pPr>
        <w:pStyle w:val="Figure"/>
        <w:jc w:val="center"/>
      </w:pPr>
      <w:r>
        <w:rPr>
          <w:noProof/>
          <w:lang w:eastAsia="zh-CN"/>
        </w:rPr>
        <w:drawing>
          <wp:inline distT="0" distB="0" distL="0" distR="0" wp14:anchorId="20C55608" wp14:editId="750C446D">
            <wp:extent cx="3363623" cy="106389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1/01(1).png"/>
                    <pic:cNvPicPr>
                      <a:picLocks noChangeAspect="1" noChangeArrowheads="1"/>
                    </pic:cNvPicPr>
                  </pic:nvPicPr>
                  <pic:blipFill>
                    <a:blip r:embed="rId9"/>
                    <a:stretch>
                      <a:fillRect/>
                    </a:stretch>
                  </pic:blipFill>
                  <pic:spPr bwMode="auto">
                    <a:xfrm>
                      <a:off x="0" y="0"/>
                      <a:ext cx="3374438" cy="1067318"/>
                    </a:xfrm>
                    <a:prstGeom prst="rect">
                      <a:avLst/>
                    </a:prstGeom>
                    <a:noFill/>
                    <a:ln w="9525">
                      <a:noFill/>
                      <a:headEnd/>
                      <a:tailEnd/>
                    </a:ln>
                  </pic:spPr>
                </pic:pic>
              </a:graphicData>
            </a:graphic>
          </wp:inline>
        </w:drawing>
      </w:r>
    </w:p>
    <w:p w14:paraId="52B7412B" w14:textId="77777777" w:rsidR="00FB4730" w:rsidRDefault="00EC474B">
      <w:pPr>
        <w:pStyle w:val="4"/>
      </w:pPr>
      <w:bookmarkStart w:id="26" w:name="交通流的分布规律-1"/>
      <w:bookmarkEnd w:id="26"/>
      <w:r>
        <w:t xml:space="preserve">1.2.3 </w:t>
      </w:r>
      <w:r>
        <w:t>交通流的分布规律</w:t>
      </w:r>
    </w:p>
    <w:p w14:paraId="5B4C01A2" w14:textId="72AA066D" w:rsidR="00FB4730" w:rsidRDefault="0013078C">
      <w:pPr>
        <w:pStyle w:val="FirstParagraph"/>
      </w:pPr>
      <w:r>
        <w:rPr>
          <w:rFonts w:hint="eastAsia"/>
        </w:rPr>
        <w:t xml:space="preserve">         </w:t>
      </w:r>
      <w:r w:rsidR="00EC474B">
        <w:t>交通流在一定的观测周期内到达的车辆数服从泊松分布、二项分布、负二项分布等离散型分布规律。</w:t>
      </w:r>
      <w:r w:rsidR="00EC474B">
        <w:br/>
        <w:t>1</w:t>
      </w:r>
      <w:r w:rsidR="00EC474B">
        <w:t>）泊松分布</w:t>
      </w:r>
      <w:r w:rsidR="00EC474B">
        <w:br/>
      </w:r>
      <w:r w:rsidR="00EC474B">
        <w:t>车辆（或人）的到达时随机的，相互之间影响不大，也不受外界干扰，这种情况发生在交通流密度不大的时候。</w:t>
      </w:r>
      <w:r w:rsidR="00EC474B">
        <w:br/>
        <w:t>2</w:t>
      </w:r>
      <w:r w:rsidR="00EC474B">
        <w:t>）二项分布</w:t>
      </w:r>
      <w:r w:rsidR="00EC474B">
        <w:br/>
      </w:r>
      <w:r w:rsidR="00EC474B">
        <w:t>车辆比较拥挤、自由行使机会不多的车流。</w:t>
      </w:r>
      <w:r w:rsidR="00EC474B">
        <w:br/>
        <w:t>3</w:t>
      </w:r>
      <w:r w:rsidR="00EC474B">
        <w:t>）负二项分布</w:t>
      </w:r>
      <w:r w:rsidR="00EC474B">
        <w:br/>
      </w:r>
      <w:r w:rsidR="00EC474B">
        <w:t>到达量波动很大的车流。</w:t>
      </w:r>
    </w:p>
    <w:p w14:paraId="0DE79D17" w14:textId="77777777" w:rsidR="00FB4730" w:rsidRDefault="00EC474B">
      <w:pPr>
        <w:pStyle w:val="3"/>
      </w:pPr>
      <w:bookmarkStart w:id="27" w:name="交通信号控制参数和方式-1"/>
      <w:bookmarkEnd w:id="27"/>
      <w:r>
        <w:lastRenderedPageBreak/>
        <w:t xml:space="preserve">1.3 </w:t>
      </w:r>
      <w:r>
        <w:t>交通信号控制参数和方式</w:t>
      </w:r>
    </w:p>
    <w:p w14:paraId="09822ACA" w14:textId="77777777" w:rsidR="00FB4730" w:rsidRDefault="00EC474B">
      <w:pPr>
        <w:pStyle w:val="4"/>
      </w:pPr>
      <w:bookmarkStart w:id="28" w:name="交通信号控制的基本参数"/>
      <w:bookmarkEnd w:id="28"/>
      <w:r>
        <w:t>1.3.1</w:t>
      </w:r>
      <w:r>
        <w:t>交通信号控制的基本参数</w:t>
      </w:r>
    </w:p>
    <w:p w14:paraId="61B03A08" w14:textId="49D3D89F" w:rsidR="00FB4730" w:rsidRDefault="0013078C">
      <w:pPr>
        <w:pStyle w:val="FirstParagraph"/>
      </w:pPr>
      <w:r>
        <w:rPr>
          <w:rFonts w:hint="eastAsia"/>
        </w:rPr>
        <w:t xml:space="preserve">         </w:t>
      </w:r>
      <w:r w:rsidR="00EC474B">
        <w:t>交通信号控制的基本参数包括相位、周期、绿信比等。交通控制系统的控制目标就是通过确定控制参数来达到调控道路流量的目的。</w:t>
      </w:r>
      <w:r w:rsidR="00EC474B">
        <w:br/>
        <w:t>1</w:t>
      </w:r>
      <w:r w:rsidR="00EC474B">
        <w:t>）相位</w:t>
      </w:r>
      <w:r w:rsidR="00EC474B">
        <w:br/>
      </w:r>
      <w:r>
        <w:rPr>
          <w:rFonts w:hint="eastAsia"/>
        </w:rPr>
        <w:t xml:space="preserve">         </w:t>
      </w:r>
      <w:r w:rsidR="00EC474B">
        <w:t>为了避免交叉路口各个方向交通流之间的冲突，通常可以在时间和空间上划分车流。在空间上采用高架桥，在时间上采用分时通行。在某一段时间内，交叉口的某一支或多支交通流具有通行权，与之冲突的交通流不能通行。这一时间段称为信号相位，简称相位。相位时间包括绿灯时间和黄灯时间。</w:t>
      </w:r>
      <w:r w:rsidR="00EC474B">
        <w:br/>
        <w:t>2</w:t>
      </w:r>
      <w:r w:rsidR="00EC474B">
        <w:t>）周期</w:t>
      </w:r>
      <w:r w:rsidR="00EC474B">
        <w:br/>
      </w:r>
      <w:r>
        <w:rPr>
          <w:rFonts w:hint="eastAsia"/>
        </w:rPr>
        <w:t xml:space="preserve">         </w:t>
      </w:r>
      <w:r w:rsidR="00EC474B">
        <w:t>周期是各个信号灯全部显示一遍的时间和。周期是决定控制定时信号交通效益的关键控制参数。周期时间不能太短，否则不能保证各个方向的车流通行。周期时间也不能够太长，会导致司机错误的判断，导致不可预料的危险。理想情况是每个相位绿灯时间恰好该入口等待车辆全部放行完毕。</w:t>
      </w:r>
      <w:r w:rsidR="00EC474B">
        <w:br/>
        <w:t>3</w:t>
      </w:r>
      <w:r w:rsidR="00EC474B">
        <w:t>）绿信比</w:t>
      </w:r>
      <w:r w:rsidR="00EC474B">
        <w:br/>
      </w:r>
      <w:r>
        <w:rPr>
          <w:rFonts w:hint="eastAsia"/>
        </w:rPr>
        <w:t xml:space="preserve">         </w:t>
      </w:r>
      <w:r w:rsidR="00EC474B">
        <w:t>绿信比是一个信号相位的有效绿灯时长与该相位所属周期时长的比值。设某相位有效绿灯时长为</w:t>
      </w:r>
      <w:r w:rsidR="00EC474B">
        <w:t>Tgi</w:t>
      </w:r>
      <w:r w:rsidR="00EC474B">
        <w:t>，该相位所属周期时长为</w:t>
      </w:r>
      <w:r w:rsidR="00EC474B">
        <w:t>C</w:t>
      </w:r>
      <w:r w:rsidR="00EC474B">
        <w:t>，则绿信比</w:t>
      </w:r>
      <w:r w:rsidR="00EC474B">
        <w:t>λ</w:t>
      </w:r>
      <w:r w:rsidR="00EC474B">
        <w:t>为：</w:t>
      </w:r>
    </w:p>
    <w:p w14:paraId="40AF3D04" w14:textId="77777777" w:rsidR="00FB4730" w:rsidRDefault="00EC474B" w:rsidP="0013078C">
      <w:pPr>
        <w:pStyle w:val="a0"/>
        <w:jc w:val="center"/>
      </w:pPr>
      <w:r>
        <w:t>λ=Tgi/C</w:t>
      </w:r>
    </w:p>
    <w:p w14:paraId="1DC4A2D0" w14:textId="5F2A39D4" w:rsidR="00FB4730" w:rsidRDefault="0013078C">
      <w:pPr>
        <w:pStyle w:val="a0"/>
      </w:pPr>
      <w:r>
        <w:rPr>
          <w:rFonts w:hint="eastAsia"/>
        </w:rPr>
        <w:t xml:space="preserve">         </w:t>
      </w:r>
      <w:r w:rsidR="00EC474B">
        <w:t>显然</w:t>
      </w:r>
      <w:r w:rsidR="00EC474B">
        <w:t>0&lt;λ&lt;1</w:t>
      </w:r>
      <w:r w:rsidR="00EC474B">
        <w:t>，绿信比对疏通交通流十分重要。合理的绿信比可以使各个方向车流停车次数和等待延误时间减至最小。</w:t>
      </w:r>
    </w:p>
    <w:p w14:paraId="1BA6CFAB" w14:textId="77777777" w:rsidR="00FB4730" w:rsidRDefault="00EC474B">
      <w:pPr>
        <w:pStyle w:val="4"/>
      </w:pPr>
      <w:bookmarkStart w:id="29" w:name="交通信号的控制方式"/>
      <w:bookmarkEnd w:id="29"/>
      <w:r>
        <w:t>1.3.2</w:t>
      </w:r>
      <w:r>
        <w:t>交通信号的控制方式</w:t>
      </w:r>
    </w:p>
    <w:p w14:paraId="69799F3F" w14:textId="4FCADE6E" w:rsidR="00FB4730" w:rsidRDefault="0013078C">
      <w:pPr>
        <w:pStyle w:val="FirstParagraph"/>
      </w:pPr>
      <w:r>
        <w:rPr>
          <w:rFonts w:hint="eastAsia"/>
        </w:rPr>
        <w:t xml:space="preserve">         </w:t>
      </w:r>
      <w:r w:rsidR="00EC474B">
        <w:t>交通信号控制有各种各样的方式，其分类也有很多种。按控制范围分类，可以将信号控制分为点控、线控和面控。按控制方法分类，可以分为定时控制、感应控制等。</w:t>
      </w:r>
    </w:p>
    <w:p w14:paraId="79DF22B4" w14:textId="77777777" w:rsidR="00FB4730" w:rsidRDefault="00EC474B">
      <w:pPr>
        <w:pStyle w:val="a0"/>
      </w:pPr>
      <w:r>
        <w:t>1</w:t>
      </w:r>
      <w:r>
        <w:t>）单交叉口信号控制（点控制）</w:t>
      </w:r>
      <w:r>
        <w:t xml:space="preserve"> </w:t>
      </w:r>
      <w:r>
        <w:t>每个交叉口的交通控制信号只按照该交叉口的交通情况独立运行，不与其邻近交叉口的控制信号有任何联系的，称为单个交叉口交通控制，即</w:t>
      </w:r>
      <w:r>
        <w:t>"</w:t>
      </w:r>
      <w:r>
        <w:t>点控制。这是交</w:t>
      </w:r>
      <w:r>
        <w:t xml:space="preserve"> </w:t>
      </w:r>
      <w:r>
        <w:t>叉口交通信号控制的最基本形式。</w:t>
      </w:r>
    </w:p>
    <w:p w14:paraId="00434609" w14:textId="77777777" w:rsidR="00FB4730" w:rsidRDefault="00EC474B">
      <w:pPr>
        <w:pStyle w:val="a0"/>
      </w:pPr>
      <w:r>
        <w:t>2</w:t>
      </w:r>
      <w:r>
        <w:t>）干道交通信号协调控制（线控制）</w:t>
      </w:r>
      <w:r>
        <w:br/>
      </w:r>
      <w:r>
        <w:t>把干道上若干个连续交叉口的交通信号通过一定的方式联结起来，同时对各交</w:t>
      </w:r>
      <w:r>
        <w:t xml:space="preserve"> </w:t>
      </w:r>
      <w:r>
        <w:t>叉口设计一种相互协调的配时方案，各交叉口的信号灯按此协调方案联合运行，使车辆通过这些交叉口时，不致经常遇上红灯，称为干道信号协调控制。也叫</w:t>
      </w:r>
      <w:r>
        <w:t>"</w:t>
      </w:r>
      <w:r>
        <w:t>绿波</w:t>
      </w:r>
      <w:r>
        <w:t>"</w:t>
      </w:r>
      <w:r>
        <w:t>信号控制，俗称</w:t>
      </w:r>
      <w:r>
        <w:t>"</w:t>
      </w:r>
      <w:r>
        <w:t>线控制</w:t>
      </w:r>
      <w:r>
        <w:t>"</w:t>
      </w:r>
      <w:r>
        <w:t>。</w:t>
      </w:r>
    </w:p>
    <w:p w14:paraId="2FE27773" w14:textId="34C3FCED" w:rsidR="00FB4730" w:rsidRDefault="00EC474B">
      <w:pPr>
        <w:pStyle w:val="a0"/>
      </w:pPr>
      <w:r>
        <w:t>3</w:t>
      </w:r>
      <w:r>
        <w:t>）区域交通信号协调控制（面控制）</w:t>
      </w:r>
      <w:r>
        <w:br/>
      </w:r>
      <w:r w:rsidR="0013078C">
        <w:rPr>
          <w:rFonts w:hint="eastAsia"/>
        </w:rPr>
        <w:t xml:space="preserve">         </w:t>
      </w:r>
      <w:r>
        <w:t>以某个区域中所有信号控制交叉口作为协调控制的对象，简称为区域交通信号控制系统，俗称</w:t>
      </w:r>
      <w:r>
        <w:t>"</w:t>
      </w:r>
      <w:r>
        <w:t>面控制</w:t>
      </w:r>
      <w:r>
        <w:t>"</w:t>
      </w:r>
      <w:r>
        <w:t>。</w:t>
      </w:r>
    </w:p>
    <w:p w14:paraId="1E0D48C1" w14:textId="5DCAD734" w:rsidR="00FB4730" w:rsidRDefault="00EC474B">
      <w:pPr>
        <w:pStyle w:val="a0"/>
      </w:pPr>
      <w:r>
        <w:lastRenderedPageBreak/>
        <w:t>4</w:t>
      </w:r>
      <w:r>
        <w:t>）定时控制</w:t>
      </w:r>
      <w:r>
        <w:br/>
      </w:r>
      <w:r w:rsidR="0013078C">
        <w:rPr>
          <w:rFonts w:hint="eastAsia"/>
        </w:rPr>
        <w:t xml:space="preserve">         </w:t>
      </w:r>
      <w:r>
        <w:t>交叉口信号控制机均按事先设定的配时方案运行，也称为定周期控制。</w:t>
      </w:r>
    </w:p>
    <w:p w14:paraId="7EACCB08" w14:textId="522901A5" w:rsidR="00FB4730" w:rsidRDefault="00EC474B">
      <w:pPr>
        <w:pStyle w:val="a0"/>
      </w:pPr>
      <w:r>
        <w:t>5</w:t>
      </w:r>
      <w:r>
        <w:t>）感应控制</w:t>
      </w:r>
      <w:r>
        <w:br/>
        <w:t>①</w:t>
      </w:r>
      <w:r>
        <w:t>半感应控制；</w:t>
      </w:r>
      <w:r>
        <w:br/>
      </w:r>
      <w:r w:rsidR="0013078C">
        <w:rPr>
          <w:rFonts w:hint="eastAsia"/>
        </w:rPr>
        <w:t xml:space="preserve">         </w:t>
      </w:r>
      <w:r>
        <w:t>半感应控制首先进行次路检测，而后进行主路检测。</w:t>
      </w:r>
      <w:r>
        <w:br/>
        <w:t>②</w:t>
      </w:r>
      <w:r>
        <w:t>全感应控制</w:t>
      </w:r>
      <w:r>
        <w:br/>
      </w:r>
      <w:r w:rsidR="0013078C">
        <w:rPr>
          <w:rFonts w:hint="eastAsia"/>
        </w:rPr>
        <w:t xml:space="preserve">         </w:t>
      </w:r>
      <w:r>
        <w:t>全感应式控制的特点是在所有入口车道上都设置检测器的感应控制方式。适用于相交道路等级相当，交通量相仿且变化较大的交叉口上。</w:t>
      </w:r>
    </w:p>
    <w:p w14:paraId="45F5F794" w14:textId="0A30FA9A" w:rsidR="00FB4730" w:rsidRDefault="0013078C">
      <w:pPr>
        <w:pStyle w:val="a0"/>
      </w:pPr>
      <w:r>
        <w:rPr>
          <w:rFonts w:hint="eastAsia"/>
        </w:rPr>
        <w:t xml:space="preserve">         </w:t>
      </w:r>
      <w:r w:rsidR="00EC474B">
        <w:t>本文主要研究基于定时控制与模糊控制相结合的单点交通信号的控制。</w:t>
      </w:r>
    </w:p>
    <w:p w14:paraId="0827C468" w14:textId="77777777" w:rsidR="00FB4730" w:rsidRDefault="00EC474B">
      <w:pPr>
        <w:pStyle w:val="2"/>
      </w:pPr>
      <w:bookmarkStart w:id="30" w:name="二交通信号相位控制-1"/>
      <w:bookmarkEnd w:id="30"/>
      <w:r>
        <w:t>二、交通信号相位控制</w:t>
      </w:r>
    </w:p>
    <w:p w14:paraId="78A682E0" w14:textId="140A8964" w:rsidR="00FB4730" w:rsidRDefault="0013078C">
      <w:pPr>
        <w:pStyle w:val="FirstParagraph"/>
      </w:pPr>
      <w:r>
        <w:rPr>
          <w:rFonts w:hint="eastAsia"/>
        </w:rPr>
        <w:t xml:space="preserve">         </w:t>
      </w:r>
      <w:r w:rsidR="00EC474B">
        <w:t>在一个信号变化周期内，把每一种可能通过的控制（即对各进口通道不同方向所显示的不同信号灯颜色的组合）成为一个信号相位。一般信号灯控制多采用两个相位，即二项制，东西通行南北禁止为第一相位，东西禁止南北通行为第二相位。二相位可以消除一些通行冲突点，但没有消除</w:t>
      </w:r>
      <w:r w:rsidR="00EC474B">
        <w:t>"</w:t>
      </w:r>
      <w:r w:rsidR="00EC474B">
        <w:t>左</w:t>
      </w:r>
      <w:r w:rsidR="00EC474B">
        <w:t>-</w:t>
      </w:r>
      <w:r w:rsidR="00EC474B">
        <w:t>直</w:t>
      </w:r>
      <w:r w:rsidR="00EC474B">
        <w:t>"</w:t>
      </w:r>
      <w:r w:rsidR="00EC474B">
        <w:t>的通行冲突。这时可以设置专用信号灯相位，这就采用了三相信号灯控制，相位越多，通行权分配越细，冲突点就越少。</w:t>
      </w:r>
    </w:p>
    <w:p w14:paraId="26F7B4F3" w14:textId="77777777" w:rsidR="00FB4730" w:rsidRDefault="00EC474B">
      <w:pPr>
        <w:pStyle w:val="3"/>
      </w:pPr>
      <w:bookmarkStart w:id="31" w:name="四相位交叉口几何模型描述-1"/>
      <w:bookmarkEnd w:id="31"/>
      <w:r>
        <w:t xml:space="preserve">2.1 </w:t>
      </w:r>
      <w:r>
        <w:t>四相位交叉口几何模型描述</w:t>
      </w:r>
    </w:p>
    <w:p w14:paraId="07E5A593" w14:textId="73457194" w:rsidR="00FB4730" w:rsidRDefault="0013078C">
      <w:pPr>
        <w:pStyle w:val="FirstParagraph"/>
      </w:pPr>
      <w:r>
        <w:rPr>
          <w:rFonts w:hint="eastAsia"/>
        </w:rPr>
        <w:t xml:space="preserve">         </w:t>
      </w:r>
      <w:r w:rsidR="00EC474B">
        <w:t>如图，这是一个典型的四相位交叉口交通流模型，该交叉口有四个进口道，每个进口道有三支车流（左转，直行和右转），除了比较特殊的情况，右转车辆可以不受信号灯的约束通过交叉路口。实施多相位控制可以消除直行车辆和左转车辆的冲突，提高行车的安全性。</w:t>
      </w:r>
    </w:p>
    <w:p w14:paraId="100D9CF8" w14:textId="77777777" w:rsidR="00FB4730" w:rsidRDefault="00EC474B" w:rsidP="0013078C">
      <w:pPr>
        <w:pStyle w:val="FigurewithCaption"/>
        <w:jc w:val="center"/>
      </w:pPr>
      <w:r>
        <w:rPr>
          <w:noProof/>
          <w:lang w:eastAsia="zh-CN"/>
        </w:rPr>
        <w:drawing>
          <wp:inline distT="0" distB="0" distL="0" distR="0" wp14:anchorId="15670D84" wp14:editId="59D5A309">
            <wp:extent cx="3363623" cy="1259840"/>
            <wp:effectExtent l="0" t="0" r="0" b="0"/>
            <wp:docPr id="3" name="Picture" descr="四相位交叉口示意图"/>
            <wp:cNvGraphicFramePr/>
            <a:graphic xmlns:a="http://schemas.openxmlformats.org/drawingml/2006/main">
              <a:graphicData uri="http://schemas.openxmlformats.org/drawingml/2006/picture">
                <pic:pic xmlns:pic="http://schemas.openxmlformats.org/drawingml/2006/picture">
                  <pic:nvPicPr>
                    <pic:cNvPr id="0" name="Picture" descr="./img1/02.png"/>
                    <pic:cNvPicPr>
                      <a:picLocks noChangeAspect="1" noChangeArrowheads="1"/>
                    </pic:cNvPicPr>
                  </pic:nvPicPr>
                  <pic:blipFill>
                    <a:blip r:embed="rId10"/>
                    <a:stretch>
                      <a:fillRect/>
                    </a:stretch>
                  </pic:blipFill>
                  <pic:spPr bwMode="auto">
                    <a:xfrm>
                      <a:off x="0" y="0"/>
                      <a:ext cx="3364455" cy="1260152"/>
                    </a:xfrm>
                    <a:prstGeom prst="rect">
                      <a:avLst/>
                    </a:prstGeom>
                    <a:noFill/>
                    <a:ln w="9525">
                      <a:noFill/>
                      <a:headEnd/>
                      <a:tailEnd/>
                    </a:ln>
                  </pic:spPr>
                </pic:pic>
              </a:graphicData>
            </a:graphic>
          </wp:inline>
        </w:drawing>
      </w:r>
    </w:p>
    <w:p w14:paraId="754BA225" w14:textId="77777777" w:rsidR="00FB4730" w:rsidRDefault="00EC474B" w:rsidP="0013078C">
      <w:pPr>
        <w:pStyle w:val="ImageCaption"/>
        <w:jc w:val="center"/>
      </w:pPr>
      <w:r>
        <w:t>四相位交叉口示意图</w:t>
      </w:r>
    </w:p>
    <w:p w14:paraId="71984D4A" w14:textId="73DC6742" w:rsidR="00FB4730" w:rsidRDefault="0013078C">
      <w:pPr>
        <w:pStyle w:val="a0"/>
      </w:pPr>
      <w:r>
        <w:rPr>
          <w:rFonts w:hint="eastAsia"/>
        </w:rPr>
        <w:t xml:space="preserve">         </w:t>
      </w:r>
      <w:r w:rsidR="00EC474B">
        <w:t>为了实现交通的实时控制，需要在每个车道上安装两个感应线圈检测器来获得实时的交通流信息。第一个检测器放在停车线的位置，第二个检测器安装在距离第一个检测器</w:t>
      </w:r>
      <w:r w:rsidR="00EC474B">
        <w:t>180</w:t>
      </w:r>
      <w:r w:rsidR="00EC474B">
        <w:t>米的位置，交叉口车辆检测器的安装如下图</w:t>
      </w:r>
      <w:r w:rsidR="00EC474B">
        <w:t>1</w:t>
      </w:r>
      <w:r w:rsidR="00EC474B">
        <w:t>设置。设置小汽车的平均长度为</w:t>
      </w:r>
      <w:r w:rsidR="00EC474B">
        <w:t>4.5</w:t>
      </w:r>
      <w:r w:rsidR="00EC474B">
        <w:t>米，行车的安全距离</w:t>
      </w:r>
      <w:r w:rsidR="00EC474B">
        <w:t>5.5</w:t>
      </w:r>
      <w:r w:rsidR="00EC474B">
        <w:t>米，停车时的间距为</w:t>
      </w:r>
      <w:r w:rsidR="00EC474B">
        <w:t>1.5</w:t>
      </w:r>
      <w:r w:rsidR="00EC474B">
        <w:t>米，则检测器可以检测的车辆可达</w:t>
      </w:r>
      <w:r w:rsidR="00EC474B">
        <w:t>30PCU</w:t>
      </w:r>
      <w:r w:rsidR="00EC474B">
        <w:t>，能够满足实际交叉口排队长度的要求。为了方便对比，一般交通信号感应控制检测器安装如下图</w:t>
      </w:r>
      <w:r w:rsidR="00EC474B">
        <w:t>2</w:t>
      </w:r>
      <w:r w:rsidR="00EC474B">
        <w:t>所示。</w:t>
      </w:r>
    </w:p>
    <w:p w14:paraId="7ADA06CA" w14:textId="77777777" w:rsidR="00FB4730" w:rsidRDefault="00EC474B" w:rsidP="0013078C">
      <w:pPr>
        <w:pStyle w:val="FigurewithCaption"/>
        <w:jc w:val="center"/>
      </w:pPr>
      <w:r>
        <w:rPr>
          <w:noProof/>
          <w:lang w:eastAsia="zh-CN"/>
        </w:rPr>
        <w:lastRenderedPageBreak/>
        <w:drawing>
          <wp:inline distT="0" distB="0" distL="0" distR="0" wp14:anchorId="60CD4DAE" wp14:editId="4E7D3755">
            <wp:extent cx="2303522" cy="1717040"/>
            <wp:effectExtent l="0" t="0" r="0" b="0"/>
            <wp:docPr id="4" name="Picture" descr="模糊控制方法的检测器设置"/>
            <wp:cNvGraphicFramePr/>
            <a:graphic xmlns:a="http://schemas.openxmlformats.org/drawingml/2006/main">
              <a:graphicData uri="http://schemas.openxmlformats.org/drawingml/2006/picture">
                <pic:pic xmlns:pic="http://schemas.openxmlformats.org/drawingml/2006/picture">
                  <pic:nvPicPr>
                    <pic:cNvPr id="0" name="Picture" descr="./img1/03.png"/>
                    <pic:cNvPicPr>
                      <a:picLocks noChangeAspect="1" noChangeArrowheads="1"/>
                    </pic:cNvPicPr>
                  </pic:nvPicPr>
                  <pic:blipFill>
                    <a:blip r:embed="rId11"/>
                    <a:stretch>
                      <a:fillRect/>
                    </a:stretch>
                  </pic:blipFill>
                  <pic:spPr bwMode="auto">
                    <a:xfrm>
                      <a:off x="0" y="0"/>
                      <a:ext cx="2315073" cy="1725650"/>
                    </a:xfrm>
                    <a:prstGeom prst="rect">
                      <a:avLst/>
                    </a:prstGeom>
                    <a:noFill/>
                    <a:ln w="9525">
                      <a:noFill/>
                      <a:headEnd/>
                      <a:tailEnd/>
                    </a:ln>
                  </pic:spPr>
                </pic:pic>
              </a:graphicData>
            </a:graphic>
          </wp:inline>
        </w:drawing>
      </w:r>
    </w:p>
    <w:p w14:paraId="19437DC7" w14:textId="77777777" w:rsidR="00FB4730" w:rsidRDefault="00EC474B" w:rsidP="0013078C">
      <w:pPr>
        <w:pStyle w:val="ImageCaption"/>
        <w:jc w:val="center"/>
      </w:pPr>
      <w:r>
        <w:t>模糊控制方法的检测器设置</w:t>
      </w:r>
    </w:p>
    <w:p w14:paraId="4D3D01A6" w14:textId="77777777" w:rsidR="00FB4730" w:rsidRDefault="00EC474B" w:rsidP="0013078C">
      <w:pPr>
        <w:pStyle w:val="FigurewithCaption"/>
        <w:jc w:val="center"/>
      </w:pPr>
      <w:r>
        <w:rPr>
          <w:noProof/>
          <w:lang w:eastAsia="zh-CN"/>
        </w:rPr>
        <w:drawing>
          <wp:inline distT="0" distB="0" distL="0" distR="0" wp14:anchorId="46234A1E" wp14:editId="75F88D07">
            <wp:extent cx="2449223" cy="2111438"/>
            <wp:effectExtent l="0" t="0" r="0" b="0"/>
            <wp:docPr id="5" name="Picture" descr="感应控制方式的检测器设置"/>
            <wp:cNvGraphicFramePr/>
            <a:graphic xmlns:a="http://schemas.openxmlformats.org/drawingml/2006/main">
              <a:graphicData uri="http://schemas.openxmlformats.org/drawingml/2006/picture">
                <pic:pic xmlns:pic="http://schemas.openxmlformats.org/drawingml/2006/picture">
                  <pic:nvPicPr>
                    <pic:cNvPr id="0" name="Picture" descr="./img1/04.png"/>
                    <pic:cNvPicPr>
                      <a:picLocks noChangeAspect="1" noChangeArrowheads="1"/>
                    </pic:cNvPicPr>
                  </pic:nvPicPr>
                  <pic:blipFill>
                    <a:blip r:embed="rId12"/>
                    <a:stretch>
                      <a:fillRect/>
                    </a:stretch>
                  </pic:blipFill>
                  <pic:spPr bwMode="auto">
                    <a:xfrm>
                      <a:off x="0" y="0"/>
                      <a:ext cx="2450385" cy="2112440"/>
                    </a:xfrm>
                    <a:prstGeom prst="rect">
                      <a:avLst/>
                    </a:prstGeom>
                    <a:noFill/>
                    <a:ln w="9525">
                      <a:noFill/>
                      <a:headEnd/>
                      <a:tailEnd/>
                    </a:ln>
                  </pic:spPr>
                </pic:pic>
              </a:graphicData>
            </a:graphic>
          </wp:inline>
        </w:drawing>
      </w:r>
    </w:p>
    <w:p w14:paraId="38752CA6" w14:textId="77777777" w:rsidR="00FB4730" w:rsidRDefault="00EC474B" w:rsidP="0013078C">
      <w:pPr>
        <w:pStyle w:val="ImageCaption"/>
        <w:jc w:val="center"/>
      </w:pPr>
      <w:r>
        <w:t>感应控制方式的检测器设置</w:t>
      </w:r>
    </w:p>
    <w:p w14:paraId="023EB300" w14:textId="77777777" w:rsidR="00FB4730" w:rsidRDefault="00EC474B">
      <w:pPr>
        <w:pStyle w:val="3"/>
      </w:pPr>
      <w:bookmarkStart w:id="32" w:name="交叉口车辆平均延误计算模型-1"/>
      <w:bookmarkEnd w:id="32"/>
      <w:r>
        <w:t xml:space="preserve">2.2 </w:t>
      </w:r>
      <w:r>
        <w:t>交叉口车辆平均延误计算模型</w:t>
      </w:r>
    </w:p>
    <w:p w14:paraId="3C0685AA" w14:textId="3AB8C87E" w:rsidR="00211C68" w:rsidRDefault="0013078C" w:rsidP="00FD54AA">
      <w:pPr>
        <w:pStyle w:val="FirstParagraph"/>
        <w:rPr>
          <w:rFonts w:hint="eastAsia"/>
        </w:rPr>
      </w:pPr>
      <w:r>
        <w:rPr>
          <w:rFonts w:hint="eastAsia"/>
        </w:rPr>
        <w:t xml:space="preserve">         </w:t>
      </w:r>
      <w:r w:rsidR="00EC474B">
        <w:t>交通信号的控制是为了减小车辆通过交叉口的延误，车辆的平均延误也在一定程度上反映了交叉口的通行能力，这里以车辆的平均延误作为交叉口信号控制的性能评价指标，平均延误小代表控制性能好。</w:t>
      </w:r>
      <w:r w:rsidR="00EC474B">
        <w:br/>
      </w:r>
      <w:r w:rsidR="00EC474B">
        <w:t>到达交叉口各个方向车辆是随机的，非拥挤交通流的车辆数服从松柏分布，拥挤交通流车辆数服从二项分布。在每个相位中，信号周期有</w:t>
      </w:r>
      <w:r w:rsidR="00EC474B">
        <w:t>"</w:t>
      </w:r>
      <w:r w:rsidR="00EC474B">
        <w:t>有效红灯</w:t>
      </w:r>
      <w:r w:rsidR="00EC474B">
        <w:t>"</w:t>
      </w:r>
      <w:r w:rsidR="00EC474B">
        <w:t>、</w:t>
      </w:r>
      <w:r w:rsidR="00EC474B">
        <w:t>"</w:t>
      </w:r>
      <w:r w:rsidR="00EC474B">
        <w:t>有效绿灯</w:t>
      </w:r>
      <w:r w:rsidR="00EC474B">
        <w:t>"</w:t>
      </w:r>
      <w:r w:rsidR="00EC474B">
        <w:t>和</w:t>
      </w:r>
      <w:r w:rsidR="00EC474B">
        <w:t>"</w:t>
      </w:r>
      <w:r w:rsidR="00EC474B">
        <w:t>黄灯</w:t>
      </w:r>
      <w:r w:rsidR="00EC474B">
        <w:t>"</w:t>
      </w:r>
      <w:r w:rsidR="00EC474B">
        <w:t>。假设当在红灯变为绿灯后排队的车辆以饱和流率驾驶离开交叉口，车辆的延误计算模型为：</w:t>
      </w:r>
    </w:p>
    <w:p w14:paraId="6142A711" w14:textId="19AEFE8F" w:rsidR="00211C68" w:rsidRPr="00FD54AA" w:rsidRDefault="00211C68" w:rsidP="00211C68">
      <w:pPr>
        <w:pStyle w:val="a0"/>
        <w:rPr>
          <w:rFonts w:hint="eastAsia"/>
        </w:rPr>
      </w:pPr>
      <m:oMathPara>
        <m:oMathParaPr>
          <m:jc m:val="center"/>
        </m:oMathParaPr>
        <m:oMath>
          <m:sSub>
            <m:sSubPr>
              <m:ctrlPr>
                <w:rPr>
                  <w:rFonts w:ascii="Cambria Math" w:hAnsi="Cambria Math"/>
                </w:rPr>
              </m:ctrlPr>
            </m:sSubPr>
            <m:e>
              <m:r>
                <w:rPr>
                  <w:rFonts w:ascii="Cambria Math" w:hAnsi="Cambria Math" w:cs="Cambria Math"/>
                  <w:lang w:eastAsia="zh-CN"/>
                </w:rPr>
                <m:t>q</m:t>
              </m:r>
            </m:e>
            <m:sub>
              <m:r>
                <w:rPr>
                  <w:rFonts w:ascii="Cambria Math" w:hAnsi="Cambria Math"/>
                </w:rPr>
                <m:t>m</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m:t>
                  </m:r>
                  <m:r>
                    <m:rPr>
                      <m:sty m:val="p"/>
                    </m:rPr>
                    <w:rPr>
                      <w:rFonts w:ascii="Cambria Math" w:hAnsi="Cambria Math"/>
                      <w:lang w:eastAsia="zh-CN"/>
                    </w:rPr>
                    <m:t>如果在第</m:t>
                  </m:r>
                  <m:r>
                    <m:rPr>
                      <m:sty m:val="p"/>
                    </m:rPr>
                    <w:rPr>
                      <w:rFonts w:ascii="Cambria Math" w:hAnsi="Cambria Math"/>
                      <w:lang w:eastAsia="zh-CN"/>
                    </w:rPr>
                    <m:t>m</m:t>
                  </m:r>
                  <m:r>
                    <m:rPr>
                      <m:sty m:val="p"/>
                    </m:rPr>
                    <w:rPr>
                      <w:rFonts w:ascii="Cambria Math" w:hAnsi="Cambria Math"/>
                      <w:lang w:eastAsia="zh-CN"/>
                    </w:rPr>
                    <m:t>秒内有</m:t>
                  </m:r>
                  <m:r>
                    <m:rPr>
                      <m:sty m:val="p"/>
                    </m:rPr>
                    <w:rPr>
                      <w:rFonts w:ascii="Cambria Math" w:hAnsi="Cambria Math"/>
                      <w:lang w:eastAsia="zh-CN"/>
                    </w:rPr>
                    <m:t>1</m:t>
                  </m:r>
                  <m:r>
                    <m:rPr>
                      <m:sty m:val="p"/>
                    </m:rPr>
                    <w:rPr>
                      <w:rFonts w:ascii="Cambria Math" w:hAnsi="Cambria Math"/>
                      <w:lang w:eastAsia="zh-CN"/>
                    </w:rPr>
                    <m:t>辆车到达</m:t>
                  </m:r>
                  <m:ctrlPr>
                    <w:rPr>
                      <w:rFonts w:ascii="Cambria Math" w:hAnsi="Cambria Math"/>
                      <w:lang w:eastAsia="zh-CN"/>
                    </w:rPr>
                  </m:ctrlPr>
                </m:e>
                <m:e>
                  <m:r>
                    <w:rPr>
                      <w:rFonts w:ascii="Cambria Math" w:hAnsi="Cambria Math"/>
                      <w:lang w:eastAsia="zh-CN"/>
                    </w:rPr>
                    <m:t>0</m:t>
                  </m:r>
                  <m:r>
                    <w:rPr>
                      <w:rFonts w:ascii="Cambria Math" w:hAnsi="Cambria Math"/>
                      <w:lang w:eastAsia="zh-CN"/>
                    </w:rPr>
                    <m:t>，</m:t>
                  </m:r>
                  <m:r>
                    <m:rPr>
                      <m:sty m:val="p"/>
                    </m:rPr>
                    <w:rPr>
                      <w:rFonts w:ascii="Cambria Math" w:hAnsi="Cambria Math"/>
                      <w:lang w:eastAsia="zh-CN"/>
                    </w:rPr>
                    <m:t>否则</m:t>
                  </m:r>
                  <m:ctrlPr>
                    <w:rPr>
                      <w:rFonts w:ascii="Cambria Math" w:hAnsi="Cambria Math"/>
                      <w:lang w:eastAsia="zh-CN"/>
                    </w:rPr>
                  </m:ctrlPr>
                </m:e>
              </m:eqArr>
            </m:e>
          </m:d>
        </m:oMath>
      </m:oMathPara>
    </w:p>
    <w:p w14:paraId="69686207" w14:textId="29F85EF4" w:rsidR="00211C68" w:rsidRDefault="00211C68" w:rsidP="00211C68">
      <w:pPr>
        <w:pStyle w:val="a0"/>
        <w:rPr>
          <w:rFonts w:hint="eastAsia"/>
        </w:rPr>
      </w:pPr>
      <w:r>
        <w:rPr>
          <w:rFonts w:hint="eastAsia"/>
        </w:rPr>
        <w:t>令</w:t>
      </w:r>
      <m:oMath>
        <m:sSub>
          <m:sSubPr>
            <m:ctrlPr>
              <w:rPr>
                <w:rFonts w:ascii="Cambria Math" w:hAnsi="Cambria Math"/>
              </w:rPr>
            </m:ctrlPr>
          </m:sSubPr>
          <m:e>
            <m:r>
              <m:rPr>
                <m:sty m:val="p"/>
              </m:rPr>
              <w:rPr>
                <w:rFonts w:ascii="Cambria Math" w:hAnsi="Cambria Math"/>
                <w:lang w:eastAsia="zh-CN"/>
              </w:rPr>
              <m:t>Q</m:t>
            </m:r>
          </m:e>
          <m:sub>
            <m:r>
              <w:rPr>
                <w:rFonts w:ascii="Cambria Math" w:hAnsi="Cambria Math"/>
              </w:rPr>
              <m:t>mr</m:t>
            </m:r>
          </m:sub>
        </m:sSub>
      </m:oMath>
      <w:r>
        <w:rPr>
          <w:rFonts w:hint="eastAsia"/>
        </w:rPr>
        <w:t>为红灯相位第</w:t>
      </w:r>
      <w:r>
        <w:rPr>
          <w:rFonts w:hint="eastAsia"/>
        </w:rPr>
        <w:t>m</w:t>
      </w:r>
      <w:r>
        <w:rPr>
          <w:rFonts w:hint="eastAsia"/>
        </w:rPr>
        <w:t>秒的排队车辆数，则</w:t>
      </w:r>
    </w:p>
    <w:p w14:paraId="385F74D5" w14:textId="3AA1C5A4" w:rsidR="00211C68" w:rsidRPr="0036437D" w:rsidRDefault="00211C68" w:rsidP="00211C68">
      <w:pPr>
        <w:pStyle w:val="a0"/>
        <w:rPr>
          <w:rFonts w:hint="eastAsia"/>
        </w:rPr>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mr</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ig</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e>
                  </m:nary>
                </m:e>
              </m:d>
            </m:e>
          </m:nary>
        </m:oMath>
      </m:oMathPara>
    </w:p>
    <w:p w14:paraId="6B27FABE" w14:textId="4FB26213" w:rsidR="00211C68" w:rsidRDefault="00211C68" w:rsidP="00211C68">
      <w:pPr>
        <w:pStyle w:val="a0"/>
        <w:rPr>
          <w:rFonts w:ascii="SimSun" w:eastAsia="SimSun" w:hAnsi="SimSun" w:cs="SimSun" w:hint="eastAsia"/>
          <w:lang w:eastAsia="zh-CN"/>
        </w:rPr>
      </w:pPr>
      <w:r>
        <w:rPr>
          <w:rFonts w:hint="eastAsia"/>
          <w:lang w:eastAsia="zh-CN"/>
        </w:rPr>
        <w:lastRenderedPageBreak/>
        <w:t>式中：</w:t>
      </w:r>
      <m:oMath>
        <m:sSub>
          <m:sSubPr>
            <m:ctrlPr>
              <w:rPr>
                <w:rFonts w:ascii="Cambria Math" w:hAnsi="Cambria Math"/>
                <w:i/>
              </w:rPr>
            </m:ctrlPr>
          </m:sSubPr>
          <m:e>
            <m:r>
              <w:rPr>
                <w:rFonts w:ascii="Cambria Math" w:hAnsi="Cambria Math"/>
              </w:rPr>
              <m:t>Q</m:t>
            </m:r>
          </m:e>
          <m:sub>
            <m:r>
              <w:rPr>
                <w:rFonts w:ascii="Cambria Math" w:hAnsi="Cambria Math"/>
              </w:rPr>
              <m:t>ig</m:t>
            </m:r>
          </m:sub>
        </m:sSub>
      </m:oMath>
      <w:r>
        <w:rPr>
          <w:rFonts w:hint="eastAsia"/>
        </w:rPr>
        <w:t>为当前红灯相位中第</w:t>
      </w:r>
      <w:r>
        <w:rPr>
          <w:rFonts w:ascii="MS Mincho" w:eastAsia="MS Mincho" w:hAnsi="MS Mincho" w:cs="MS Mincho" w:hint="eastAsia"/>
          <w:lang w:eastAsia="zh-CN"/>
        </w:rPr>
        <w:t>支</w:t>
      </w:r>
      <w:r>
        <w:rPr>
          <w:rFonts w:ascii="SimSun" w:eastAsia="SimSun" w:hAnsi="SimSun" w:cs="SimSun"/>
          <w:lang w:eastAsia="zh-CN"/>
        </w:rPr>
        <w:t>车</w:t>
      </w:r>
      <w:r>
        <w:rPr>
          <w:rFonts w:ascii="MS Mincho" w:eastAsia="MS Mincho" w:hAnsi="MS Mincho" w:cs="MS Mincho" w:hint="eastAsia"/>
          <w:lang w:eastAsia="zh-CN"/>
        </w:rPr>
        <w:t>流在前</w:t>
      </w:r>
      <w:r>
        <w:rPr>
          <w:rFonts w:ascii="SimSun" w:eastAsia="SimSun" w:hAnsi="SimSun" w:cs="SimSun"/>
          <w:lang w:eastAsia="zh-CN"/>
        </w:rPr>
        <w:t>绿</w:t>
      </w:r>
      <w:r>
        <w:rPr>
          <w:rFonts w:ascii="MS Mincho" w:eastAsia="MS Mincho" w:hAnsi="MS Mincho" w:cs="MS Mincho" w:hint="eastAsia"/>
          <w:lang w:eastAsia="zh-CN"/>
        </w:rPr>
        <w:t>灯信号</w:t>
      </w:r>
      <w:r>
        <w:rPr>
          <w:rFonts w:ascii="SimSun" w:eastAsia="SimSun" w:hAnsi="SimSun" w:cs="SimSun"/>
          <w:lang w:eastAsia="zh-CN"/>
        </w:rPr>
        <w:t>结</w:t>
      </w:r>
      <w:r>
        <w:rPr>
          <w:rFonts w:ascii="MS Mincho" w:eastAsia="MS Mincho" w:hAnsi="MS Mincho" w:cs="MS Mincho" w:hint="eastAsia"/>
          <w:lang w:eastAsia="zh-CN"/>
        </w:rPr>
        <w:t>束</w:t>
      </w:r>
      <w:r>
        <w:rPr>
          <w:rFonts w:ascii="SimSun" w:eastAsia="SimSun" w:hAnsi="SimSun" w:cs="SimSun"/>
          <w:lang w:eastAsia="zh-CN"/>
        </w:rPr>
        <w:t>时</w:t>
      </w:r>
      <w:r>
        <w:rPr>
          <w:rFonts w:ascii="MS Mincho" w:eastAsia="MS Mincho" w:hAnsi="MS Mincho" w:cs="MS Mincho" w:hint="eastAsia"/>
          <w:lang w:eastAsia="zh-CN"/>
        </w:rPr>
        <w:t>滞留的</w:t>
      </w:r>
      <w:r>
        <w:rPr>
          <w:rFonts w:ascii="SimSun" w:eastAsia="SimSun" w:hAnsi="SimSun" w:cs="SimSun"/>
          <w:lang w:eastAsia="zh-CN"/>
        </w:rPr>
        <w:t>车辆</w:t>
      </w:r>
      <w:r>
        <w:rPr>
          <w:rFonts w:ascii="MS Mincho" w:eastAsia="MS Mincho" w:hAnsi="MS Mincho" w:cs="MS Mincho" w:hint="eastAsia"/>
          <w:lang w:eastAsia="zh-CN"/>
        </w:rPr>
        <w:t>数；</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rPr>
          <w:rFonts w:ascii="SimSun" w:eastAsia="SimSun" w:hAnsi="SimSun" w:cs="SimSun"/>
        </w:rPr>
        <w:t>为</w:t>
      </w:r>
      <w:r>
        <w:rPr>
          <w:rFonts w:ascii="MS Mincho" w:eastAsia="MS Mincho" w:hAnsi="MS Mincho" w:cs="MS Mincho" w:hint="eastAsia"/>
          <w:lang w:eastAsia="zh-CN"/>
        </w:rPr>
        <w:t>当前</w:t>
      </w:r>
      <w:r>
        <w:rPr>
          <w:rFonts w:ascii="SimSun" w:eastAsia="SimSun" w:hAnsi="SimSun" w:cs="SimSun"/>
          <w:lang w:eastAsia="zh-CN"/>
        </w:rPr>
        <w:t>红</w:t>
      </w:r>
      <w:r>
        <w:rPr>
          <w:rFonts w:ascii="MS Mincho" w:eastAsia="MS Mincho" w:hAnsi="MS Mincho" w:cs="MS Mincho" w:hint="eastAsia"/>
          <w:lang w:eastAsia="zh-CN"/>
        </w:rPr>
        <w:t>灯相位第i支</w:t>
      </w:r>
      <w:r>
        <w:rPr>
          <w:rFonts w:ascii="SimSun" w:eastAsia="SimSun" w:hAnsi="SimSun" w:cs="SimSun"/>
          <w:lang w:eastAsia="zh-CN"/>
        </w:rPr>
        <w:t>车</w:t>
      </w:r>
      <w:r>
        <w:rPr>
          <w:rFonts w:ascii="MS Mincho" w:eastAsia="MS Mincho" w:hAnsi="MS Mincho" w:cs="MS Mincho" w:hint="eastAsia"/>
          <w:lang w:eastAsia="zh-CN"/>
        </w:rPr>
        <w:t>流在</w:t>
      </w:r>
      <w:r>
        <w:rPr>
          <w:rFonts w:ascii="SimSun" w:eastAsia="SimSun" w:hAnsi="SimSun" w:cs="SimSun"/>
          <w:lang w:eastAsia="zh-CN"/>
        </w:rPr>
        <w:t>红</w:t>
      </w:r>
      <w:r>
        <w:rPr>
          <w:rFonts w:ascii="MS Mincho" w:eastAsia="MS Mincho" w:hAnsi="MS Mincho" w:cs="MS Mincho" w:hint="eastAsia"/>
          <w:lang w:eastAsia="zh-CN"/>
        </w:rPr>
        <w:t>灯信号第j秒内到达的</w:t>
      </w:r>
      <w:r>
        <w:rPr>
          <w:rFonts w:ascii="SimSun" w:eastAsia="SimSun" w:hAnsi="SimSun" w:cs="SimSun"/>
          <w:lang w:eastAsia="zh-CN"/>
        </w:rPr>
        <w:t>车辆</w:t>
      </w:r>
      <w:r>
        <w:rPr>
          <w:rFonts w:ascii="MS Mincho" w:eastAsia="MS Mincho" w:hAnsi="MS Mincho" w:cs="MS Mincho" w:hint="eastAsia"/>
          <w:lang w:eastAsia="zh-CN"/>
        </w:rPr>
        <w:t>数；k</w:t>
      </w:r>
      <w:r>
        <w:rPr>
          <w:rFonts w:ascii="SimSun" w:eastAsia="SimSun" w:hAnsi="SimSun" w:cs="SimSun"/>
          <w:lang w:eastAsia="zh-CN"/>
        </w:rPr>
        <w:t>为红</w:t>
      </w:r>
      <w:r>
        <w:rPr>
          <w:rFonts w:ascii="MS Mincho" w:eastAsia="MS Mincho" w:hAnsi="MS Mincho" w:cs="MS Mincho" w:hint="eastAsia"/>
          <w:lang w:eastAsia="zh-CN"/>
        </w:rPr>
        <w:t>灯相位</w:t>
      </w:r>
      <w:r>
        <w:rPr>
          <w:rFonts w:ascii="SimSun" w:eastAsia="SimSun" w:hAnsi="SimSun" w:cs="SimSun" w:hint="eastAsia"/>
          <w:lang w:eastAsia="zh-CN"/>
        </w:rPr>
        <w:t>车流数，对于四相位交叉口，不考虑右转车流，则k=6。</w:t>
      </w:r>
    </w:p>
    <w:p w14:paraId="25552D2A" w14:textId="669B1DCE" w:rsidR="00211C68" w:rsidRDefault="00211C68" w:rsidP="00211C68">
      <w:pPr>
        <w:pStyle w:val="a0"/>
        <w:ind w:firstLine="480"/>
        <w:rPr>
          <w:rFonts w:ascii="SimSun" w:eastAsia="SimSun" w:hAnsi="SimSun" w:cs="SimSun" w:hint="eastAsia"/>
          <w:lang w:eastAsia="zh-CN"/>
        </w:rPr>
      </w:pPr>
      <w:r>
        <w:rPr>
          <w:rFonts w:ascii="SimSun" w:eastAsia="SimSun" w:hAnsi="SimSun" w:cs="SimSun" w:hint="eastAsia"/>
          <w:lang w:eastAsia="zh-CN"/>
        </w:rPr>
        <w:t>若n为当前红灯相位本周期的红灯时间（秒），则红灯相位的车辆总延误</w:t>
      </w:r>
      <m:oMath>
        <m:sSub>
          <m:sSubPr>
            <m:ctrlPr>
              <w:rPr>
                <w:rFonts w:ascii="Cambria Math" w:eastAsia="SimSun" w:hAnsi="Cambria Math" w:cs="SimSun"/>
                <w:lang w:eastAsia="zh-CN"/>
              </w:rPr>
            </m:ctrlPr>
          </m:sSubPr>
          <m:e>
            <m:r>
              <w:rPr>
                <w:rFonts w:ascii="Cambria Math" w:eastAsia="SimSun" w:hAnsi="Cambria Math" w:cs="SimSun"/>
                <w:lang w:eastAsia="zh-CN"/>
              </w:rPr>
              <m:t>D</m:t>
            </m:r>
          </m:e>
          <m:sub>
            <m:r>
              <m:rPr>
                <m:sty m:val="p"/>
              </m:rPr>
              <w:rPr>
                <w:rFonts w:ascii="Cambria Math" w:eastAsia="SimSun" w:hAnsi="Cambria Math" w:cs="SimSun"/>
                <w:lang w:eastAsia="zh-CN"/>
              </w:rPr>
              <m:t>r</m:t>
            </m:r>
          </m:sub>
        </m:sSub>
      </m:oMath>
      <w:r>
        <w:rPr>
          <w:rFonts w:ascii="SimSun" w:eastAsia="SimSun" w:hAnsi="SimSun" w:cs="SimSun" w:hint="eastAsia"/>
          <w:lang w:eastAsia="zh-CN"/>
        </w:rPr>
        <w:t>为：</w:t>
      </w:r>
    </w:p>
    <w:p w14:paraId="46BC82D8" w14:textId="06FB9236" w:rsidR="00211C68" w:rsidRPr="0036437D" w:rsidRDefault="008E4C5A" w:rsidP="008E4C5A">
      <w:pPr>
        <w:pStyle w:val="a0"/>
        <w:rPr>
          <w:rFonts w:hint="eastAsia"/>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D</m:t>
              </m:r>
            </m:e>
            <m:sub>
              <m:r>
                <m:rPr>
                  <m:sty m:val="p"/>
                </m:rPr>
                <w:rPr>
                  <w:rFonts w:ascii="Cambria Math" w:hAnsi="Cambria Math" w:cs="Cambria Math"/>
                  <w:lang w:eastAsia="zh-CN"/>
                </w:rPr>
                <m:t>r</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m=1</m:t>
              </m:r>
            </m:sub>
            <m:sup>
              <m:r>
                <w:rPr>
                  <w:rFonts w:ascii="Cambria Math" w:hAnsi="Cambria Math"/>
                  <w:lang w:eastAsia="zh-CN"/>
                </w:rPr>
                <m:t>n</m:t>
              </m:r>
            </m:sup>
            <m:e>
              <m:d>
                <m:dPr>
                  <m:begChr m:val="["/>
                  <m:endChr m:val="]"/>
                  <m:ctrlPr>
                    <w:rPr>
                      <w:rFonts w:ascii="Cambria Math" w:hAnsi="Cambria Math"/>
                      <w:i/>
                      <w:lang w:eastAsia="zh-CN"/>
                    </w:rPr>
                  </m:ctrlPr>
                </m:dPr>
                <m:e>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k</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ig</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e>
                      </m:nary>
                      <m:r>
                        <w:rPr>
                          <w:rFonts w:ascii="Cambria Math" w:hAnsi="Cambria Math"/>
                          <w:lang w:eastAsia="zh-CN"/>
                        </w:rPr>
                        <m:t>)</m:t>
                      </m:r>
                    </m:e>
                  </m:nary>
                </m:e>
              </m:d>
            </m:e>
          </m:nary>
        </m:oMath>
      </m:oMathPara>
    </w:p>
    <w:p w14:paraId="714BE9C5" w14:textId="40593DBC" w:rsidR="008E4C5A" w:rsidRDefault="008E4C5A" w:rsidP="008E4C5A">
      <w:pPr>
        <w:pStyle w:val="a0"/>
        <w:rPr>
          <w:rFonts w:hint="eastAsia"/>
          <w:lang w:eastAsia="zh-CN"/>
        </w:rPr>
      </w:pPr>
      <w:r>
        <w:rPr>
          <w:rFonts w:hint="eastAsia"/>
          <w:lang w:eastAsia="zh-CN"/>
        </w:rPr>
        <w:t>设</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m:t>
            </m:r>
          </m:sub>
        </m:sSub>
      </m:oMath>
      <w:r>
        <w:rPr>
          <w:rFonts w:hint="eastAsia"/>
          <w:lang w:eastAsia="zh-CN"/>
        </w:rPr>
        <w:t>为饱和流量，则当前绿灯相位在绿灯信号第</w:t>
      </w:r>
      <w:r>
        <w:rPr>
          <w:rFonts w:hint="eastAsia"/>
          <w:lang w:eastAsia="zh-CN"/>
        </w:rPr>
        <w:t>m</w:t>
      </w:r>
      <w:r>
        <w:rPr>
          <w:rFonts w:hint="eastAsia"/>
          <w:lang w:eastAsia="zh-CN"/>
        </w:rPr>
        <w:t>秒时，还未通过交叉口车辆数为：</w:t>
      </w:r>
    </w:p>
    <w:p w14:paraId="37EDFEEB" w14:textId="2DA22856" w:rsidR="008E4C5A" w:rsidRPr="0036437D" w:rsidRDefault="008E4C5A" w:rsidP="008E4C5A">
      <w:pPr>
        <w:pStyle w:val="a0"/>
        <w:rPr>
          <w:rFonts w:hint="eastAsia"/>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Q</m:t>
              </m:r>
            </m:e>
            <m:sub>
              <m:r>
                <w:rPr>
                  <w:rFonts w:ascii="Cambria Math" w:hAnsi="Cambria Math"/>
                  <w:lang w:eastAsia="zh-CN"/>
                </w:rPr>
                <m:t>mg</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k</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ir</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r>
                    <w:rPr>
                      <w:rFonts w:ascii="Cambria Math" w:hAnsi="Cambria Math"/>
                      <w:lang w:eastAsia="zh-CN"/>
                    </w:rPr>
                    <m:t>m</m:t>
                  </m:r>
                </m:e>
              </m:nary>
              <m:r>
                <w:rPr>
                  <w:rFonts w:ascii="Cambria Math" w:hAnsi="Cambria Math"/>
                  <w:lang w:eastAsia="zh-CN"/>
                </w:rPr>
                <m:t>)</m:t>
              </m:r>
            </m:e>
          </m:nary>
        </m:oMath>
      </m:oMathPara>
    </w:p>
    <w:p w14:paraId="4EE7287D" w14:textId="67EB6992" w:rsidR="0036437D" w:rsidRDefault="008E4C5A" w:rsidP="00FD54AA">
      <w:pPr>
        <w:pStyle w:val="a0"/>
        <w:rPr>
          <w:rFonts w:hint="eastAsia"/>
          <w:lang w:eastAsia="zh-CN"/>
        </w:rPr>
      </w:pPr>
      <w:r>
        <w:rPr>
          <w:rFonts w:hint="eastAsia"/>
          <w:lang w:eastAsia="zh-CN"/>
        </w:rPr>
        <w:t>式中：</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ir</m:t>
            </m:r>
          </m:sub>
        </m:sSub>
      </m:oMath>
      <w:r>
        <w:rPr>
          <w:rFonts w:hint="eastAsia"/>
          <w:lang w:eastAsia="zh-CN"/>
        </w:rPr>
        <w:t>为当前绿灯相位第</w:t>
      </w:r>
      <w:r>
        <w:rPr>
          <w:rFonts w:hint="eastAsia"/>
          <w:lang w:eastAsia="zh-CN"/>
        </w:rPr>
        <w:t>i</w:t>
      </w:r>
      <w:r>
        <w:rPr>
          <w:rFonts w:hint="eastAsia"/>
          <w:lang w:eastAsia="zh-CN"/>
        </w:rPr>
        <w:t>支车流在前红灯时间等待的车辆数；</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oMath>
      <w:r>
        <w:rPr>
          <w:rFonts w:hint="eastAsia"/>
          <w:lang w:eastAsia="zh-CN"/>
        </w:rPr>
        <w:t>为当前绿灯</w:t>
      </w:r>
      <w:r w:rsidR="0036437D">
        <w:rPr>
          <w:rFonts w:hint="eastAsia"/>
          <w:lang w:eastAsia="zh-CN"/>
        </w:rPr>
        <w:t>相位第</w:t>
      </w:r>
      <w:r w:rsidR="0036437D">
        <w:rPr>
          <w:rFonts w:hint="eastAsia"/>
          <w:lang w:eastAsia="zh-CN"/>
        </w:rPr>
        <w:t>i</w:t>
      </w:r>
      <w:r w:rsidR="0036437D">
        <w:rPr>
          <w:rFonts w:hint="eastAsia"/>
          <w:lang w:eastAsia="zh-CN"/>
        </w:rPr>
        <w:t>支车流在本周期绿灯信号第</w:t>
      </w:r>
      <w:r w:rsidR="0036437D">
        <w:rPr>
          <w:rFonts w:hint="eastAsia"/>
          <w:lang w:eastAsia="zh-CN"/>
        </w:rPr>
        <w:t>j</w:t>
      </w:r>
      <w:r w:rsidR="0036437D">
        <w:rPr>
          <w:rFonts w:hint="eastAsia"/>
          <w:lang w:eastAsia="zh-CN"/>
        </w:rPr>
        <w:t>秒内到达的车辆数；</w:t>
      </w:r>
      <w:r w:rsidR="0036437D">
        <w:rPr>
          <w:rFonts w:hint="eastAsia"/>
          <w:lang w:eastAsia="zh-CN"/>
        </w:rPr>
        <w:t>k</w:t>
      </w:r>
      <w:r w:rsidR="0036437D">
        <w:rPr>
          <w:rFonts w:hint="eastAsia"/>
          <w:lang w:eastAsia="zh-CN"/>
        </w:rPr>
        <w:t>为绿灯相位车流数，对于四相位交叉口，不考虑右转车流，</w:t>
      </w:r>
      <w:r w:rsidR="0036437D">
        <w:rPr>
          <w:rFonts w:hint="eastAsia"/>
          <w:lang w:eastAsia="zh-CN"/>
        </w:rPr>
        <w:t>k=2</w:t>
      </w:r>
      <w:r w:rsidR="0036437D">
        <w:rPr>
          <w:rFonts w:hint="eastAsia"/>
          <w:lang w:eastAsia="zh-CN"/>
        </w:rPr>
        <w:t>。</w:t>
      </w:r>
    </w:p>
    <w:p w14:paraId="1D4FB4B5" w14:textId="12D27C5D" w:rsidR="00E10AD9" w:rsidRPr="00E10AD9" w:rsidRDefault="00E10AD9">
      <w:pPr>
        <w:pStyle w:val="Figure"/>
        <w:rPr>
          <w:rFonts w:hint="eastAsia"/>
        </w:rPr>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ir</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m&gt;0</m:t>
                      </m:r>
                    </m:e>
                  </m:nary>
                </m:e>
                <m:e>
                  <m:r>
                    <m:rPr>
                      <m:sty m:val="p"/>
                    </m:rPr>
                    <w:rPr>
                      <w:rFonts w:ascii="Cambria Math" w:hAnsi="Cambria Math"/>
                    </w:rPr>
                    <m:t>0,  &amp;</m:t>
                  </m:r>
                  <m:r>
                    <m:rPr>
                      <m:sty m:val="p"/>
                    </m:rPr>
                    <w:rPr>
                      <w:rFonts w:ascii="Cambria Math" w:hAnsi="Cambria Math"/>
                    </w:rPr>
                    <m:t>否则</m:t>
                  </m:r>
                </m:e>
              </m:eqArr>
            </m:e>
          </m:d>
        </m:oMath>
      </m:oMathPara>
    </w:p>
    <w:p w14:paraId="68C42B0D" w14:textId="55E0D6EB" w:rsidR="00E10AD9" w:rsidRDefault="00E10AD9">
      <w:pPr>
        <w:pStyle w:val="Figure"/>
        <w:rPr>
          <w:rFonts w:hint="eastAsia"/>
        </w:rPr>
      </w:pPr>
      <w:r>
        <w:rPr>
          <w:rFonts w:hint="eastAsia"/>
        </w:rPr>
        <w:t>绿灯相位车辆总延误</w:t>
      </w:r>
      <m:oMath>
        <m:sSub>
          <m:sSubPr>
            <m:ctrlPr>
              <w:rPr>
                <w:rFonts w:ascii="Cambria Math" w:hAnsi="Cambria Math"/>
              </w:rPr>
            </m:ctrlPr>
          </m:sSubPr>
          <m:e>
            <m:r>
              <w:rPr>
                <w:rFonts w:ascii="Cambria Math" w:hAnsi="Cambria Math"/>
              </w:rPr>
              <m:t>D</m:t>
            </m:r>
          </m:e>
          <m:sub>
            <m:r>
              <w:rPr>
                <w:rFonts w:ascii="Cambria Math" w:hAnsi="Cambria Math"/>
              </w:rPr>
              <m:t>g</m:t>
            </m:r>
          </m:sub>
        </m:sSub>
      </m:oMath>
      <w:r>
        <w:rPr>
          <w:rFonts w:hint="eastAsia"/>
        </w:rPr>
        <w:t>为</w:t>
      </w:r>
    </w:p>
    <w:p w14:paraId="455D5551" w14:textId="40AAC49C" w:rsidR="00E10AD9" w:rsidRPr="00FD54AA" w:rsidRDefault="00E10AD9">
      <w:pPr>
        <w:pStyle w:val="Figure"/>
        <w:rPr>
          <w:rFonts w:hint="eastAsia"/>
        </w:rPr>
      </w:pPr>
      <m:oMathPara>
        <m:oMathParaPr>
          <m:jc m:val="center"/>
        </m:oMathParaPr>
        <m:oMath>
          <m:sSub>
            <m:sSubPr>
              <m:ctrlPr>
                <w:rPr>
                  <w:rFonts w:ascii="Cambria Math" w:hAnsi="Cambria Math"/>
                </w:rPr>
              </m:ctrlPr>
            </m:sSubPr>
            <m:e>
              <m:r>
                <m:rPr>
                  <m:sty m:val="p"/>
                </m:rPr>
                <w:rPr>
                  <w:rFonts w:ascii="Cambria Math" w:hAnsi="Cambria Math" w:cs="Cambria Math"/>
                  <w:lang w:eastAsia="zh-CN"/>
                </w:rPr>
                <m:t>D</m:t>
              </m:r>
            </m:e>
            <m:sub>
              <m:r>
                <w:rPr>
                  <w:rFonts w:ascii="Cambria Math" w:hAnsi="Cambria Math"/>
                </w:rPr>
                <m:t>g</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g</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ir</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m:t>
                          </m:r>
                        </m:e>
                      </m:nary>
                      <m:r>
                        <w:rPr>
                          <w:rFonts w:ascii="Cambria Math" w:hAnsi="Cambria Math"/>
                        </w:rPr>
                        <m:t>)</m:t>
                      </m:r>
                    </m:e>
                  </m:nary>
                </m:e>
              </m:d>
            </m:e>
          </m:nary>
        </m:oMath>
      </m:oMathPara>
    </w:p>
    <w:p w14:paraId="0337763D" w14:textId="211B717F" w:rsidR="00FD54AA" w:rsidRDefault="00FD54AA">
      <w:pPr>
        <w:pStyle w:val="Figure"/>
        <w:rPr>
          <w:rFonts w:hint="eastAsia"/>
          <w:lang w:eastAsia="zh-CN"/>
        </w:rPr>
      </w:pPr>
      <w:r>
        <w:rPr>
          <w:rFonts w:hint="eastAsia"/>
          <w:lang w:eastAsia="zh-CN"/>
        </w:rPr>
        <w:t>式中：</w:t>
      </w:r>
      <w:r>
        <w:rPr>
          <w:rFonts w:hint="eastAsia"/>
          <w:lang w:eastAsia="zh-CN"/>
        </w:rPr>
        <w:t>g</w:t>
      </w:r>
      <w:r>
        <w:rPr>
          <w:rFonts w:hint="eastAsia"/>
          <w:lang w:eastAsia="zh-CN"/>
        </w:rPr>
        <w:t>为该周期内绿灯时间（秒）。</w:t>
      </w:r>
    </w:p>
    <w:p w14:paraId="16A3B31F" w14:textId="25BCA172" w:rsidR="00FD54AA" w:rsidRDefault="00FD54AA">
      <w:pPr>
        <w:pStyle w:val="Figure"/>
        <w:rPr>
          <w:rFonts w:hint="eastAsia"/>
          <w:lang w:eastAsia="zh-CN"/>
        </w:rPr>
      </w:pPr>
      <w:r>
        <w:rPr>
          <w:rFonts w:hint="eastAsia"/>
          <w:lang w:eastAsia="zh-CN"/>
        </w:rPr>
        <w:t>第</w:t>
      </w:r>
      <m:oMath>
        <m:r>
          <m:rPr>
            <m:scr m:val="script"/>
            <m:sty m:val="p"/>
          </m:rPr>
          <w:rPr>
            <w:rFonts w:ascii="Cambria Math" w:hAnsi="Cambria Math"/>
            <w:lang w:eastAsia="zh-CN"/>
          </w:rPr>
          <m:t>x</m:t>
        </m:r>
      </m:oMath>
      <w:r>
        <w:rPr>
          <w:rFonts w:hint="eastAsia"/>
          <w:lang w:eastAsia="zh-CN"/>
        </w:rPr>
        <w:t>个周期的总延误为：</w:t>
      </w:r>
    </w:p>
    <w:p w14:paraId="2DEE3038" w14:textId="0EBD4E20" w:rsidR="00FD54AA" w:rsidRPr="00FD54AA" w:rsidRDefault="00FD54AA">
      <w:pPr>
        <w:pStyle w:val="Figure"/>
        <w:rPr>
          <w:rFonts w:hint="eastAsia"/>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D</m:t>
              </m:r>
            </m:e>
            <m:sub>
              <m:r>
                <w:rPr>
                  <w:rFonts w:ascii="Cambria Math" w:hAnsi="Cambria Math"/>
                  <w:lang w:eastAsia="zh-CN"/>
                </w:rPr>
                <m:t>x</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g</m:t>
              </m:r>
            </m:sub>
          </m:sSub>
        </m:oMath>
      </m:oMathPara>
    </w:p>
    <w:p w14:paraId="0F6AC871" w14:textId="0743EE7F" w:rsidR="00FD54AA" w:rsidRDefault="00FD54AA">
      <w:pPr>
        <w:pStyle w:val="Figure"/>
        <w:rPr>
          <w:rFonts w:hint="eastAsia"/>
          <w:lang w:eastAsia="zh-CN"/>
        </w:rPr>
      </w:pPr>
      <w:r>
        <w:rPr>
          <w:rFonts w:hint="eastAsia"/>
          <w:lang w:eastAsia="zh-CN"/>
        </w:rPr>
        <w:t>y</w:t>
      </w:r>
      <w:r>
        <w:rPr>
          <w:rFonts w:hint="eastAsia"/>
          <w:lang w:eastAsia="zh-CN"/>
        </w:rPr>
        <w:t>个周期的车辆平均延误为：</w:t>
      </w:r>
    </w:p>
    <w:p w14:paraId="2B200A9D" w14:textId="7B35D5DD" w:rsidR="00FD54AA" w:rsidRPr="00FD54AA" w:rsidRDefault="00FD54AA">
      <w:pPr>
        <w:pStyle w:val="Figure"/>
        <w:rPr>
          <w:rFonts w:hint="eastAsia"/>
          <w:lang w:eastAsia="zh-CN"/>
        </w:rPr>
      </w:pPr>
      <m:oMathPara>
        <m:oMathParaPr>
          <m:jc m:val="center"/>
        </m:oMathParaPr>
        <m:oMath>
          <m:r>
            <m:rPr>
              <m:sty m:val="p"/>
            </m:rPr>
            <w:rPr>
              <w:rFonts w:ascii="Cambria Math" w:hAnsi="Cambria Math"/>
              <w:lang w:eastAsia="zh-CN"/>
            </w:rPr>
            <m:t>d=</m:t>
          </m:r>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x=1</m:t>
                  </m:r>
                </m:sub>
                <m:sup>
                  <m:r>
                    <w:rPr>
                      <w:rFonts w:ascii="Cambria Math" w:hAnsi="Cambria Math"/>
                      <w:lang w:eastAsia="zh-CN"/>
                    </w:rPr>
                    <m:t>y</m:t>
                  </m:r>
                </m:sup>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x</m:t>
                      </m:r>
                    </m:sub>
                  </m:sSub>
                </m:e>
              </m:nary>
            </m:num>
            <m:den>
              <m:r>
                <w:rPr>
                  <w:rFonts w:ascii="Cambria Math" w:hAnsi="Cambria Math"/>
                  <w:lang w:eastAsia="zh-CN"/>
                </w:rPr>
                <m:t>A</m:t>
              </m:r>
            </m:den>
          </m:f>
        </m:oMath>
      </m:oMathPara>
    </w:p>
    <w:p w14:paraId="5B5A7B5D" w14:textId="71D4797F" w:rsidR="00FD54AA" w:rsidRPr="00E10AD9" w:rsidRDefault="00FD54AA">
      <w:pPr>
        <w:pStyle w:val="Figure"/>
        <w:rPr>
          <w:rFonts w:hint="eastAsia"/>
          <w:lang w:eastAsia="zh-CN"/>
        </w:rPr>
      </w:pPr>
      <w:r>
        <w:rPr>
          <w:rFonts w:hint="eastAsia"/>
          <w:lang w:eastAsia="zh-CN"/>
        </w:rPr>
        <w:t>式中：</w:t>
      </w:r>
      <w:r>
        <w:rPr>
          <w:rFonts w:hint="eastAsia"/>
          <w:lang w:eastAsia="zh-CN"/>
        </w:rPr>
        <w:t>A</w:t>
      </w:r>
      <w:r>
        <w:rPr>
          <w:rFonts w:hint="eastAsia"/>
          <w:lang w:eastAsia="zh-CN"/>
        </w:rPr>
        <w:t>为</w:t>
      </w:r>
      <w:r>
        <w:rPr>
          <w:rFonts w:hint="eastAsia"/>
          <w:lang w:eastAsia="zh-CN"/>
        </w:rPr>
        <w:t>y</w:t>
      </w:r>
      <w:r>
        <w:rPr>
          <w:rFonts w:hint="eastAsia"/>
          <w:lang w:eastAsia="zh-CN"/>
        </w:rPr>
        <w:t>个周期交叉口所有方向到达的车辆数。</w:t>
      </w:r>
    </w:p>
    <w:p w14:paraId="31ADA0D0" w14:textId="7F45FAF0" w:rsidR="00FB4730" w:rsidRDefault="00FB4730">
      <w:pPr>
        <w:pStyle w:val="Figure"/>
      </w:pPr>
    </w:p>
    <w:p w14:paraId="6CFF08C7" w14:textId="77777777" w:rsidR="00FB4730" w:rsidRDefault="00EC474B">
      <w:pPr>
        <w:pStyle w:val="2"/>
      </w:pPr>
      <w:bookmarkStart w:id="33" w:name="三交通信号控制的性能评价指标-1"/>
      <w:bookmarkEnd w:id="33"/>
      <w:r>
        <w:lastRenderedPageBreak/>
        <w:t>三、交通信号控制的性能评价指标</w:t>
      </w:r>
    </w:p>
    <w:p w14:paraId="0F00A37F" w14:textId="6303B260" w:rsidR="00FB4730" w:rsidRDefault="0013078C">
      <w:pPr>
        <w:pStyle w:val="FirstParagraph"/>
        <w:rPr>
          <w:rFonts w:hint="eastAsia"/>
        </w:rPr>
      </w:pPr>
      <w:r>
        <w:rPr>
          <w:rFonts w:hint="eastAsia"/>
        </w:rPr>
        <w:t xml:space="preserve">         </w:t>
      </w:r>
      <w:r w:rsidR="00EC474B">
        <w:t>交通信号控制的评价指标有通行能力或饱和度、停车的次数或停车率、车辆平均延误、排队长度、行程的时间以及油耗等等。不同指标从不同的方向反映了交叉口的通行能力。</w:t>
      </w:r>
      <w:r w:rsidR="00EC474B">
        <w:br/>
        <w:t>1</w:t>
      </w:r>
      <w:r w:rsidR="00EC474B">
        <w:t>）通行能力是指在特定的道路条件和交通条件下，单位时间内能够通过一个车道或者道路断面的最多车辆数，也称为道路容量。道路通行能力是道路与交通规划设计以及交通管理的基本依据之一。</w:t>
      </w:r>
      <w:r w:rsidR="00EC474B">
        <w:br/>
        <w:t>2</w:t>
      </w:r>
      <w:r w:rsidR="00EC474B">
        <w:t>）停车次数是指一个信号周期内车辆停车次数的总和，停车率就是在一个信号周期内停车的数量占通过交叉口车辆总数的比率。</w:t>
      </w:r>
      <w:r w:rsidR="00EC474B">
        <w:br/>
        <w:t>3</w:t>
      </w:r>
      <w:r w:rsidR="00EC474B">
        <w:t>）车辆平均延误时间是指在交通冲突或者信号控制设施限制的情况下，给车辆带来的时间损失。延误时间是衡量路口通行效果的重要参数之一，也是在交通中的人最关心的参数指标。韦伯斯特运用排队论和计算机模拟结合的方法，提出了计算交叉路口进口道上车辆随机延误时间公式和平均延误时间公式：</w:t>
      </w:r>
      <w:r w:rsidR="00EC474B">
        <w:br/>
      </w:r>
      <w:r w:rsidR="00EC474B">
        <w:t>车辆随机延误时间公式：</w:t>
      </w:r>
    </w:p>
    <w:p w14:paraId="15F44F6B" w14:textId="714AAACD" w:rsidR="00325177" w:rsidRPr="00325177" w:rsidRDefault="00325177" w:rsidP="00325177">
      <w:pPr>
        <w:pStyle w:val="a0"/>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2Q(1-x)</m:t>
              </m:r>
            </m:den>
          </m:f>
        </m:oMath>
      </m:oMathPara>
    </w:p>
    <w:p w14:paraId="268CF383" w14:textId="588771AF" w:rsidR="00FB4730" w:rsidRDefault="00FB4730" w:rsidP="00325177">
      <w:pPr>
        <w:pStyle w:val="Figure"/>
        <w:rPr>
          <w:rFonts w:hint="eastAsia"/>
        </w:rPr>
      </w:pPr>
    </w:p>
    <w:p w14:paraId="0866C129" w14:textId="77777777" w:rsidR="00FB4730" w:rsidRDefault="00EC474B">
      <w:pPr>
        <w:pStyle w:val="FirstParagraph"/>
        <w:rPr>
          <w:rFonts w:hint="eastAsia"/>
        </w:rPr>
      </w:pPr>
      <w:r>
        <w:t>平均延误时间公式：</w:t>
      </w:r>
    </w:p>
    <w:p w14:paraId="36270DC3" w14:textId="50E51950" w:rsidR="00325177" w:rsidRPr="00325177" w:rsidRDefault="00325177" w:rsidP="00325177">
      <w:pPr>
        <w:pStyle w:val="a0"/>
        <w:rPr>
          <w:rFonts w:hint="eastAsia"/>
        </w:rPr>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(1-λ)</m:t>
                  </m:r>
                </m:e>
                <m:sup>
                  <m:r>
                    <w:rPr>
                      <w:rFonts w:ascii="Cambria Math" w:hAnsi="Cambria Math"/>
                    </w:rPr>
                    <m:t>2</m:t>
                  </m:r>
                </m:sup>
              </m:sSup>
            </m:num>
            <m:den>
              <m:r>
                <w:rPr>
                  <w:rFonts w:ascii="Cambria Math" w:hAnsi="Cambria Math"/>
                </w:rPr>
                <m:t>2(1-y)</m:t>
              </m:r>
            </m:den>
          </m:f>
        </m:oMath>
      </m:oMathPara>
    </w:p>
    <w:p w14:paraId="690CE9D4" w14:textId="0008F233" w:rsidR="00FB4730" w:rsidRDefault="00FB4730" w:rsidP="0013078C">
      <w:pPr>
        <w:pStyle w:val="Figure"/>
        <w:jc w:val="center"/>
      </w:pPr>
    </w:p>
    <w:p w14:paraId="2F73631A" w14:textId="77777777" w:rsidR="00FB4730" w:rsidRDefault="00EC474B">
      <w:pPr>
        <w:pStyle w:val="FirstParagraph"/>
        <w:rPr>
          <w:rFonts w:hint="eastAsia"/>
        </w:rPr>
      </w:pPr>
      <w:r>
        <w:t>定时状态下路口车辆延误时间的修正公式：</w:t>
      </w:r>
    </w:p>
    <w:p w14:paraId="27C956EC" w14:textId="3F0EDCFC" w:rsidR="0066241D" w:rsidRPr="005B37A4" w:rsidRDefault="005B37A4" w:rsidP="0066241D">
      <w:pPr>
        <w:pStyle w:val="a0"/>
        <w:rPr>
          <w:rFonts w:hint="eastAsia"/>
        </w:rPr>
      </w:pPr>
      <m:oMathPara>
        <m:oMathParaPr>
          <m:jc m:val="center"/>
        </m:oMathParaPr>
        <m:oMath>
          <m:r>
            <m:rPr>
              <m:sty m:val="p"/>
            </m:rPr>
            <w:rPr>
              <w:rFonts w:ascii="Cambria Math" w:hAnsi="Cambria Math"/>
            </w:rPr>
            <m:t>t=</m:t>
          </m:r>
          <m:f>
            <m:fPr>
              <m:ctrlPr>
                <w:rPr>
                  <w:rFonts w:ascii="Cambria Math" w:hAnsi="Cambria Math"/>
                </w:rPr>
              </m:ctrlPr>
            </m:fPr>
            <m:num>
              <m:r>
                <w:rPr>
                  <w:rFonts w:ascii="Cambria Math" w:hAnsi="Cambria Math"/>
                </w:rPr>
                <m:t>C</m:t>
              </m:r>
              <m:sSup>
                <m:sSupPr>
                  <m:ctrlPr>
                    <w:rPr>
                      <w:rFonts w:ascii="Cambria Math" w:hAnsi="Cambria Math"/>
                      <w:i/>
                    </w:rPr>
                  </m:ctrlPr>
                </m:sSupPr>
                <m:e>
                  <m:r>
                    <w:rPr>
                      <w:rFonts w:ascii="Cambria Math" w:hAnsi="Cambria Math"/>
                    </w:rPr>
                    <m:t>(1-λ)</m:t>
                  </m:r>
                </m:e>
                <m:sup>
                  <m:r>
                    <w:rPr>
                      <w:rFonts w:ascii="Cambria Math" w:hAnsi="Cambria Math"/>
                    </w:rPr>
                    <m:t>2</m:t>
                  </m:r>
                </m:sup>
              </m:sSup>
            </m:num>
            <m:den>
              <m:r>
                <w:rPr>
                  <w:rFonts w:ascii="Cambria Math" w:hAnsi="Cambria Math"/>
                </w:rPr>
                <m:t>2(1-y)</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2Q(1-x)</m:t>
              </m:r>
            </m:den>
          </m:f>
          <m:r>
            <w:rPr>
              <w:rFonts w:ascii="Cambria Math" w:hAnsi="Cambria Math"/>
            </w:rPr>
            <m:t>-</m:t>
          </m:r>
          <m:sSup>
            <m:sSupPr>
              <m:ctrlPr>
                <w:rPr>
                  <w:rFonts w:ascii="Cambria Math" w:hAnsi="Cambria Math"/>
                  <w:i/>
                </w:rPr>
              </m:ctrlPr>
            </m:sSupPr>
            <m:e>
              <m:r>
                <w:rPr>
                  <w:rFonts w:ascii="Cambria Math" w:hAnsi="Cambria Math"/>
                </w:rPr>
                <m:t>0.65(</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3</m:t>
                  </m:r>
                </m:den>
              </m:f>
            </m:sup>
          </m:sSup>
          <m:sSup>
            <m:sSupPr>
              <m:ctrlPr>
                <w:rPr>
                  <w:rFonts w:ascii="Cambria Math" w:hAnsi="Cambria Math"/>
                </w:rPr>
              </m:ctrlPr>
            </m:sSupPr>
            <m:e>
              <m:r>
                <w:rPr>
                  <w:rFonts w:ascii="Cambria Math" w:hAnsi="Cambria Math"/>
                </w:rPr>
                <m:t>x</m:t>
              </m:r>
            </m:e>
            <m:sup>
              <m:r>
                <w:rPr>
                  <w:rFonts w:ascii="Cambria Math" w:hAnsi="Cambria Math"/>
                </w:rPr>
                <m:t>(2+5λ)</m:t>
              </m:r>
            </m:sup>
          </m:sSup>
        </m:oMath>
      </m:oMathPara>
    </w:p>
    <w:p w14:paraId="384095E6" w14:textId="7D0652F5" w:rsidR="005B37A4" w:rsidRPr="005B37A4" w:rsidRDefault="005B37A4" w:rsidP="0066241D">
      <w:pPr>
        <w:pStyle w:val="a0"/>
        <w:rPr>
          <w:rFonts w:hint="eastAsia"/>
          <w:lang w:eastAsia="zh-CN"/>
        </w:rPr>
      </w:pPr>
      <w:r>
        <w:rPr>
          <w:rFonts w:hint="eastAsia"/>
          <w:lang w:eastAsia="zh-CN"/>
        </w:rPr>
        <w:t>其中，</w:t>
      </w:r>
      <w:r>
        <w:rPr>
          <w:rFonts w:hint="eastAsia"/>
          <w:lang w:eastAsia="zh-CN"/>
        </w:rPr>
        <w:t>C</w:t>
      </w:r>
      <w:r>
        <w:rPr>
          <w:rFonts w:hint="eastAsia"/>
          <w:lang w:eastAsia="zh-CN"/>
        </w:rPr>
        <w:t>是指周期时长，</w:t>
      </w:r>
      <m:oMath>
        <m:r>
          <w:rPr>
            <w:rFonts w:ascii="Cambria Math" w:hAnsi="Cambria Math"/>
          </w:rPr>
          <m:t>λ</m:t>
        </m:r>
      </m:oMath>
      <w:r>
        <w:rPr>
          <w:rFonts w:hint="eastAsia"/>
        </w:rPr>
        <w:t>是指绿信比，</w:t>
      </w:r>
      <m:oMath>
        <m:r>
          <w:rPr>
            <w:rFonts w:ascii="Cambria Math" w:hAnsi="Cambria Math"/>
          </w:rPr>
          <m:t>y</m:t>
        </m:r>
      </m:oMath>
      <w:r>
        <w:rPr>
          <w:rFonts w:hint="eastAsia"/>
        </w:rPr>
        <w:t>是指机动车道流量比</w:t>
      </w:r>
      <m:oMath>
        <m:d>
          <m:dPr>
            <m:begChr m:val="（"/>
            <m:endChr m:val="）"/>
            <m:ctrlPr>
              <w:rPr>
                <w:rFonts w:ascii="Cambria Math" w:hAnsi="Cambria Math"/>
              </w:rPr>
            </m:ctrlPr>
          </m:dPr>
          <m:e>
            <m:r>
              <m:rPr>
                <m:sty m:val="p"/>
              </m:rPr>
              <w:rPr>
                <w:rFonts w:ascii="Cambria Math" w:hAnsi="Cambria Math"/>
                <w:lang w:eastAsia="zh-CN"/>
              </w:rPr>
              <m:t>y=</m:t>
            </m:r>
            <m:f>
              <m:fPr>
                <m:type m:val="skw"/>
                <m:ctrlPr>
                  <w:rPr>
                    <w:rFonts w:ascii="Cambria Math" w:hAnsi="Cambria Math"/>
                    <w:lang w:eastAsia="zh-CN"/>
                  </w:rPr>
                </m:ctrlPr>
              </m:fPr>
              <m:num>
                <m:r>
                  <w:rPr>
                    <w:rFonts w:ascii="Cambria Math" w:hAnsi="Cambria Math"/>
                    <w:lang w:eastAsia="zh-CN"/>
                  </w:rPr>
                  <m:t>Q</m:t>
                </m:r>
              </m:num>
              <m:den>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den>
            </m:f>
            <m:ctrlPr>
              <w:rPr>
                <w:rFonts w:ascii="Cambria Math" w:hAnsi="Cambria Math"/>
                <w:lang w:eastAsia="zh-CN"/>
              </w:rPr>
            </m:ctrlPr>
          </m:e>
        </m:d>
      </m:oMath>
      <w:r>
        <w:rPr>
          <w:rFonts w:hint="eastAsia"/>
          <w:lang w:eastAsia="zh-CN"/>
        </w:rPr>
        <w:t>，</w:t>
      </w:r>
      <w:r>
        <w:rPr>
          <w:rFonts w:hint="eastAsia"/>
          <w:lang w:eastAsia="zh-CN"/>
        </w:rPr>
        <w:t>Q</w:t>
      </w:r>
      <w:r>
        <w:rPr>
          <w:rFonts w:hint="eastAsia"/>
          <w:lang w:eastAsia="zh-CN"/>
        </w:rPr>
        <w:t>代表进口机动车道实际流量，</w:t>
      </w:r>
      <m:oMath>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s</m:t>
            </m:r>
          </m:sub>
        </m:sSub>
      </m:oMath>
      <w:r>
        <w:rPr>
          <w:rFonts w:hint="eastAsia"/>
          <w:lang w:eastAsia="zh-CN"/>
        </w:rPr>
        <w:t>代表进口道饱和流量，</w:t>
      </w:r>
      <w:r>
        <w:rPr>
          <w:rFonts w:hint="eastAsia"/>
          <w:lang w:eastAsia="zh-CN"/>
        </w:rPr>
        <w:t>x</w:t>
      </w:r>
      <w:r>
        <w:rPr>
          <w:rFonts w:hint="eastAsia"/>
          <w:lang w:eastAsia="zh-CN"/>
        </w:rPr>
        <w:t>为饱和度，</w:t>
      </w: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r</m:t>
            </m:r>
          </m:sub>
        </m:sSub>
      </m:oMath>
      <w:r>
        <w:rPr>
          <w:rFonts w:hint="eastAsia"/>
          <w:lang w:eastAsia="zh-CN"/>
        </w:rPr>
        <w:t>是指车辆随机延误时间，</w:t>
      </w: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u</m:t>
            </m:r>
          </m:sub>
        </m:sSub>
      </m:oMath>
      <w:r>
        <w:rPr>
          <w:rFonts w:hint="eastAsia"/>
          <w:lang w:eastAsia="zh-CN"/>
        </w:rPr>
        <w:t>是指车辆平均延误时间。</w:t>
      </w:r>
    </w:p>
    <w:p w14:paraId="78ADA44C" w14:textId="76A97657" w:rsidR="00FB4730" w:rsidRDefault="00FB4730">
      <w:pPr>
        <w:pStyle w:val="Figure"/>
      </w:pPr>
    </w:p>
    <w:p w14:paraId="3884FF3B" w14:textId="77777777" w:rsidR="00FB4730" w:rsidRDefault="00EC474B">
      <w:pPr>
        <w:pStyle w:val="FirstParagraph"/>
        <w:rPr>
          <w:rFonts w:hint="eastAsia"/>
        </w:rPr>
      </w:pPr>
      <w:r>
        <w:t>4</w:t>
      </w:r>
      <w:r>
        <w:t>）排队长度也是交叉口信号控制的一个重要的指标，目前，车辆在交叉路口停车线后的排队长度计算分为三种情况：</w:t>
      </w:r>
      <w:r>
        <w:br/>
        <w:t>①</w:t>
      </w:r>
      <w:r>
        <w:t>非饱和情况下</w:t>
      </w:r>
      <w:r>
        <w:br/>
      </w:r>
      <w:r>
        <w:t>在交通量还没有达到饱和时，采用下面公式计算车辆在停车线后的排队长度：</w:t>
      </w:r>
    </w:p>
    <w:p w14:paraId="7A6F0457" w14:textId="77777777" w:rsidR="007F46EB" w:rsidRDefault="007F46EB" w:rsidP="007F46EB">
      <w:pPr>
        <w:pStyle w:val="a0"/>
        <w:rPr>
          <w:rFonts w:hint="eastAsia"/>
        </w:rPr>
      </w:pPr>
    </w:p>
    <w:p w14:paraId="100673C5" w14:textId="3BA91020" w:rsidR="007F46EB" w:rsidRPr="00A8669D" w:rsidRDefault="007F46EB" w:rsidP="007F46EB">
      <w:pPr>
        <w:pStyle w:val="a0"/>
        <w:rPr>
          <w:rFonts w:hint="eastAsia"/>
        </w:rPr>
      </w:pPr>
      <m:oMathPara>
        <m:oMathParaPr>
          <m:jc m:val="center"/>
        </m:oMathParaPr>
        <m:oMath>
          <m:r>
            <m:rPr>
              <m:sty m:val="p"/>
            </m:rPr>
            <w:rPr>
              <w:rFonts w:ascii="Cambria Math" w:hAnsi="Cambria Math"/>
            </w:rPr>
            <w:lastRenderedPageBreak/>
            <m:t>L=</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oMath>
      </m:oMathPara>
    </w:p>
    <w:p w14:paraId="5FDC6461" w14:textId="64230DA6" w:rsidR="007F46EB" w:rsidRDefault="007F46EB" w:rsidP="007F46EB">
      <w:pPr>
        <w:pStyle w:val="a0"/>
        <w:rPr>
          <w:rFonts w:hint="eastAsia"/>
          <w:lang w:eastAsia="zh-CN"/>
        </w:rPr>
      </w:pPr>
      <w:r>
        <w:rPr>
          <w:rFonts w:hint="eastAsia"/>
          <w:lang w:eastAsia="zh-CN"/>
        </w:rPr>
        <w:t>式中：</w:t>
      </w:r>
    </w:p>
    <w:p w14:paraId="15868182" w14:textId="49FCB11A" w:rsidR="007F46EB" w:rsidRDefault="007F46EB" w:rsidP="007F46EB">
      <w:pPr>
        <w:pStyle w:val="a0"/>
        <w:rPr>
          <w:rFonts w:hint="eastAsia"/>
          <w:lang w:eastAsia="zh-CN"/>
        </w:rPr>
      </w:pPr>
      <w:r>
        <w:rPr>
          <w:rFonts w:hint="eastAsia"/>
          <w:lang w:eastAsia="zh-CN"/>
        </w:rPr>
        <w:t>L</w:t>
      </w:r>
      <w:r w:rsidR="00040E41">
        <w:rPr>
          <w:rFonts w:hint="eastAsia"/>
          <w:lang w:eastAsia="zh-CN"/>
        </w:rPr>
        <w:t xml:space="preserve"> </w:t>
      </w:r>
      <w:r>
        <w:rPr>
          <w:rFonts w:hint="eastAsia"/>
          <w:lang w:eastAsia="zh-CN"/>
        </w:rPr>
        <w:t>-</w:t>
      </w:r>
      <w:r w:rsidR="00040E41">
        <w:rPr>
          <w:rFonts w:hint="eastAsia"/>
          <w:lang w:eastAsia="zh-CN"/>
        </w:rPr>
        <w:t xml:space="preserve">-- </w:t>
      </w:r>
      <w:r w:rsidR="00040E41">
        <w:rPr>
          <w:rFonts w:hint="eastAsia"/>
          <w:lang w:eastAsia="zh-CN"/>
        </w:rPr>
        <w:t>绿灯开始前车辆排队长度；</w:t>
      </w:r>
    </w:p>
    <w:p w14:paraId="770D0819" w14:textId="685969F6" w:rsidR="00040E41" w:rsidRDefault="00040E41" w:rsidP="007F46EB">
      <w:pPr>
        <w:pStyle w:val="a0"/>
        <w:rPr>
          <w:rFonts w:hint="eastAsia"/>
          <w:lang w:eastAsia="zh-CN"/>
        </w:rPr>
      </w:pPr>
      <m:oMath>
        <m:sSub>
          <m:sSubPr>
            <m:ctrlPr>
              <w:rPr>
                <w:rFonts w:ascii="Cambria Math" w:hAnsi="Cambria Math"/>
              </w:rPr>
            </m:ctrlPr>
          </m:sSubPr>
          <m:e>
            <m:r>
              <w:rPr>
                <w:rFonts w:ascii="Cambria Math" w:hAnsi="Cambria Math"/>
              </w:rPr>
              <m:t>L</m:t>
            </m:r>
          </m:e>
          <m:sub>
            <m:r>
              <w:rPr>
                <w:rFonts w:ascii="Cambria Math" w:hAnsi="Cambria Math"/>
              </w:rPr>
              <m:t>0</m:t>
            </m:r>
          </m:sub>
        </m:sSub>
      </m:oMath>
      <w:r>
        <w:rPr>
          <w:rFonts w:hint="eastAsia"/>
        </w:rPr>
        <w:t xml:space="preserve"> ---</w:t>
      </w:r>
      <w:r>
        <w:rPr>
          <w:rFonts w:hint="eastAsia"/>
          <w:lang w:eastAsia="zh-CN"/>
        </w:rPr>
        <w:t xml:space="preserve"> </w:t>
      </w:r>
      <w:r>
        <w:rPr>
          <w:rFonts w:hint="eastAsia"/>
          <w:lang w:eastAsia="zh-CN"/>
        </w:rPr>
        <w:t>红灯开始前车辆排队长度；</w:t>
      </w:r>
    </w:p>
    <w:p w14:paraId="5A9EF8FA" w14:textId="63B80EC8" w:rsidR="00040E41" w:rsidRDefault="00040E41" w:rsidP="007F46EB">
      <w:pPr>
        <w:pStyle w:val="a0"/>
        <w:rPr>
          <w:rFonts w:hint="eastAsia"/>
          <w:lang w:eastAsia="zh-CN"/>
        </w:rPr>
      </w:pPr>
      <m:oMath>
        <m:sSub>
          <m:sSubPr>
            <m:ctrlPr>
              <w:rPr>
                <w:rFonts w:ascii="Cambria Math" w:hAnsi="Cambria Math"/>
              </w:rPr>
            </m:ctrlPr>
          </m:sSubPr>
          <m:e>
            <m:r>
              <w:rPr>
                <w:rFonts w:ascii="Cambria Math" w:hAnsi="Cambria Math"/>
              </w:rPr>
              <m:t>L</m:t>
            </m:r>
          </m:e>
          <m:sub>
            <m:r>
              <w:rPr>
                <w:rFonts w:ascii="Cambria Math" w:hAnsi="Cambria Math"/>
              </w:rPr>
              <m:t>0</m:t>
            </m:r>
          </m:sub>
        </m:sSub>
      </m:oMath>
      <w:r>
        <w:rPr>
          <w:rFonts w:hint="eastAsia"/>
        </w:rPr>
        <w:t xml:space="preserve"> --- </w:t>
      </w:r>
      <w:r>
        <w:rPr>
          <w:rFonts w:hint="eastAsia"/>
          <w:lang w:eastAsia="zh-CN"/>
        </w:rPr>
        <w:t>红灯期间车辆排队长度，有</w:t>
      </w:r>
    </w:p>
    <w:p w14:paraId="271C0951" w14:textId="5D1FF75C" w:rsidR="00040E41" w:rsidRPr="00A8669D" w:rsidRDefault="00040E41" w:rsidP="007F46EB">
      <w:pPr>
        <w:pStyle w:val="a0"/>
        <w:rPr>
          <w:rFonts w:hint="eastAsia"/>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L</m:t>
              </m:r>
            </m:e>
            <m:sub>
              <m:r>
                <w:rPr>
                  <w:rFonts w:ascii="Cambria Math" w:hAnsi="Cambria Math"/>
                  <w:lang w:eastAsia="zh-CN"/>
                </w:rPr>
                <m:t>0</m:t>
              </m:r>
            </m:sub>
          </m:sSub>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exp</m:t>
              </m:r>
            </m:fName>
            <m:e>
              <m:d>
                <m:dPr>
                  <m:begChr m:val="["/>
                  <m:endChr m:val="]"/>
                  <m:ctrlPr>
                    <w:rPr>
                      <w:rFonts w:ascii="Cambria Math" w:hAnsi="Cambria Math"/>
                      <w:i/>
                      <w:lang w:eastAsia="zh-CN"/>
                    </w:rPr>
                  </m:ctrlPr>
                </m:dPr>
                <m:e>
                  <m:r>
                    <w:rPr>
                      <w:rFonts w:ascii="Cambria Math" w:hAnsi="Cambria Math"/>
                      <w:lang w:eastAsia="zh-CN"/>
                    </w:rPr>
                    <m:t>-</m:t>
                  </m:r>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4</m:t>
                          </m:r>
                        </m:num>
                        <m:den>
                          <m:r>
                            <w:rPr>
                              <w:rFonts w:ascii="Cambria Math" w:hAnsi="Cambria Math"/>
                              <w:lang w:eastAsia="zh-CN"/>
                            </w:rPr>
                            <m:t>3</m:t>
                          </m:r>
                        </m:den>
                      </m:f>
                    </m:e>
                  </m:d>
                  <m:r>
                    <w:rPr>
                      <w:rFonts w:ascii="Cambria Math" w:hAnsi="Cambria Math"/>
                      <w:lang w:eastAsia="zh-CN"/>
                    </w:rPr>
                    <m:t>×</m:t>
                  </m:r>
                  <m:sSup>
                    <m:sSupPr>
                      <m:ctrlPr>
                        <w:rPr>
                          <w:rFonts w:ascii="Cambria Math" w:hAnsi="Cambria Math"/>
                          <w:i/>
                          <w:lang w:eastAsia="zh-CN"/>
                        </w:rPr>
                      </m:ctrlPr>
                    </m:sSupPr>
                    <m:e>
                      <m:d>
                        <m:dPr>
                          <m:ctrlPr>
                            <w:rPr>
                              <w:rFonts w:ascii="Cambria Math" w:hAnsi="Cambria Math"/>
                              <w:i/>
                              <w:lang w:eastAsia="zh-CN"/>
                            </w:rPr>
                          </m:ctrlPr>
                        </m:dPr>
                        <m:e>
                          <m:r>
                            <w:rPr>
                              <w:rFonts w:ascii="Cambria Math" w:hAnsi="Cambria Math"/>
                              <w:lang w:eastAsia="zh-CN"/>
                            </w:rPr>
                            <m:t>u×T×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e>
                      </m:d>
                    </m:e>
                    <m:sup>
                      <m:r>
                        <w:rPr>
                          <w:rFonts w:ascii="Cambria Math" w:hAnsi="Cambria Math"/>
                          <w:lang w:eastAsia="zh-CN"/>
                        </w:rPr>
                        <m:t>0.5</m:t>
                      </m:r>
                    </m:sup>
                  </m:sSup>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1-x</m:t>
                      </m:r>
                    </m:num>
                    <m:den>
                      <m:r>
                        <w:rPr>
                          <w:rFonts w:ascii="Cambria Math" w:hAnsi="Cambria Math"/>
                          <w:lang w:eastAsia="zh-CN"/>
                        </w:rPr>
                        <m:t>x</m:t>
                      </m:r>
                    </m:den>
                  </m:f>
                </m:e>
              </m:d>
            </m:e>
          </m:func>
          <m:r>
            <w:rPr>
              <w:rFonts w:ascii="Cambria Math" w:hAnsi="Cambria Math"/>
              <w:lang w:eastAsia="zh-CN"/>
            </w:rPr>
            <m:t>/[2(1-x)</m:t>
          </m:r>
          <m:r>
            <w:rPr>
              <w:rFonts w:ascii="Cambria Math" w:hAnsi="Cambria Math"/>
              <w:lang w:eastAsia="zh-CN"/>
            </w:rPr>
            <m:t>]</m:t>
          </m:r>
        </m:oMath>
      </m:oMathPara>
    </w:p>
    <w:p w14:paraId="2E615B31" w14:textId="1E70571D" w:rsidR="00040E41" w:rsidRPr="00A8669D" w:rsidRDefault="00040E41" w:rsidP="007F46EB">
      <w:pPr>
        <w:pStyle w:val="a0"/>
        <w:rPr>
          <w:rFonts w:hint="eastAsia"/>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×T×</m:t>
          </m:r>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num>
                <m:den>
                  <m:r>
                    <w:rPr>
                      <w:rFonts w:ascii="Cambria Math" w:hAnsi="Cambria Math"/>
                      <w:lang w:eastAsia="zh-CN"/>
                    </w:rPr>
                    <m:t>T</m:t>
                  </m:r>
                </m:den>
              </m:f>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×T×(1-u</m:t>
          </m:r>
          <m:r>
            <w:rPr>
              <w:rFonts w:ascii="Cambria Math" w:hAnsi="Cambria Math"/>
              <w:lang w:eastAsia="zh-CN"/>
            </w:rPr>
            <m:t>)</m:t>
          </m:r>
        </m:oMath>
      </m:oMathPara>
    </w:p>
    <w:p w14:paraId="56CAA91C" w14:textId="560D7428" w:rsidR="00040E41" w:rsidRDefault="00040E41" w:rsidP="007F46EB">
      <w:pPr>
        <w:pStyle w:val="a0"/>
        <w:rPr>
          <w:rFonts w:hint="eastAsia"/>
          <w:lang w:eastAsia="zh-CN"/>
        </w:rPr>
      </w:pPr>
      <w:r>
        <w:rPr>
          <w:rFonts w:hint="eastAsia"/>
          <w:lang w:eastAsia="zh-CN"/>
        </w:rPr>
        <w:t>上两式中：</w:t>
      </w:r>
    </w:p>
    <w:p w14:paraId="37C32FCC" w14:textId="470981D5" w:rsidR="00040E41" w:rsidRDefault="00040E41" w:rsidP="007F46EB">
      <w:pPr>
        <w:pStyle w:val="a0"/>
        <w:rPr>
          <w:rFonts w:hint="eastAsia"/>
          <w:lang w:eastAsia="zh-CN"/>
        </w:rPr>
      </w:pP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oMath>
      <w:r>
        <w:rPr>
          <w:rFonts w:hint="eastAsia"/>
          <w:lang w:eastAsia="zh-CN"/>
        </w:rPr>
        <w:t xml:space="preserve"> --- </w:t>
      </w:r>
      <w:r>
        <w:rPr>
          <w:rFonts w:hint="eastAsia"/>
          <w:lang w:eastAsia="zh-CN"/>
        </w:rPr>
        <w:t>每单位路宽的饱和流量；</w:t>
      </w:r>
    </w:p>
    <w:p w14:paraId="22739435" w14:textId="5FCA4388" w:rsidR="00040E41" w:rsidRDefault="00040E41" w:rsidP="007F46EB">
      <w:pPr>
        <w:pStyle w:val="a0"/>
        <w:rPr>
          <w:rFonts w:hint="eastAsia"/>
          <w:lang w:eastAsia="zh-CN"/>
        </w:rPr>
      </w:pP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oMath>
      <w:r>
        <w:rPr>
          <w:rFonts w:hint="eastAsia"/>
          <w:lang w:eastAsia="zh-CN"/>
        </w:rPr>
        <w:t xml:space="preserve"> --- </w:t>
      </w:r>
      <w:r>
        <w:rPr>
          <w:rFonts w:hint="eastAsia"/>
          <w:lang w:eastAsia="zh-CN"/>
        </w:rPr>
        <w:t>每单位路宽的到达流量；</w:t>
      </w:r>
    </w:p>
    <w:p w14:paraId="2A0D6AE3" w14:textId="77CE4EA4" w:rsidR="00040E41" w:rsidRDefault="00040E41" w:rsidP="007F46EB">
      <w:pPr>
        <w:pStyle w:val="a0"/>
        <w:rPr>
          <w:rFonts w:hint="eastAsia"/>
          <w:lang w:eastAsia="zh-CN"/>
        </w:rPr>
      </w:pPr>
      <w:r>
        <w:rPr>
          <w:rFonts w:hint="eastAsia"/>
          <w:lang w:eastAsia="zh-CN"/>
        </w:rPr>
        <w:t xml:space="preserve">T --- </w:t>
      </w:r>
      <w:r>
        <w:rPr>
          <w:rFonts w:hint="eastAsia"/>
          <w:lang w:eastAsia="zh-CN"/>
        </w:rPr>
        <w:t>信号周期；</w:t>
      </w:r>
    </w:p>
    <w:p w14:paraId="61404B94" w14:textId="464E03C9" w:rsidR="00FB4730" w:rsidRDefault="00A8669D" w:rsidP="00A8669D">
      <w:pPr>
        <w:pStyle w:val="a0"/>
        <w:rPr>
          <w:rFonts w:hint="eastAsia"/>
          <w:lang w:eastAsia="zh-CN"/>
        </w:rPr>
      </w:pP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EG</m:t>
            </m:r>
          </m:sub>
        </m:sSub>
      </m:oMath>
      <w:r>
        <w:rPr>
          <w:rFonts w:hint="eastAsia"/>
          <w:lang w:eastAsia="zh-CN"/>
        </w:rPr>
        <w:t xml:space="preserve"> --- </w:t>
      </w:r>
      <w:r>
        <w:rPr>
          <w:rFonts w:hint="eastAsia"/>
          <w:lang w:eastAsia="zh-CN"/>
        </w:rPr>
        <w:t>有效绿灯时间</w:t>
      </w:r>
    </w:p>
    <w:p w14:paraId="7AA0621A" w14:textId="77777777" w:rsidR="00FB4730" w:rsidRDefault="00EC474B">
      <w:pPr>
        <w:pStyle w:val="FirstParagraph"/>
        <w:rPr>
          <w:rFonts w:hint="eastAsia"/>
        </w:rPr>
      </w:pPr>
      <w:r>
        <w:t>②</w:t>
      </w:r>
      <w:r>
        <w:t>饱和条件下</w:t>
      </w:r>
    </w:p>
    <w:p w14:paraId="39F4200B" w14:textId="47D6C40D" w:rsidR="00A8669D" w:rsidRDefault="00A8669D" w:rsidP="00A8669D">
      <w:pPr>
        <w:pStyle w:val="a0"/>
        <w:rPr>
          <w:rFonts w:hint="eastAsia"/>
          <w:lang w:eastAsia="zh-CN"/>
        </w:rPr>
      </w:pPr>
      <w:r>
        <w:rPr>
          <w:rFonts w:hint="eastAsia"/>
        </w:rPr>
        <w:t>假设</w:t>
      </w:r>
      <m:oMath>
        <m:sSub>
          <m:sSubPr>
            <m:ctrlPr>
              <w:rPr>
                <w:rFonts w:ascii="Cambria Math" w:hAnsi="Cambria Math"/>
              </w:rPr>
            </m:ctrlPr>
          </m:sSubPr>
          <m:e>
            <m:r>
              <w:rPr>
                <w:rFonts w:ascii="Cambria Math" w:hAnsi="Cambria Math" w:cs="Cambria Math"/>
                <w:lang w:eastAsia="zh-CN"/>
              </w:rPr>
              <m:t>L</m:t>
            </m:r>
          </m:e>
          <m:sub>
            <m:r>
              <w:rPr>
                <w:rFonts w:ascii="Cambria Math" w:hAnsi="Cambria Math"/>
              </w:rPr>
              <m:t>i-1</m:t>
            </m:r>
          </m:sub>
        </m:sSub>
      </m:oMath>
      <w:r w:rsidR="007B43FA">
        <w:rPr>
          <w:rFonts w:hint="eastAsia"/>
          <w:lang w:eastAsia="zh-CN"/>
        </w:rPr>
        <w:t>表示第</w:t>
      </w:r>
      <w:r w:rsidR="007B43FA">
        <w:rPr>
          <w:rFonts w:hint="eastAsia"/>
          <w:lang w:eastAsia="zh-CN"/>
        </w:rPr>
        <w:t>i-1</w:t>
      </w:r>
      <w:r w:rsidR="007B43FA">
        <w:rPr>
          <w:rFonts w:hint="eastAsia"/>
          <w:lang w:eastAsia="zh-CN"/>
        </w:rPr>
        <w:t>个周期的车辆排队长度，</w:t>
      </w:r>
      <m:oMath>
        <m:sSub>
          <m:sSubPr>
            <m:ctrlPr>
              <w:rPr>
                <w:rFonts w:ascii="Cambria Math" w:hAnsi="Cambria Math"/>
                <w:lang w:eastAsia="zh-CN"/>
              </w:rPr>
            </m:ctrlPr>
          </m:sSubPr>
          <m:e>
            <m:r>
              <m:rPr>
                <m:sty m:val="p"/>
              </m:rPr>
              <w:rPr>
                <w:rFonts w:ascii="Cambria Math" w:hAnsi="Cambria Math" w:cs="Cambria Math"/>
                <w:lang w:eastAsia="zh-CN"/>
              </w:rPr>
              <m:t>L</m:t>
            </m:r>
          </m:e>
          <m:sub>
            <m:r>
              <w:rPr>
                <w:rFonts w:ascii="Cambria Math" w:hAnsi="Cambria Math"/>
                <w:lang w:eastAsia="zh-CN"/>
              </w:rPr>
              <m:t>i</m:t>
            </m:r>
          </m:sub>
        </m:sSub>
      </m:oMath>
      <w:r w:rsidR="007B43FA">
        <w:rPr>
          <w:rFonts w:hint="eastAsia"/>
          <w:lang w:eastAsia="zh-CN"/>
        </w:rPr>
        <w:t>表示第</w:t>
      </w:r>
      <w:r w:rsidR="007B43FA">
        <w:rPr>
          <w:rFonts w:hint="eastAsia"/>
          <w:lang w:eastAsia="zh-CN"/>
        </w:rPr>
        <w:t>i</w:t>
      </w:r>
      <w:r w:rsidR="007B43FA">
        <w:rPr>
          <w:rFonts w:hint="eastAsia"/>
          <w:lang w:eastAsia="zh-CN"/>
        </w:rPr>
        <w:t>个周期的车辆排队长度，则有下面的地推公式：</w:t>
      </w:r>
    </w:p>
    <w:p w14:paraId="3BF52D47" w14:textId="2CB11BB6" w:rsidR="007B43FA" w:rsidRPr="007B43FA" w:rsidRDefault="007B43FA" w:rsidP="00A8669D">
      <w:pPr>
        <w:pStyle w:val="a0"/>
        <w:rPr>
          <w:rFonts w:hint="eastAsia"/>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i-1</m:t>
              </m:r>
            </m:sub>
          </m:sSub>
          <m:r>
            <w:rPr>
              <w:rFonts w:ascii="Cambria Math" w:hAnsi="Cambria Math"/>
              <w:lang w:eastAsia="zh-CN"/>
            </w:rPr>
            <m: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-λ</m:t>
              </m:r>
            </m:e>
          </m:d>
          <m:r>
            <w:rPr>
              <w:rFonts w:ascii="Cambria Math" w:hAnsi="Cambria Math"/>
              <w:lang w:eastAsia="zh-CN"/>
            </w:rPr>
            <m:t>×g+</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R</m:t>
              </m:r>
            </m:sub>
          </m:sSub>
        </m:oMath>
      </m:oMathPara>
    </w:p>
    <w:p w14:paraId="2180E66B" w14:textId="459CDC90" w:rsidR="007B43FA" w:rsidRDefault="007B43FA">
      <w:pPr>
        <w:pStyle w:val="Figure"/>
        <w:rPr>
          <w:rFonts w:hint="eastAsia"/>
          <w:lang w:eastAsia="zh-CN"/>
        </w:rPr>
      </w:pPr>
      <w:r>
        <w:rPr>
          <w:rFonts w:hint="eastAsia"/>
          <w:lang w:eastAsia="zh-CN"/>
        </w:rPr>
        <w:t>式中：</w:t>
      </w:r>
    </w:p>
    <w:p w14:paraId="73314E7C" w14:textId="103E89D5" w:rsidR="007B43FA" w:rsidRDefault="007B43FA">
      <w:pPr>
        <w:pStyle w:val="Figure"/>
        <w:rPr>
          <w:rFonts w:hint="eastAsia"/>
          <w:lang w:eastAsia="zh-CN"/>
        </w:rPr>
      </w:pPr>
      <w:r>
        <w:rPr>
          <w:rFonts w:hint="eastAsia"/>
          <w:lang w:eastAsia="zh-CN"/>
        </w:rPr>
        <w:t xml:space="preserve">g --- </w:t>
      </w:r>
      <w:r>
        <w:rPr>
          <w:rFonts w:hint="eastAsia"/>
          <w:lang w:eastAsia="zh-CN"/>
        </w:rPr>
        <w:t>绿灯时间</w:t>
      </w:r>
    </w:p>
    <w:p w14:paraId="75E06A84" w14:textId="43113B62" w:rsidR="00FB4730" w:rsidRDefault="007B43FA">
      <w:pPr>
        <w:pStyle w:val="Figure"/>
        <w:rPr>
          <w:rFonts w:hint="eastAsia"/>
          <w:lang w:eastAsia="zh-CN"/>
        </w:rPr>
      </w:pP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R</m:t>
            </m:r>
          </m:sub>
        </m:sSub>
      </m:oMath>
      <w:r>
        <w:rPr>
          <w:rFonts w:hint="eastAsia"/>
          <w:lang w:eastAsia="zh-CN"/>
        </w:rPr>
        <w:t xml:space="preserve"> --- </w:t>
      </w:r>
      <w:r>
        <w:rPr>
          <w:rFonts w:hint="eastAsia"/>
          <w:lang w:eastAsia="zh-CN"/>
        </w:rPr>
        <w:t>红灯时间</w:t>
      </w:r>
    </w:p>
    <w:p w14:paraId="3D633986" w14:textId="77777777" w:rsidR="00FB4730" w:rsidRDefault="00EC474B">
      <w:pPr>
        <w:pStyle w:val="FirstParagraph"/>
        <w:rPr>
          <w:rFonts w:hint="eastAsia"/>
        </w:rPr>
      </w:pPr>
      <w:r>
        <w:t>③</w:t>
      </w:r>
      <w:r>
        <w:t>过饱和条件下</w:t>
      </w:r>
      <w:r>
        <w:br/>
      </w:r>
      <w:r>
        <w:t>在过饱和条件下的车辆排队长度可根据下述公式确定：</w:t>
      </w:r>
    </w:p>
    <w:p w14:paraId="072002C9" w14:textId="77777777" w:rsidR="007B43FA" w:rsidRDefault="007B43FA" w:rsidP="007B43FA">
      <w:pPr>
        <w:pStyle w:val="a0"/>
        <w:rPr>
          <w:rFonts w:hint="eastAsia"/>
        </w:rPr>
      </w:pPr>
    </w:p>
    <w:p w14:paraId="721786DF" w14:textId="77777777" w:rsidR="007B43FA" w:rsidRDefault="007B43FA" w:rsidP="007B43FA">
      <w:pPr>
        <w:pStyle w:val="a0"/>
        <w:rPr>
          <w:rFonts w:hint="eastAsia"/>
        </w:rPr>
      </w:pPr>
    </w:p>
    <w:p w14:paraId="0B9E1F83" w14:textId="77777777" w:rsidR="007B43FA" w:rsidRDefault="007B43FA" w:rsidP="007B43FA">
      <w:pPr>
        <w:pStyle w:val="a0"/>
        <w:rPr>
          <w:rFonts w:hint="eastAsia"/>
        </w:rPr>
      </w:pPr>
    </w:p>
    <w:p w14:paraId="4C2B99DD" w14:textId="77777777" w:rsidR="007B43FA" w:rsidRDefault="007B43FA" w:rsidP="007B43FA">
      <w:pPr>
        <w:pStyle w:val="a0"/>
        <w:rPr>
          <w:rFonts w:hint="eastAsia"/>
        </w:rPr>
      </w:pPr>
    </w:p>
    <w:p w14:paraId="3FBA92BF" w14:textId="77777777" w:rsidR="007B43FA" w:rsidRDefault="007B43FA" w:rsidP="007B43FA">
      <w:pPr>
        <w:pStyle w:val="a0"/>
        <w:rPr>
          <w:rFonts w:hint="eastAsia"/>
        </w:rPr>
      </w:pPr>
    </w:p>
    <w:p w14:paraId="739C6C98" w14:textId="21C44F2B" w:rsidR="007B43FA" w:rsidRPr="00FC3C29" w:rsidRDefault="007B43FA" w:rsidP="007B43FA">
      <w:pPr>
        <w:pStyle w:val="a0"/>
        <w:rPr>
          <w:rFonts w:hint="eastAsia"/>
        </w:rPr>
      </w:pPr>
      <m:oMathPara>
        <m:oMathParaPr>
          <m:jc m:val="center"/>
        </m:oMathParaPr>
        <m:oMath>
          <m:r>
            <m:rPr>
              <m:sty m:val="p"/>
            </m:rPr>
            <w:rPr>
              <w:rFonts w:ascii="Cambria Math" w:hAnsi="Cambria Math"/>
            </w:rPr>
            <w:lastRenderedPageBreak/>
            <m:t>L=</m:t>
          </m:r>
          <m:f>
            <m:fPr>
              <m:ctrlPr>
                <w:rPr>
                  <w:rFonts w:ascii="Cambria Math" w:hAnsi="Cambria Math"/>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r>
                <w:rPr>
                  <w:rFonts w:ascii="Cambria Math" w:hAnsi="Cambria Math"/>
                </w:rPr>
                <m:t>4</m:t>
              </m:r>
            </m:den>
          </m:f>
          <m:r>
            <w:rPr>
              <w:rFonts w:ascii="Cambria Math" w:hAnsi="Cambria Math"/>
            </w:rPr>
            <m:t>(x-1+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(x-1)</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12(x-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num>
                <m:den>
                  <m:r>
                    <w:rPr>
                      <w:rFonts w:ascii="Cambria Math" w:hAnsi="Cambria Math"/>
                    </w:rPr>
                    <m:t>λ×t</m:t>
                  </m:r>
                </m:den>
              </m:f>
            </m:e>
          </m:rad>
          <m:r>
            <w:rPr>
              <w:rFonts w:ascii="Cambria Math" w:hAnsi="Cambria Math"/>
            </w:rPr>
            <m:t>)</m:t>
          </m:r>
        </m:oMath>
      </m:oMathPara>
    </w:p>
    <w:p w14:paraId="32AF04E0" w14:textId="77777777" w:rsidR="007B43FA" w:rsidRDefault="007B43FA" w:rsidP="007B43FA">
      <w:pPr>
        <w:pStyle w:val="a0"/>
        <w:rPr>
          <w:rFonts w:hint="eastAsia"/>
          <w:lang w:eastAsia="zh-CN"/>
        </w:rPr>
      </w:pPr>
      <w:r>
        <w:rPr>
          <w:rFonts w:hint="eastAsia"/>
          <w:lang w:eastAsia="zh-CN"/>
        </w:rPr>
        <w:t>式中：</w:t>
      </w:r>
    </w:p>
    <w:p w14:paraId="031DF22D" w14:textId="7F5AC356" w:rsidR="007B43FA" w:rsidRDefault="007B43FA" w:rsidP="007B43FA">
      <w:pPr>
        <w:pStyle w:val="a0"/>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hint="eastAsia"/>
        </w:rPr>
        <w:t>为交叉口的通行能力；</w:t>
      </w:r>
    </w:p>
    <w:p w14:paraId="5804C2C3" w14:textId="357A3E68" w:rsidR="007B43FA" w:rsidRPr="007B43FA" w:rsidRDefault="007B43FA" w:rsidP="007B43FA">
      <w:pPr>
        <w:pStyle w:val="a0"/>
        <w:rPr>
          <w:rFonts w:hint="eastAsia"/>
          <w:lang w:eastAsia="zh-CN"/>
        </w:rPr>
      </w:pPr>
      <m:oMathPara>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=0.67+</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num>
            <m:den>
              <m:r>
                <w:rPr>
                  <w:rFonts w:ascii="Cambria Math" w:hAnsi="Cambria Math"/>
                  <w:lang w:eastAsia="zh-CN"/>
                </w:rPr>
                <m:t>600</m:t>
              </m:r>
            </m:den>
          </m:f>
        </m:oMath>
      </m:oMathPara>
    </w:p>
    <w:p w14:paraId="22A28EFE" w14:textId="2DB8F852" w:rsidR="00FB4730" w:rsidRDefault="00FB4730">
      <w:pPr>
        <w:pStyle w:val="Figure"/>
      </w:pPr>
    </w:p>
    <w:p w14:paraId="51545A6C" w14:textId="39F59DCB" w:rsidR="00FB4730" w:rsidRDefault="00A639C0">
      <w:pPr>
        <w:pStyle w:val="FirstParagraph"/>
      </w:pPr>
      <w:r>
        <w:rPr>
          <w:rFonts w:hint="eastAsia"/>
        </w:rPr>
        <w:t xml:space="preserve">         </w:t>
      </w:r>
      <w:r w:rsidR="00EC474B">
        <w:t>有些指标与设立交叉口信号灯的目标是一致的，但也会有负面影响。例如车辆平均延误时间越少，代表着单位时间通过交叉口的车辆越多，停车的次数越少以及能耗越低，但是交通可能就越不安全。提高通行能力是高效缓解交通矛盾的关键，通行能力越高就越有力的避免交通事故。所以说平均延误是大多数国家评价交叉口通行能力的主要指标。能够使单个交叉路口或者整个交通网络得到良好的信号时间分配市交通信号控制的最终目标。</w:t>
      </w:r>
    </w:p>
    <w:p w14:paraId="2C1DCB42" w14:textId="77777777" w:rsidR="00FB4730" w:rsidRDefault="00EC474B">
      <w:pPr>
        <w:pStyle w:val="2"/>
      </w:pPr>
      <w:bookmarkStart w:id="34" w:name="四交通信号模糊控制-1"/>
      <w:bookmarkEnd w:id="34"/>
      <w:r>
        <w:t>四、交通信号模糊控制</w:t>
      </w:r>
    </w:p>
    <w:p w14:paraId="0E0B7DA5" w14:textId="77777777" w:rsidR="00FB4730" w:rsidRDefault="00EC474B">
      <w:pPr>
        <w:pStyle w:val="3"/>
      </w:pPr>
      <w:bookmarkStart w:id="35" w:name="模糊控制基本原理-1"/>
      <w:bookmarkEnd w:id="35"/>
      <w:r>
        <w:t xml:space="preserve">4.1 </w:t>
      </w:r>
      <w:r>
        <w:t>模糊控制基本原理</w:t>
      </w:r>
    </w:p>
    <w:p w14:paraId="69DFCE2C" w14:textId="1EB35388" w:rsidR="00FB4730" w:rsidRDefault="00A639C0">
      <w:pPr>
        <w:pStyle w:val="FirstParagraph"/>
      </w:pPr>
      <w:r>
        <w:rPr>
          <w:rFonts w:hint="eastAsia"/>
        </w:rPr>
        <w:t xml:space="preserve">         </w:t>
      </w:r>
      <w:r w:rsidR="00EC474B">
        <w:t>在常规控制方法中，人们用传递函数或逻辑方程来准确地描述系统的输入输出特性。而在模糊控制中，则通过模糊逻辑近似推理方法来实现对系统的控制。流程图如下：</w:t>
      </w:r>
    </w:p>
    <w:p w14:paraId="49F566C5" w14:textId="77777777" w:rsidR="00FB4730" w:rsidRDefault="00EC474B">
      <w:pPr>
        <w:pStyle w:val="Figure"/>
      </w:pPr>
      <w:r>
        <w:rPr>
          <w:noProof/>
          <w:lang w:eastAsia="zh-CN"/>
        </w:rPr>
        <w:drawing>
          <wp:inline distT="0" distB="0" distL="0" distR="0" wp14:anchorId="3724415B" wp14:editId="04EC1D0C">
            <wp:extent cx="5334000" cy="1866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1/12(1).png"/>
                    <pic:cNvPicPr>
                      <a:picLocks noChangeAspect="1" noChangeArrowheads="1"/>
                    </pic:cNvPicPr>
                  </pic:nvPicPr>
                  <pic:blipFill>
                    <a:blip r:embed="rId13"/>
                    <a:stretch>
                      <a:fillRect/>
                    </a:stretch>
                  </pic:blipFill>
                  <pic:spPr bwMode="auto">
                    <a:xfrm>
                      <a:off x="0" y="0"/>
                      <a:ext cx="5334000" cy="1866000"/>
                    </a:xfrm>
                    <a:prstGeom prst="rect">
                      <a:avLst/>
                    </a:prstGeom>
                    <a:noFill/>
                    <a:ln w="9525">
                      <a:noFill/>
                      <a:headEnd/>
                      <a:tailEnd/>
                    </a:ln>
                  </pic:spPr>
                </pic:pic>
              </a:graphicData>
            </a:graphic>
          </wp:inline>
        </w:drawing>
      </w:r>
    </w:p>
    <w:p w14:paraId="667465E9" w14:textId="2C61A1EA" w:rsidR="00FB4730" w:rsidRDefault="00EC474B">
      <w:pPr>
        <w:pStyle w:val="FirstParagraph"/>
      </w:pPr>
      <w:r>
        <w:t>1)</w:t>
      </w:r>
      <w:r>
        <w:t>模糊化</w:t>
      </w:r>
      <w:r>
        <w:br/>
      </w:r>
      <w:r w:rsidR="00A639C0">
        <w:rPr>
          <w:rFonts w:hint="eastAsia"/>
        </w:rPr>
        <w:t xml:space="preserve">         </w:t>
      </w:r>
      <w:r>
        <w:t>通常输入量都是连续变化的值，是非模糊量，必须先转化为模糊量才能进行模糊推理。模糊化就是将输入量变化范围划分成几个有限的级别，使得输入量对应几个有限个模糊集，在根据隶属函数的定义求出输出量对模糊集的隶属度，这样就把输入变量转化成了模糊变量。</w:t>
      </w:r>
      <w:r>
        <w:br/>
        <w:t>2</w:t>
      </w:r>
      <w:r>
        <w:t>）模糊推理</w:t>
      </w:r>
      <w:r>
        <w:br/>
      </w:r>
      <w:r w:rsidR="00A639C0">
        <w:rPr>
          <w:rFonts w:hint="eastAsia"/>
        </w:rPr>
        <w:t xml:space="preserve">         </w:t>
      </w:r>
      <w:r>
        <w:t>模糊推理是模糊控制的核心。模糊推理采用语言型模糊控制的方法对输入做出</w:t>
      </w:r>
      <w:r>
        <w:lastRenderedPageBreak/>
        <w:t>决策，采用</w:t>
      </w:r>
      <w:r>
        <w:t>"IF...TEHN..."</w:t>
      </w:r>
      <w:r>
        <w:t>的语言形式。</w:t>
      </w:r>
      <w:r>
        <w:t>IF</w:t>
      </w:r>
      <w:r>
        <w:t>部分是规则的前提，</w:t>
      </w:r>
      <w:r>
        <w:t>THEN</w:t>
      </w:r>
      <w:r>
        <w:t>部分是规则的结论。已知前提求结论是前向推理，反之为后向推理。</w:t>
      </w:r>
      <w:r>
        <w:br/>
      </w:r>
      <w:r>
        <w:t>模糊推理由条件集合，推理和累加三部分组成。首先根据模糊输入计算每条规则的满足程度（聚合），然后根据满足程度推断单一规则的输出大小（推断），最后把所有规则的输出累加，得到总的输出大小（累加）。</w:t>
      </w:r>
      <w:r>
        <w:br/>
        <w:t>3</w:t>
      </w:r>
      <w:r>
        <w:t>）反模糊化</w:t>
      </w:r>
      <w:r>
        <w:br/>
      </w:r>
      <w:r w:rsidR="00A639C0">
        <w:rPr>
          <w:rFonts w:hint="eastAsia"/>
        </w:rPr>
        <w:t xml:space="preserve">         </w:t>
      </w:r>
      <w:r>
        <w:t>反模糊化是将模糊推理的输出模糊值转化为控制系统的精确的输出变量，这样才能采用控制。其实质是将模糊集合映射到普通集合的过程。常见的反模糊化方法有加权平均法、最大隶属度法和取中位数法。</w:t>
      </w:r>
      <w:r>
        <w:br/>
      </w:r>
      <w:r>
        <w:t>加权平均法又称为面积重心法，简称为重心法。通过取出模糊集合隶属度函数曲线与横坐标轴所围成的面积所对应的输出作为精确的输出。</w:t>
      </w:r>
    </w:p>
    <w:p w14:paraId="1A768D63" w14:textId="77777777" w:rsidR="00FB4730" w:rsidRDefault="00EC474B">
      <w:pPr>
        <w:pStyle w:val="3"/>
      </w:pPr>
      <w:bookmarkStart w:id="36" w:name="交通信号模糊控制思路-1"/>
      <w:bookmarkEnd w:id="36"/>
      <w:r>
        <w:t xml:space="preserve">4.2 </w:t>
      </w:r>
      <w:r>
        <w:t>交通信号模糊控制思路</w:t>
      </w:r>
    </w:p>
    <w:p w14:paraId="511ADE77" w14:textId="488DFEBE" w:rsidR="00FB4730" w:rsidRDefault="00A639C0">
      <w:pPr>
        <w:pStyle w:val="FirstParagraph"/>
      </w:pPr>
      <w:r>
        <w:rPr>
          <w:rFonts w:hint="eastAsia"/>
        </w:rPr>
        <w:t xml:space="preserve">         </w:t>
      </w:r>
      <w:r w:rsidR="00EC474B">
        <w:t>既然车辆的平均延误是评价交叉口服务水平的最主要指标，而车辆排队长度是延误时间增加的主要因素，所以车辆排队长度如果越长，越容易引起车辆阻塞和平均延误时间的增加。</w:t>
      </w:r>
      <w:r w:rsidR="00EC474B">
        <w:br/>
      </w:r>
      <w:r>
        <w:rPr>
          <w:rFonts w:hint="eastAsia"/>
        </w:rPr>
        <w:t xml:space="preserve">         </w:t>
      </w:r>
      <w:r w:rsidR="00EC474B">
        <w:t>传统定时控制与感应控制都采用的是相位固定的方法，这一方法明显存在误差。当固定下一相位车流量很小的时候，这种控制规则要给下一相位至少分配最小的绿灯时间，中间还包括了绿灯转换消耗掉了的黄灯时长，如果后面相位车道有很大车流量，就必然会导致车辆平均延误增大。</w:t>
      </w:r>
      <w:r w:rsidR="00EC474B">
        <w:br/>
      </w:r>
      <w:r>
        <w:rPr>
          <w:rFonts w:hint="eastAsia"/>
        </w:rPr>
        <w:t xml:space="preserve">         </w:t>
      </w:r>
      <w:r w:rsidR="00EC474B">
        <w:t>采用模糊控制方法，当绿灯相位通行时间结束，分别以当前的绿灯相位车道的车辆排队长度</w:t>
      </w:r>
      <m:oMath>
        <m:sSub>
          <m:sSubPr>
            <m:ctrlPr>
              <w:rPr>
                <w:rFonts w:ascii="Cambria Math" w:hAnsi="Cambria Math"/>
              </w:rPr>
            </m:ctrlPr>
          </m:sSubPr>
          <m:e>
            <m:r>
              <w:rPr>
                <w:rFonts w:ascii="Cambria Math" w:hAnsi="Cambria Math"/>
              </w:rPr>
              <m:t>S</m:t>
            </m:r>
          </m:e>
          <m:sub>
            <m:r>
              <w:rPr>
                <w:rFonts w:ascii="Cambria Math" w:hAnsi="Cambria Math"/>
              </w:rPr>
              <m:t>n</m:t>
            </m:r>
          </m:sub>
        </m:sSub>
      </m:oMath>
      <w:r w:rsidR="00EC474B">
        <w:t>和当前红灯相位上各车道中最大的车辆排队长度</w:t>
      </w:r>
      <m:oMath>
        <m:sSub>
          <m:sSubPr>
            <m:ctrlPr>
              <w:rPr>
                <w:rFonts w:ascii="Cambria Math" w:hAnsi="Cambria Math"/>
              </w:rPr>
            </m:ctrlPr>
          </m:sSubPr>
          <m:e>
            <m:r>
              <w:rPr>
                <w:rFonts w:ascii="Cambria Math" w:hAnsi="Cambria Math"/>
              </w:rPr>
              <m:t>Q</m:t>
            </m:r>
          </m:e>
          <m:sub>
            <m:r>
              <w:rPr>
                <w:rFonts w:ascii="Cambria Math" w:hAnsi="Cambria Math"/>
              </w:rPr>
              <m:t>nmax</m:t>
            </m:r>
          </m:sub>
        </m:sSub>
      </m:oMath>
      <w:r w:rsidR="00EC474B">
        <w:t>作为输入变量，求出通行权转移度</w:t>
      </w:r>
      <w:r w:rsidR="00EC474B">
        <w:t>P</w:t>
      </w:r>
      <w:r w:rsidR="00EC474B">
        <w:t>，若</w:t>
      </w:r>
      <w:r w:rsidR="00EC474B">
        <w:t>P</w:t>
      </w:r>
      <w:r w:rsidR="00EC474B">
        <w:t>大于某个阈值，就将下一次通行权分配给车辆排队长度最大的车道相位（如果不能确定唯一通行的相位，还需要在这个方法上做出其他的决策）。如果</w:t>
      </w:r>
      <w:r w:rsidR="00EC474B">
        <w:t>P</w:t>
      </w:r>
      <w:r w:rsidR="00EC474B">
        <w:t>没有大于这个阈值，就再以当前相位绿灯已通行时间</w:t>
      </w:r>
      <w:r w:rsidR="00EC474B">
        <w:t>t</w:t>
      </w:r>
      <w:r w:rsidR="00EC474B">
        <w:t>和通行权转移度作为</w:t>
      </w:r>
      <w:r w:rsidR="00EC474B">
        <w:t>P</w:t>
      </w:r>
      <w:r w:rsidR="00EC474B">
        <w:t>的模糊控制的两个输入变量，得到当前相位绿灯延时</w:t>
      </w:r>
      <w:r w:rsidR="00EC474B">
        <w:rPr>
          <w:rFonts w:ascii="MS Mincho" w:eastAsia="MS Mincho" w:hAnsi="MS Mincho" w:cs="MS Mincho"/>
        </w:rPr>
        <w:t>△</w:t>
      </w:r>
      <w:r w:rsidR="005956D9">
        <w:rPr>
          <w:rFonts w:hint="eastAsia"/>
          <w:lang w:eastAsia="zh-CN"/>
        </w:rPr>
        <w:t xml:space="preserve"> </w:t>
      </w:r>
      <w:r w:rsidR="00EC474B">
        <w:t>t</w:t>
      </w:r>
      <w:r w:rsidR="00EC474B">
        <w:t>，即绿灯时间延长</w:t>
      </w:r>
      <w:r w:rsidR="00EC474B">
        <w:rPr>
          <w:rFonts w:ascii="MS Mincho" w:eastAsia="MS Mincho" w:hAnsi="MS Mincho" w:cs="MS Mincho"/>
        </w:rPr>
        <w:t>△</w:t>
      </w:r>
      <w:r w:rsidR="005956D9">
        <w:rPr>
          <w:rFonts w:hint="eastAsia"/>
          <w:lang w:eastAsia="zh-CN"/>
        </w:rPr>
        <w:t xml:space="preserve"> </w:t>
      </w:r>
      <w:r w:rsidR="00EC474B">
        <w:t>t</w:t>
      </w:r>
      <w:r w:rsidR="00EC474B">
        <w:t>。如果</w:t>
      </w:r>
      <w:r w:rsidR="00EC474B">
        <w:rPr>
          <w:rFonts w:ascii="MS Mincho" w:eastAsia="MS Mincho" w:hAnsi="MS Mincho" w:cs="MS Mincho"/>
        </w:rPr>
        <w:t>△</w:t>
      </w:r>
      <w:r w:rsidR="005956D9">
        <w:rPr>
          <w:rFonts w:hint="eastAsia"/>
          <w:lang w:eastAsia="zh-CN"/>
        </w:rPr>
        <w:t xml:space="preserve"> </w:t>
      </w:r>
      <w:r w:rsidR="00EC474B">
        <w:t>t</w:t>
      </w:r>
      <w:r w:rsidR="00EC474B">
        <w:t>加上当前相位绿灯时间已经达到了绿灯时间的上线，就进行相位的跳转，将通行权给当前红灯相位上各车道中最大车辆排队长度</w:t>
      </w:r>
      <m:oMath>
        <m:sSub>
          <m:sSubPr>
            <m:ctrlPr>
              <w:rPr>
                <w:rFonts w:ascii="Cambria Math" w:hAnsi="Cambria Math"/>
              </w:rPr>
            </m:ctrlPr>
          </m:sSubPr>
          <m:e>
            <m:r>
              <w:rPr>
                <w:rFonts w:ascii="Cambria Math" w:hAnsi="Cambria Math"/>
              </w:rPr>
              <m:t>Q</m:t>
            </m:r>
          </m:e>
          <m:sub>
            <m:r>
              <w:rPr>
                <w:rFonts w:ascii="Cambria Math" w:hAnsi="Cambria Math"/>
              </w:rPr>
              <m:t>nmax</m:t>
            </m:r>
          </m:sub>
        </m:sSub>
      </m:oMath>
      <w:r w:rsidR="00EC474B">
        <w:t>所在的车道的相位。同时考虑到某个车道在很长的时间里面也只有很少车辆到来这个特殊的情况，为了防止这个车道的车辆等待时间过长，设定一个最长的红灯时间，如果这个车道的相位的红灯时间超过上限，则在当前相位的绿灯时延结束之后，优先把通行权分配给这个红灯相位。然后重复执行上述方案。</w:t>
      </w:r>
      <w:r w:rsidR="00EC474B">
        <w:br/>
      </w:r>
      <w:r w:rsidR="00EC474B">
        <w:t>这种经过</w:t>
      </w:r>
      <w:r w:rsidR="00EC474B">
        <w:rPr>
          <w:rFonts w:ascii="MS Mincho" w:eastAsia="MS Mincho" w:hAnsi="MS Mincho" w:cs="MS Mincho"/>
        </w:rPr>
        <w:t>△</w:t>
      </w:r>
      <w:r w:rsidR="005956D9">
        <w:rPr>
          <w:rFonts w:hint="eastAsia"/>
          <w:lang w:eastAsia="zh-CN"/>
        </w:rPr>
        <w:t xml:space="preserve"> </w:t>
      </w:r>
      <w:r w:rsidR="00EC474B">
        <w:t>t</w:t>
      </w:r>
      <w:r w:rsidR="00EC474B">
        <w:t>时间重新圈定绿灯时延的方法可以使得绿灯时长分配根据路口的实际交通的流量有自适应性，保证了通行机会的均等性和通行分配时间的合理性，从而缩短了延误时间。</w:t>
      </w:r>
    </w:p>
    <w:p w14:paraId="0ED54A5C" w14:textId="77777777" w:rsidR="00FB4730" w:rsidRDefault="00EC474B">
      <w:pPr>
        <w:pStyle w:val="3"/>
      </w:pPr>
      <w:bookmarkStart w:id="37" w:name="交通信号模糊控制器设计-1"/>
      <w:bookmarkEnd w:id="37"/>
      <w:r>
        <w:t xml:space="preserve">4.3 </w:t>
      </w:r>
      <w:r>
        <w:t>交通信号模糊控制器设计</w:t>
      </w:r>
    </w:p>
    <w:p w14:paraId="279257B5" w14:textId="77777777" w:rsidR="00FB4730" w:rsidRDefault="00EC474B">
      <w:pPr>
        <w:pStyle w:val="4"/>
      </w:pPr>
      <w:bookmarkStart w:id="38" w:name="模糊控制输入量与输出量的确定-1"/>
      <w:bookmarkEnd w:id="38"/>
      <w:r>
        <w:t xml:space="preserve">4.3.1 </w:t>
      </w:r>
      <w:r>
        <w:t>模糊控制输入量与输出量的确定</w:t>
      </w:r>
    </w:p>
    <w:p w14:paraId="343B7BA5" w14:textId="5EF07EA2" w:rsidR="00FB4730" w:rsidRDefault="00A639C0">
      <w:pPr>
        <w:pStyle w:val="FirstParagraph"/>
        <w:rPr>
          <w:rFonts w:hint="eastAsia"/>
        </w:rPr>
      </w:pPr>
      <w:r>
        <w:rPr>
          <w:rFonts w:hint="eastAsia"/>
        </w:rPr>
        <w:t xml:space="preserve">         </w:t>
      </w:r>
      <w:r w:rsidR="00EC474B">
        <w:t>各个方向车辆和行人交通流是交通信号的控制对象，绿灯时间和红灯时间决定了哪个方向的这两个交通流能够能够通行以及能够通行的时长。如果把信号相位考</w:t>
      </w:r>
      <w:r w:rsidR="00EC474B">
        <w:lastRenderedPageBreak/>
        <w:t>虑进来，那么绿灯时间就是每个相位唯一要考虑的参数，对于交叉口来说，如果各个相位的绿灯可以时间确定，那么这个信号周期也就确定了。由交通控制理论可以知道，某一交叉路口信号周期</w:t>
      </w:r>
      <w:r w:rsidR="00EC474B">
        <w:t>C</w:t>
      </w:r>
      <w:r w:rsidR="00EC474B">
        <w:t>由下面公式确定：</w:t>
      </w:r>
    </w:p>
    <w:p w14:paraId="0A729844" w14:textId="35686BCB" w:rsidR="005956D9" w:rsidRPr="005956D9" w:rsidRDefault="005956D9" w:rsidP="005956D9">
      <w:pPr>
        <w:pStyle w:val="a0"/>
        <w:rPr>
          <w:rFonts w:hint="eastAsia"/>
        </w:rPr>
      </w:pPr>
      <m:oMathPara>
        <m:oMathParaPr>
          <m:jc m:val="center"/>
        </m:oMathParaPr>
        <m:oMath>
          <m:r>
            <m:rPr>
              <m:sty m:val="p"/>
            </m:rPr>
            <w:rPr>
              <w:rFonts w:ascii="Cambria Math" w:hAnsi="Cambria Math"/>
            </w:rPr>
            <m:t>C=</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1FC2770" w14:textId="3B1F6912" w:rsidR="005956D9" w:rsidRDefault="005956D9" w:rsidP="005956D9">
      <w:pPr>
        <w:pStyle w:val="a0"/>
        <w:rPr>
          <w:rFonts w:hint="eastAsia"/>
          <w:lang w:eastAsia="zh-CN"/>
        </w:rPr>
      </w:pPr>
      <w:r>
        <w:rPr>
          <w:rFonts w:hint="eastAsia"/>
          <w:lang w:eastAsia="zh-CN"/>
        </w:rPr>
        <w:t>上式中：</w:t>
      </w:r>
    </w:p>
    <w:p w14:paraId="7EB32F02" w14:textId="3F264359" w:rsidR="005956D9" w:rsidRDefault="005956D9" w:rsidP="005956D9">
      <w:pPr>
        <w:pStyle w:val="a0"/>
        <w:rPr>
          <w:rFonts w:hint="eastAsia"/>
          <w:lang w:eastAsia="zh-CN"/>
        </w:rPr>
      </w:pPr>
      <m:oMath>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i</m:t>
            </m:r>
          </m:sub>
        </m:sSub>
      </m:oMath>
      <w:r>
        <w:rPr>
          <w:rFonts w:hint="eastAsia"/>
          <w:lang w:eastAsia="zh-CN"/>
        </w:rPr>
        <w:t xml:space="preserve"> --- </w:t>
      </w:r>
      <w:r>
        <w:rPr>
          <w:rFonts w:hint="eastAsia"/>
          <w:lang w:eastAsia="zh-CN"/>
        </w:rPr>
        <w:t>相位设定的绿灯时间，单位</w:t>
      </w:r>
      <w:r>
        <w:rPr>
          <w:rFonts w:hint="eastAsia"/>
          <w:lang w:eastAsia="zh-CN"/>
        </w:rPr>
        <w:t>s</w:t>
      </w:r>
      <w:r>
        <w:rPr>
          <w:rFonts w:hint="eastAsia"/>
          <w:lang w:eastAsia="zh-CN"/>
        </w:rPr>
        <w:t>；</w:t>
      </w:r>
    </w:p>
    <w:p w14:paraId="21B0A124" w14:textId="77777777" w:rsidR="005956D9" w:rsidRDefault="005956D9" w:rsidP="005956D9">
      <w:pPr>
        <w:pStyle w:val="a0"/>
        <w:rPr>
          <w:rFonts w:hint="eastAsia"/>
          <w:lang w:eastAsia="zh-CN"/>
        </w:rPr>
      </w:pP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 xml:space="preserve"> --- </w:t>
      </w:r>
      <w:r>
        <w:rPr>
          <w:rFonts w:hint="eastAsia"/>
          <w:lang w:eastAsia="zh-CN"/>
        </w:rPr>
        <w:t>各相位设定的黄灯时间，一般取</w:t>
      </w:r>
      <w:r>
        <w:rPr>
          <w:rFonts w:hint="eastAsia"/>
          <w:lang w:eastAsia="zh-CN"/>
        </w:rPr>
        <w:t>3~5s</w:t>
      </w:r>
      <w:r>
        <w:rPr>
          <w:rFonts w:hint="eastAsia"/>
          <w:lang w:eastAsia="zh-CN"/>
        </w:rPr>
        <w:t>；</w:t>
      </w:r>
    </w:p>
    <w:p w14:paraId="1D4B522B" w14:textId="3D674D31" w:rsidR="005956D9" w:rsidRDefault="005956D9" w:rsidP="005956D9">
      <w:pPr>
        <w:pStyle w:val="a0"/>
        <w:rPr>
          <w:rFonts w:hint="eastAsia"/>
          <w:lang w:eastAsia="zh-CN"/>
        </w:rPr>
      </w:pPr>
      <m:oMath>
        <m:sSub>
          <m:sSubPr>
            <m:ctrlPr>
              <w:rPr>
                <w:rFonts w:ascii="Cambria Math" w:hAnsi="Cambria Math"/>
              </w:rPr>
            </m:ctrlPr>
          </m:sSubPr>
          <m:e>
            <m:r>
              <w:rPr>
                <w:rFonts w:ascii="Cambria Math" w:hAnsi="Cambria Math" w:cs="Cambria Math"/>
                <w:lang w:eastAsia="zh-CN"/>
              </w:rPr>
              <m:t>R</m:t>
            </m:r>
          </m:e>
          <m:sub>
            <m:r>
              <w:rPr>
                <w:rFonts w:ascii="Cambria Math" w:hAnsi="Cambria Math"/>
              </w:rPr>
              <m:t>i</m:t>
            </m:r>
          </m:sub>
        </m:sSub>
      </m:oMath>
      <w:r>
        <w:rPr>
          <w:rFonts w:hint="eastAsia"/>
        </w:rPr>
        <w:t xml:space="preserve"> --- </w:t>
      </w:r>
      <w:r>
        <w:rPr>
          <w:rFonts w:hint="eastAsia"/>
          <w:lang w:eastAsia="zh-CN"/>
        </w:rPr>
        <w:t>各相位设定的红灯时间，单位</w:t>
      </w:r>
      <w:r>
        <w:rPr>
          <w:rFonts w:hint="eastAsia"/>
          <w:lang w:eastAsia="zh-CN"/>
        </w:rPr>
        <w:t>s</w:t>
      </w:r>
      <w:r>
        <w:rPr>
          <w:rFonts w:hint="eastAsia"/>
          <w:lang w:eastAsia="zh-CN"/>
        </w:rPr>
        <w:t>；</w:t>
      </w:r>
    </w:p>
    <w:p w14:paraId="69F6C983" w14:textId="1AEC27BD" w:rsidR="005956D9" w:rsidRDefault="005956D9" w:rsidP="005956D9">
      <w:pPr>
        <w:pStyle w:val="a0"/>
        <w:rPr>
          <w:rFonts w:hint="eastAsia"/>
          <w:lang w:eastAsia="zh-CN"/>
        </w:rPr>
      </w:pPr>
      <w:r>
        <w:rPr>
          <w:rFonts w:hint="eastAsia"/>
          <w:lang w:eastAsia="zh-CN"/>
        </w:rPr>
        <w:t xml:space="preserve">n --- </w:t>
      </w:r>
      <w:r>
        <w:rPr>
          <w:rFonts w:hint="eastAsia"/>
          <w:lang w:eastAsia="zh-CN"/>
        </w:rPr>
        <w:t>信号相位总数；</w:t>
      </w:r>
    </w:p>
    <w:p w14:paraId="3920B2A1" w14:textId="17F73B0A" w:rsidR="00FB4730" w:rsidRDefault="00A639C0">
      <w:pPr>
        <w:pStyle w:val="FirstParagraph"/>
      </w:pPr>
      <w:r>
        <w:rPr>
          <w:rFonts w:hint="eastAsia"/>
        </w:rPr>
        <w:t xml:space="preserve">         </w:t>
      </w:r>
      <w:r w:rsidR="00EC474B">
        <w:t>交叉口模糊感应式信号控制的输入量是由输出量决定的。所以，其输出量是各个相位的绿灯时间长度或绿灯延时，显然在某一相位的红灯时间内，其对应的车道在停车线后的车辆排队数量越多，我们就希望这个相位下一个绿灯时间越长，反之，希望下一个绿灯时间越短。</w:t>
      </w:r>
      <w:r w:rsidR="00EC474B">
        <w:br/>
      </w:r>
      <w:r>
        <w:rPr>
          <w:rFonts w:hint="eastAsia"/>
        </w:rPr>
        <w:t xml:space="preserve">         </w:t>
      </w:r>
      <w:r w:rsidR="00EC474B">
        <w:t>本文研究的交叉口模糊感应式信号控制器是两个输入变量，一个输出变量。两个输入变量分别是当前相位的车辆通过数量</w:t>
      </w:r>
      <w:r w:rsidR="00EC474B">
        <w:t>Di</w:t>
      </w:r>
      <w:r w:rsidR="00EC474B">
        <w:t>以及下一个相位的车辆排队长度</w:t>
      </w:r>
      <w:r w:rsidR="00EC474B">
        <w:t>Yi+1</w:t>
      </w:r>
      <w:r w:rsidR="00EC474B">
        <w:t>，当前相位绿灯延时</w:t>
      </w:r>
      <w:r w:rsidR="00EC474B">
        <w:t>T</w:t>
      </w:r>
      <w:r w:rsidR="00EC474B">
        <w:t>是输出变量。下面两节均以</w:t>
      </w:r>
      <w:r w:rsidR="00EC474B">
        <w:t>Di</w:t>
      </w:r>
      <w:r w:rsidR="00EC474B">
        <w:t>、</w:t>
      </w:r>
      <w:r w:rsidR="00EC474B">
        <w:t>Yi+1</w:t>
      </w:r>
      <w:r w:rsidR="00EC474B">
        <w:t>、</w:t>
      </w:r>
      <w:r w:rsidR="00EC474B">
        <w:t>T</w:t>
      </w:r>
      <w:r w:rsidR="00EC474B">
        <w:t>来表示两输入变量和一输出变量。</w:t>
      </w:r>
    </w:p>
    <w:p w14:paraId="36718F0C" w14:textId="77777777" w:rsidR="00FB4730" w:rsidRDefault="00EC474B">
      <w:pPr>
        <w:pStyle w:val="4"/>
      </w:pPr>
      <w:bookmarkStart w:id="39" w:name="输入输出变量的模糊化-1"/>
      <w:bookmarkEnd w:id="39"/>
      <w:r>
        <w:t xml:space="preserve">4.3.2 </w:t>
      </w:r>
      <w:r>
        <w:t>输入、输出变量的模糊化</w:t>
      </w:r>
    </w:p>
    <w:p w14:paraId="3D89A0EB" w14:textId="02A0AE8D" w:rsidR="00FB4730" w:rsidRDefault="00A639C0">
      <w:pPr>
        <w:pStyle w:val="FirstParagraph"/>
      </w:pPr>
      <w:r>
        <w:rPr>
          <w:rFonts w:hint="eastAsia"/>
        </w:rPr>
        <w:t xml:space="preserve">         </w:t>
      </w:r>
      <w:r w:rsidR="00EC474B">
        <w:t>输入、输出变量的模糊化处理分为两步：先确定合理确定输入、输出量的论语，然后再进行模糊化。</w:t>
      </w:r>
    </w:p>
    <w:p w14:paraId="5748D113" w14:textId="77777777" w:rsidR="00A639C0" w:rsidRDefault="00EC474B">
      <w:pPr>
        <w:pStyle w:val="a0"/>
        <w:rPr>
          <w:lang w:eastAsia="zh-CN"/>
        </w:rPr>
      </w:pPr>
      <w:r>
        <w:t>1</w:t>
      </w:r>
      <w:r>
        <w:t>、输出、输出量的论域确定</w:t>
      </w:r>
      <w:r>
        <w:br/>
      </w:r>
      <w:r w:rsidR="00A639C0">
        <w:rPr>
          <w:rFonts w:hint="eastAsia"/>
        </w:rPr>
        <w:t xml:space="preserve">         </w:t>
      </w:r>
      <w:r>
        <w:t>根据前面的分析，相位</w:t>
      </w:r>
      <w:r>
        <w:t>A</w:t>
      </w:r>
      <w:r>
        <w:t>、</w:t>
      </w:r>
      <w:r>
        <w:t>B</w:t>
      </w:r>
      <w:r>
        <w:t>的车辆数应该是</w:t>
      </w:r>
      <w:r>
        <w:t>2</w:t>
      </w:r>
      <w:r>
        <w:t>个车道车辆数的综合，而各路口都设置有</w:t>
      </w:r>
      <w:r>
        <w:t>2</w:t>
      </w:r>
      <w:r>
        <w:t>个相位</w:t>
      </w:r>
      <w:r>
        <w:t xml:space="preserve"> 100cm </w:t>
      </w:r>
      <w:r>
        <w:t>的车辆检测器，考虑到车辆安全停放的间距、小车车身长度（其他长的车辆长度都换成小车长度）等，将车辆排队长度输入变量</w:t>
      </w:r>
      <w:r>
        <w:t>Yi+1</w:t>
      </w:r>
      <w:r>
        <w:t>的变化范围设定为</w:t>
      </w:r>
      <w:r>
        <w:t>0~40</w:t>
      </w:r>
      <w:r>
        <w:t>，其基本论域是</w:t>
      </w:r>
      <w:r>
        <w:t>[0</w:t>
      </w:r>
      <w:r>
        <w:t>，</w:t>
      </w:r>
      <w:r>
        <w:t>40]</w:t>
      </w:r>
      <w:r>
        <w:t>；按</w:t>
      </w:r>
      <w:r>
        <w:t xml:space="preserve"> 1 </w:t>
      </w:r>
      <w:r>
        <w:t>辆</w:t>
      </w:r>
      <w:r>
        <w:t>/</w:t>
      </w:r>
      <w:r>
        <w:t>秒的车辆驶离率，通行相位车辆通过输入变量</w:t>
      </w:r>
      <w:r>
        <w:t>Di</w:t>
      </w:r>
      <w:r>
        <w:t>的变化设定为</w:t>
      </w:r>
      <w:r>
        <w:t>0</w:t>
      </w:r>
      <w:r>
        <w:rPr>
          <w:vertAlign w:val="subscript"/>
        </w:rPr>
        <w:t>60</w:t>
      </w:r>
      <w:r>
        <w:rPr>
          <w:vertAlign w:val="subscript"/>
        </w:rPr>
        <w:t>，其基本论域是</w:t>
      </w:r>
      <w:r>
        <w:rPr>
          <w:vertAlign w:val="subscript"/>
        </w:rPr>
        <w:t>[0</w:t>
      </w:r>
      <w:r>
        <w:rPr>
          <w:vertAlign w:val="subscript"/>
        </w:rPr>
        <w:t>，</w:t>
      </w:r>
      <w:r>
        <w:rPr>
          <w:vertAlign w:val="subscript"/>
        </w:rPr>
        <w:t>60]</w:t>
      </w:r>
      <w:r>
        <w:rPr>
          <w:vertAlign w:val="subscript"/>
        </w:rPr>
        <w:t>；输出变量</w:t>
      </w:r>
      <w:r>
        <w:rPr>
          <w:vertAlign w:val="subscript"/>
        </w:rPr>
        <w:t>T</w:t>
      </w:r>
      <w:r>
        <w:rPr>
          <w:vertAlign w:val="subscript"/>
        </w:rPr>
        <w:t>的变化范围设定为</w:t>
      </w:r>
      <w:r>
        <w:rPr>
          <w:vertAlign w:val="subscript"/>
        </w:rPr>
        <w:t>15</w:t>
      </w:r>
      <w:r>
        <w:t>55</w:t>
      </w:r>
      <w:r>
        <w:t>，则其基本论域为</w:t>
      </w:r>
      <w:r>
        <w:t>[15</w:t>
      </w:r>
      <w:r>
        <w:t>，</w:t>
      </w:r>
      <w:r>
        <w:t>55]</w:t>
      </w:r>
      <w:r>
        <w:t>。</w:t>
      </w:r>
    </w:p>
    <w:p w14:paraId="0660BE53" w14:textId="1F89A810" w:rsidR="00A639C0" w:rsidRDefault="00EC474B">
      <w:pPr>
        <w:pStyle w:val="a0"/>
        <w:rPr>
          <w:lang w:eastAsia="zh-CN"/>
        </w:rPr>
      </w:pPr>
      <w:r>
        <w:t>因为排队长度不可能出现负数，所以经过量化之后输出变量</w:t>
      </w:r>
      <w:r>
        <w:t>Di</w:t>
      </w:r>
      <w:r>
        <w:t>、</w:t>
      </w:r>
      <w:r>
        <w:t>Yi+1</w:t>
      </w:r>
      <w:r>
        <w:t>的量化论域为：</w:t>
      </w:r>
      <w:r>
        <w:br/>
        <w:t>Di={0</w:t>
      </w:r>
      <w:r>
        <w:t>，</w:t>
      </w:r>
      <w:r>
        <w:t>1</w:t>
      </w:r>
      <w:r>
        <w:t>，</w:t>
      </w:r>
      <w:r>
        <w:t>2</w:t>
      </w:r>
      <w:r>
        <w:t>，</w:t>
      </w:r>
      <w:r>
        <w:t>3</w:t>
      </w:r>
      <w:r>
        <w:t>，</w:t>
      </w:r>
      <w:r>
        <w:t>4</w:t>
      </w:r>
      <w:r>
        <w:t>，</w:t>
      </w:r>
      <w:r>
        <w:t>5</w:t>
      </w:r>
      <w:r>
        <w:t>，</w:t>
      </w:r>
      <w:r>
        <w:t>6</w:t>
      </w:r>
      <w:r>
        <w:t>，</w:t>
      </w:r>
      <w:r>
        <w:t>7</w:t>
      </w:r>
      <w:r>
        <w:t>，</w:t>
      </w:r>
      <w:r>
        <w:t>8</w:t>
      </w:r>
      <w:r>
        <w:t>，</w:t>
      </w:r>
      <w:r>
        <w:t>9</w:t>
      </w:r>
      <w:r>
        <w:t>，</w:t>
      </w:r>
      <w:r>
        <w:t>10}</w:t>
      </w:r>
    </w:p>
    <w:p w14:paraId="63EF1DE0" w14:textId="48723CF6" w:rsidR="00FB4730" w:rsidRDefault="00EC474B">
      <w:pPr>
        <w:pStyle w:val="a0"/>
      </w:pPr>
      <w:r>
        <w:t>输出变量</w:t>
      </w:r>
      <w:r>
        <w:t>T</w:t>
      </w:r>
      <w:r>
        <w:t>的量化论域选定为：</w:t>
      </w:r>
      <w:r>
        <w:br/>
        <w:t>Yi+1={0</w:t>
      </w:r>
      <w:r>
        <w:t>，</w:t>
      </w:r>
      <w:r>
        <w:t>1</w:t>
      </w:r>
      <w:r>
        <w:t>，</w:t>
      </w:r>
      <w:r>
        <w:t>2</w:t>
      </w:r>
      <w:r>
        <w:t>，</w:t>
      </w:r>
      <w:r>
        <w:t>3</w:t>
      </w:r>
      <w:r>
        <w:t>，</w:t>
      </w:r>
      <w:r>
        <w:t>4</w:t>
      </w:r>
      <w:r>
        <w:t>，</w:t>
      </w:r>
      <w:r>
        <w:t>5</w:t>
      </w:r>
      <w:r>
        <w:t>，</w:t>
      </w:r>
      <w:r>
        <w:t>6</w:t>
      </w:r>
      <w:r>
        <w:t>，</w:t>
      </w:r>
      <w:r>
        <w:t>7</w:t>
      </w:r>
      <w:r>
        <w:t>，</w:t>
      </w:r>
      <w:r>
        <w:t>8</w:t>
      </w:r>
      <w:r>
        <w:t>，</w:t>
      </w:r>
      <w:r>
        <w:t>9</w:t>
      </w:r>
      <w:r>
        <w:t>，</w:t>
      </w:r>
      <w:r>
        <w:t>10}</w:t>
      </w:r>
    </w:p>
    <w:p w14:paraId="675A17A7" w14:textId="7F011F56" w:rsidR="00FB4730" w:rsidRDefault="00EC474B">
      <w:pPr>
        <w:pStyle w:val="a0"/>
      </w:pPr>
      <w:r>
        <w:lastRenderedPageBreak/>
        <w:t>2</w:t>
      </w:r>
      <w:r>
        <w:t>、确定量化因子及比例因子</w:t>
      </w:r>
      <w:r>
        <w:br/>
      </w:r>
      <w:r w:rsidR="00A639C0">
        <w:rPr>
          <w:rFonts w:hint="eastAsia"/>
        </w:rPr>
        <w:t xml:space="preserve"> </w:t>
      </w:r>
      <w:r>
        <w:t>根据两个输入量的变化范围和量化后选定的输出量的论域关系，可得</w:t>
      </w:r>
      <w:r>
        <w:t>Di</w:t>
      </w:r>
      <w:r>
        <w:t>，</w:t>
      </w:r>
      <w:r>
        <w:t>Yi+1</w:t>
      </w:r>
      <w:r>
        <w:t>的量化因子分别为：</w:t>
      </w:r>
    </w:p>
    <w:p w14:paraId="064A567C" w14:textId="77777777" w:rsidR="00FB4730" w:rsidRDefault="00EC474B" w:rsidP="00A639C0">
      <w:pPr>
        <w:pStyle w:val="a0"/>
        <w:jc w:val="center"/>
      </w:pPr>
      <w:r>
        <w:t>K1=</w:t>
      </w:r>
      <w:r>
        <w:t>（</w:t>
      </w:r>
      <w:r>
        <w:t>10-0</w:t>
      </w:r>
      <w:r>
        <w:t>）</w:t>
      </w:r>
      <w:r>
        <w:t>/</w:t>
      </w:r>
      <w:r>
        <w:t>（</w:t>
      </w:r>
      <w:r>
        <w:t>60-0</w:t>
      </w:r>
      <w:r>
        <w:t>）</w:t>
      </w:r>
      <w:r>
        <w:t>=0.17</w:t>
      </w:r>
      <w:r>
        <w:br/>
        <w:t>K2=</w:t>
      </w:r>
      <w:r>
        <w:t>（</w:t>
      </w:r>
      <w:r>
        <w:t>10-0</w:t>
      </w:r>
      <w:r>
        <w:t>）</w:t>
      </w:r>
      <w:r>
        <w:t>/</w:t>
      </w:r>
      <w:r>
        <w:t>（</w:t>
      </w:r>
      <w:r>
        <w:t>40-0</w:t>
      </w:r>
      <w:r>
        <w:t>）</w:t>
      </w:r>
      <w:r>
        <w:t>=0.25</w:t>
      </w:r>
    </w:p>
    <w:p w14:paraId="6CE48D57" w14:textId="77777777" w:rsidR="00FB4730" w:rsidRDefault="00EC474B">
      <w:pPr>
        <w:pStyle w:val="a0"/>
      </w:pPr>
      <w:r>
        <w:t>T</w:t>
      </w:r>
      <w:r>
        <w:t>的比例因子为：</w:t>
      </w:r>
    </w:p>
    <w:p w14:paraId="170F2896" w14:textId="77777777" w:rsidR="00FB4730" w:rsidRDefault="00EC474B" w:rsidP="00A639C0">
      <w:pPr>
        <w:pStyle w:val="a0"/>
        <w:jc w:val="center"/>
      </w:pPr>
      <w:r>
        <w:t>K=</w:t>
      </w:r>
      <w:r>
        <w:t>（</w:t>
      </w:r>
      <w:r>
        <w:t>55-15</w:t>
      </w:r>
      <w:r>
        <w:t>）</w:t>
      </w:r>
      <w:r>
        <w:t>/</w:t>
      </w:r>
      <w:r>
        <w:t>（</w:t>
      </w:r>
      <w:r>
        <w:t>10-0</w:t>
      </w:r>
      <w:r>
        <w:t>）</w:t>
      </w:r>
      <w:r>
        <w:t>=4</w:t>
      </w:r>
    </w:p>
    <w:p w14:paraId="3B94BE36" w14:textId="691C28EA" w:rsidR="00FB4730" w:rsidRDefault="00EC474B">
      <w:pPr>
        <w:pStyle w:val="a0"/>
      </w:pPr>
      <w:r>
        <w:t>3</w:t>
      </w:r>
      <w:r>
        <w:t>、模糊化</w:t>
      </w:r>
      <w:r>
        <w:br/>
      </w:r>
      <w:r>
        <w:t>（</w:t>
      </w:r>
      <w:r>
        <w:t>1</w:t>
      </w:r>
      <w:r>
        <w:t>）模糊语言值</w:t>
      </w:r>
      <w:r>
        <w:br/>
      </w:r>
      <w:r w:rsidR="00A639C0">
        <w:rPr>
          <w:rFonts w:hint="eastAsia"/>
        </w:rPr>
        <w:t xml:space="preserve">         </w:t>
      </w:r>
      <w:r>
        <w:t>模糊语言变量的语言值在选择时候，既要简单又要考虑到控制的成效。一个模糊语言变量选中</w:t>
      </w:r>
      <w:r>
        <w:t>2~10</w:t>
      </w:r>
      <w:r>
        <w:t>个语言值是比较合适的。我们将语言变量</w:t>
      </w:r>
      <w:r>
        <w:t>Di</w:t>
      </w:r>
      <w:r>
        <w:t>、</w:t>
      </w:r>
      <w:r>
        <w:t>Yi+1</w:t>
      </w:r>
      <w:r>
        <w:t>的模糊子集定义为：</w:t>
      </w:r>
      <w:r>
        <w:br/>
        <w:t>Yi+1=Di={O</w:t>
      </w:r>
      <w:r>
        <w:t>，</w:t>
      </w:r>
      <w:r>
        <w:t>NB</w:t>
      </w:r>
      <w:r>
        <w:t>，</w:t>
      </w:r>
      <w:r>
        <w:t>NS</w:t>
      </w:r>
      <w:r>
        <w:t>，</w:t>
      </w:r>
      <w:r>
        <w:t>NM</w:t>
      </w:r>
      <w:r>
        <w:t>，</w:t>
      </w:r>
      <w:r>
        <w:t>PM</w:t>
      </w:r>
      <w:r>
        <w:t>，</w:t>
      </w:r>
      <w:r>
        <w:t>PS</w:t>
      </w:r>
      <w:r>
        <w:t>，</w:t>
      </w:r>
      <w:r>
        <w:t>PB}</w:t>
      </w:r>
      <w:r>
        <w:t>，分别对应</w:t>
      </w:r>
      <w:r>
        <w:t>{</w:t>
      </w:r>
      <w:r>
        <w:t>零，很少，较少，少，多，较多，很多</w:t>
      </w:r>
      <w:r>
        <w:t>}</w:t>
      </w:r>
      <w:r>
        <w:t>的模糊概念。</w:t>
      </w:r>
      <w:r>
        <w:br/>
      </w:r>
      <w:r>
        <w:t>语言变量</w:t>
      </w:r>
      <w:r>
        <w:t>T</w:t>
      </w:r>
      <w:r>
        <w:t>的模糊子集定义为：</w:t>
      </w:r>
      <w:r>
        <w:br/>
        <w:t>T={ES</w:t>
      </w:r>
      <w:r>
        <w:t>，</w:t>
      </w:r>
      <w:r>
        <w:t>VS</w:t>
      </w:r>
      <w:r>
        <w:t>，</w:t>
      </w:r>
      <w:r>
        <w:t>S</w:t>
      </w:r>
      <w:r>
        <w:t>，</w:t>
      </w:r>
      <w:r>
        <w:t>M</w:t>
      </w:r>
      <w:r>
        <w:t>，</w:t>
      </w:r>
      <w:r>
        <w:t>L</w:t>
      </w:r>
      <w:r>
        <w:t>，</w:t>
      </w:r>
      <w:r>
        <w:t>VL</w:t>
      </w:r>
      <w:r>
        <w:t>，</w:t>
      </w:r>
      <w:r>
        <w:t>EL}</w:t>
      </w:r>
      <w:r>
        <w:t>，分别对应</w:t>
      </w:r>
      <w:r>
        <w:t>{</w:t>
      </w:r>
      <w:r>
        <w:t>极小，很小，小，中，大，很大，极大</w:t>
      </w:r>
      <w:r>
        <w:t>}</w:t>
      </w:r>
      <w:r>
        <w:t>的模糊概念。</w:t>
      </w:r>
      <w:r>
        <w:br/>
      </w:r>
      <w:r>
        <w:t>（</w:t>
      </w:r>
      <w:r>
        <w:t>2</w:t>
      </w:r>
      <w:r>
        <w:t>）隶属度函数</w:t>
      </w:r>
      <w:r>
        <w:br/>
        <w:t>①</w:t>
      </w:r>
      <w:r>
        <w:t>输入语言变量</w:t>
      </w:r>
      <w:r>
        <w:t>Di</w:t>
      </w:r>
      <w:r>
        <w:t>的隶属度函数</w:t>
      </w:r>
      <w:r>
        <w:br/>
      </w:r>
      <w:r>
        <w:t>可用两种方法进行隶属度函数，图形表示法和表格表示法。</w:t>
      </w:r>
    </w:p>
    <w:p w14:paraId="5451EE8A" w14:textId="77777777" w:rsidR="00FB4730" w:rsidRDefault="00EC474B">
      <w:pPr>
        <w:pStyle w:val="a0"/>
      </w:pPr>
      <w:r>
        <w:t>图形表示法：</w:t>
      </w:r>
      <w:r>
        <w:br/>
      </w:r>
      <w:r>
        <w:t>输入语言变量</w:t>
      </w:r>
      <w:r>
        <w:t>Di</w:t>
      </w:r>
      <w:r>
        <w:t>在前面选取了</w:t>
      </w:r>
      <w:r>
        <w:t>O</w:t>
      </w:r>
      <w:r>
        <w:t>，</w:t>
      </w:r>
      <w:r>
        <w:t>NB</w:t>
      </w:r>
      <w:r>
        <w:t>，</w:t>
      </w:r>
      <w:r>
        <w:t>NS</w:t>
      </w:r>
      <w:r>
        <w:t>，</w:t>
      </w:r>
      <w:r>
        <w:t>NM</w:t>
      </w:r>
      <w:r>
        <w:t>，</w:t>
      </w:r>
      <w:r>
        <w:t>PM</w:t>
      </w:r>
      <w:r>
        <w:t>，</w:t>
      </w:r>
      <w:r>
        <w:t>PS</w:t>
      </w:r>
      <w:r>
        <w:t>，</w:t>
      </w:r>
      <w:r>
        <w:t>PB</w:t>
      </w:r>
      <w:r>
        <w:t>这</w:t>
      </w:r>
      <w:r>
        <w:t>7</w:t>
      </w:r>
      <w:r>
        <w:t>个值，它在整数论域分布如图：</w:t>
      </w:r>
    </w:p>
    <w:p w14:paraId="66390490" w14:textId="77777777" w:rsidR="00FB4730" w:rsidRDefault="00EC474B" w:rsidP="00A639C0">
      <w:pPr>
        <w:pStyle w:val="Figure"/>
        <w:jc w:val="center"/>
      </w:pPr>
      <w:r>
        <w:rPr>
          <w:noProof/>
          <w:lang w:eastAsia="zh-CN"/>
        </w:rPr>
        <w:drawing>
          <wp:inline distT="0" distB="0" distL="0" distR="0" wp14:anchorId="0E1C95B0" wp14:editId="2FDFC413">
            <wp:extent cx="4893484" cy="242293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g1/14.png"/>
                    <pic:cNvPicPr>
                      <a:picLocks noChangeAspect="1" noChangeArrowheads="1"/>
                    </pic:cNvPicPr>
                  </pic:nvPicPr>
                  <pic:blipFill>
                    <a:blip r:embed="rId14"/>
                    <a:stretch>
                      <a:fillRect/>
                    </a:stretch>
                  </pic:blipFill>
                  <pic:spPr bwMode="auto">
                    <a:xfrm>
                      <a:off x="0" y="0"/>
                      <a:ext cx="4905935" cy="2429102"/>
                    </a:xfrm>
                    <a:prstGeom prst="rect">
                      <a:avLst/>
                    </a:prstGeom>
                    <a:noFill/>
                    <a:ln w="9525">
                      <a:noFill/>
                      <a:headEnd/>
                      <a:tailEnd/>
                    </a:ln>
                  </pic:spPr>
                </pic:pic>
              </a:graphicData>
            </a:graphic>
          </wp:inline>
        </w:drawing>
      </w:r>
    </w:p>
    <w:p w14:paraId="3470FFC0" w14:textId="77777777" w:rsidR="00FB4730" w:rsidRDefault="00EC474B">
      <w:pPr>
        <w:pStyle w:val="FirstParagraph"/>
      </w:pPr>
      <w:r>
        <w:t>表格表示法：</w:t>
      </w:r>
    </w:p>
    <w:p w14:paraId="6E1030C1" w14:textId="77777777" w:rsidR="00FB4730" w:rsidRDefault="00EC474B" w:rsidP="00A639C0">
      <w:pPr>
        <w:pStyle w:val="Figure"/>
        <w:jc w:val="center"/>
      </w:pPr>
      <w:r>
        <w:rPr>
          <w:noProof/>
          <w:lang w:eastAsia="zh-CN"/>
        </w:rPr>
        <w:lastRenderedPageBreak/>
        <w:drawing>
          <wp:inline distT="0" distB="0" distL="0" distR="0" wp14:anchorId="1E563AE6" wp14:editId="6D1E4678">
            <wp:extent cx="5334000" cy="332084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g1/15.png"/>
                    <pic:cNvPicPr>
                      <a:picLocks noChangeAspect="1" noChangeArrowheads="1"/>
                    </pic:cNvPicPr>
                  </pic:nvPicPr>
                  <pic:blipFill>
                    <a:blip r:embed="rId15"/>
                    <a:stretch>
                      <a:fillRect/>
                    </a:stretch>
                  </pic:blipFill>
                  <pic:spPr bwMode="auto">
                    <a:xfrm>
                      <a:off x="0" y="0"/>
                      <a:ext cx="5334000" cy="3320845"/>
                    </a:xfrm>
                    <a:prstGeom prst="rect">
                      <a:avLst/>
                    </a:prstGeom>
                    <a:noFill/>
                    <a:ln w="9525">
                      <a:noFill/>
                      <a:headEnd/>
                      <a:tailEnd/>
                    </a:ln>
                  </pic:spPr>
                </pic:pic>
              </a:graphicData>
            </a:graphic>
          </wp:inline>
        </w:drawing>
      </w:r>
    </w:p>
    <w:p w14:paraId="7E2B4B4E" w14:textId="77777777" w:rsidR="00FB4730" w:rsidRDefault="00EC474B">
      <w:pPr>
        <w:pStyle w:val="FirstParagraph"/>
      </w:pPr>
      <w:r>
        <w:t>②</w:t>
      </w:r>
      <w:r>
        <w:t>下一排队长度</w:t>
      </w:r>
      <w:r>
        <w:t>Yi+1</w:t>
      </w:r>
      <w:r>
        <w:t>的隶属度函数</w:t>
      </w:r>
      <w:r>
        <w:br/>
      </w:r>
      <w:r>
        <w:t>图形表示法：</w:t>
      </w:r>
      <w:r>
        <w:br/>
      </w:r>
      <w:r>
        <w:t>输入语言变量</w:t>
      </w:r>
      <w:r>
        <w:t>Yi+1</w:t>
      </w:r>
      <w:r>
        <w:t>在证书论域分布如图：</w:t>
      </w:r>
    </w:p>
    <w:p w14:paraId="5DF4DE74" w14:textId="77777777" w:rsidR="00FB4730" w:rsidRDefault="00EC474B">
      <w:pPr>
        <w:pStyle w:val="Figure"/>
      </w:pPr>
      <w:r>
        <w:rPr>
          <w:noProof/>
          <w:lang w:eastAsia="zh-CN"/>
        </w:rPr>
        <w:drawing>
          <wp:inline distT="0" distB="0" distL="0" distR="0" wp14:anchorId="3D825D49" wp14:editId="4D417E61">
            <wp:extent cx="5334000" cy="274099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1/16.png"/>
                    <pic:cNvPicPr>
                      <a:picLocks noChangeAspect="1" noChangeArrowheads="1"/>
                    </pic:cNvPicPr>
                  </pic:nvPicPr>
                  <pic:blipFill>
                    <a:blip r:embed="rId16"/>
                    <a:stretch>
                      <a:fillRect/>
                    </a:stretch>
                  </pic:blipFill>
                  <pic:spPr bwMode="auto">
                    <a:xfrm>
                      <a:off x="0" y="0"/>
                      <a:ext cx="5334000" cy="2740993"/>
                    </a:xfrm>
                    <a:prstGeom prst="rect">
                      <a:avLst/>
                    </a:prstGeom>
                    <a:noFill/>
                    <a:ln w="9525">
                      <a:noFill/>
                      <a:headEnd/>
                      <a:tailEnd/>
                    </a:ln>
                  </pic:spPr>
                </pic:pic>
              </a:graphicData>
            </a:graphic>
          </wp:inline>
        </w:drawing>
      </w:r>
    </w:p>
    <w:p w14:paraId="1606F05E" w14:textId="77777777" w:rsidR="00FB4730" w:rsidRDefault="00EC474B">
      <w:pPr>
        <w:pStyle w:val="FirstParagraph"/>
      </w:pPr>
      <w:r>
        <w:t>表格表示法：</w:t>
      </w:r>
    </w:p>
    <w:p w14:paraId="23401307" w14:textId="77777777" w:rsidR="00FB4730" w:rsidRDefault="00EC474B">
      <w:pPr>
        <w:pStyle w:val="Figure"/>
      </w:pPr>
      <w:r>
        <w:rPr>
          <w:noProof/>
          <w:lang w:eastAsia="zh-CN"/>
        </w:rPr>
        <w:lastRenderedPageBreak/>
        <w:drawing>
          <wp:inline distT="0" distB="0" distL="0" distR="0" wp14:anchorId="649A264E" wp14:editId="08BC5ABA">
            <wp:extent cx="5334000" cy="3414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g1/17.png"/>
                    <pic:cNvPicPr>
                      <a:picLocks noChangeAspect="1" noChangeArrowheads="1"/>
                    </pic:cNvPicPr>
                  </pic:nvPicPr>
                  <pic:blipFill>
                    <a:blip r:embed="rId17"/>
                    <a:stretch>
                      <a:fillRect/>
                    </a:stretch>
                  </pic:blipFill>
                  <pic:spPr bwMode="auto">
                    <a:xfrm>
                      <a:off x="0" y="0"/>
                      <a:ext cx="5334000" cy="3414000"/>
                    </a:xfrm>
                    <a:prstGeom prst="rect">
                      <a:avLst/>
                    </a:prstGeom>
                    <a:noFill/>
                    <a:ln w="9525">
                      <a:noFill/>
                      <a:headEnd/>
                      <a:tailEnd/>
                    </a:ln>
                  </pic:spPr>
                </pic:pic>
              </a:graphicData>
            </a:graphic>
          </wp:inline>
        </w:drawing>
      </w:r>
    </w:p>
    <w:p w14:paraId="3671D6EF" w14:textId="77777777" w:rsidR="00A639C0" w:rsidRDefault="00A639C0">
      <w:pPr>
        <w:pStyle w:val="FirstParagraph"/>
        <w:rPr>
          <w:lang w:eastAsia="zh-CN"/>
        </w:rPr>
      </w:pPr>
    </w:p>
    <w:p w14:paraId="484F53FC" w14:textId="77777777" w:rsidR="00A639C0" w:rsidRDefault="00A639C0">
      <w:pPr>
        <w:pStyle w:val="FirstParagraph"/>
        <w:rPr>
          <w:lang w:eastAsia="zh-CN"/>
        </w:rPr>
      </w:pPr>
    </w:p>
    <w:p w14:paraId="6C26B4F4" w14:textId="77777777" w:rsidR="00FB4730" w:rsidRDefault="00EC474B">
      <w:pPr>
        <w:pStyle w:val="FirstParagraph"/>
      </w:pPr>
      <w:r>
        <w:t>③</w:t>
      </w:r>
      <w:r>
        <w:t>绿灯延时时间</w:t>
      </w:r>
      <w:r>
        <w:t>T</w:t>
      </w:r>
      <w:r>
        <w:t>隶属度函数</w:t>
      </w:r>
      <w:r>
        <w:br/>
      </w:r>
      <w:r>
        <w:t>图形表示法：</w:t>
      </w:r>
    </w:p>
    <w:p w14:paraId="23F8E470" w14:textId="77777777" w:rsidR="00FB4730" w:rsidRDefault="00EC474B">
      <w:pPr>
        <w:pStyle w:val="Figure"/>
      </w:pPr>
      <w:r>
        <w:rPr>
          <w:noProof/>
          <w:lang w:eastAsia="zh-CN"/>
        </w:rPr>
        <w:drawing>
          <wp:inline distT="0" distB="0" distL="0" distR="0" wp14:anchorId="3CF1439F" wp14:editId="0EBC117E">
            <wp:extent cx="5334000" cy="2791133"/>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1/18.png"/>
                    <pic:cNvPicPr>
                      <a:picLocks noChangeAspect="1" noChangeArrowheads="1"/>
                    </pic:cNvPicPr>
                  </pic:nvPicPr>
                  <pic:blipFill>
                    <a:blip r:embed="rId18"/>
                    <a:stretch>
                      <a:fillRect/>
                    </a:stretch>
                  </pic:blipFill>
                  <pic:spPr bwMode="auto">
                    <a:xfrm>
                      <a:off x="0" y="0"/>
                      <a:ext cx="5334000" cy="2791133"/>
                    </a:xfrm>
                    <a:prstGeom prst="rect">
                      <a:avLst/>
                    </a:prstGeom>
                    <a:noFill/>
                    <a:ln w="9525">
                      <a:noFill/>
                      <a:headEnd/>
                      <a:tailEnd/>
                    </a:ln>
                  </pic:spPr>
                </pic:pic>
              </a:graphicData>
            </a:graphic>
          </wp:inline>
        </w:drawing>
      </w:r>
    </w:p>
    <w:p w14:paraId="1E605077" w14:textId="77777777" w:rsidR="00FB4730" w:rsidRDefault="00EC474B">
      <w:pPr>
        <w:pStyle w:val="FirstParagraph"/>
      </w:pPr>
      <w:r>
        <w:t>表格表示法：</w:t>
      </w:r>
    </w:p>
    <w:p w14:paraId="6FFBAC69" w14:textId="77777777" w:rsidR="00FB4730" w:rsidRDefault="00EC474B">
      <w:pPr>
        <w:pStyle w:val="Figure"/>
      </w:pPr>
      <w:r>
        <w:rPr>
          <w:noProof/>
          <w:lang w:eastAsia="zh-CN"/>
        </w:rPr>
        <w:lastRenderedPageBreak/>
        <w:drawing>
          <wp:inline distT="0" distB="0" distL="0" distR="0" wp14:anchorId="5FF7C35F" wp14:editId="3F0F00FB">
            <wp:extent cx="5334000" cy="342683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1/19.png"/>
                    <pic:cNvPicPr>
                      <a:picLocks noChangeAspect="1" noChangeArrowheads="1"/>
                    </pic:cNvPicPr>
                  </pic:nvPicPr>
                  <pic:blipFill>
                    <a:blip r:embed="rId19"/>
                    <a:stretch>
                      <a:fillRect/>
                    </a:stretch>
                  </pic:blipFill>
                  <pic:spPr bwMode="auto">
                    <a:xfrm>
                      <a:off x="0" y="0"/>
                      <a:ext cx="5334000" cy="3426837"/>
                    </a:xfrm>
                    <a:prstGeom prst="rect">
                      <a:avLst/>
                    </a:prstGeom>
                    <a:noFill/>
                    <a:ln w="9525">
                      <a:noFill/>
                      <a:headEnd/>
                      <a:tailEnd/>
                    </a:ln>
                  </pic:spPr>
                </pic:pic>
              </a:graphicData>
            </a:graphic>
          </wp:inline>
        </w:drawing>
      </w:r>
    </w:p>
    <w:p w14:paraId="2512276A" w14:textId="77777777" w:rsidR="00FB4730" w:rsidRDefault="00EC474B">
      <w:pPr>
        <w:pStyle w:val="4"/>
      </w:pPr>
      <w:bookmarkStart w:id="40" w:name="模糊规则的设计-1"/>
      <w:bookmarkEnd w:id="40"/>
      <w:r>
        <w:t xml:space="preserve">4.3.3 </w:t>
      </w:r>
      <w:r>
        <w:t>模糊规则的设计</w:t>
      </w:r>
    </w:p>
    <w:p w14:paraId="447EDD4E" w14:textId="2655B720" w:rsidR="00FB4730" w:rsidRDefault="00A639C0">
      <w:pPr>
        <w:pStyle w:val="FirstParagraph"/>
      </w:pPr>
      <w:r>
        <w:rPr>
          <w:rFonts w:hint="eastAsia"/>
        </w:rPr>
        <w:t xml:space="preserve">         </w:t>
      </w:r>
      <w:r w:rsidR="00EC474B">
        <w:t>建立模糊控制规则表的基本思想是：综合考虑交叉路口下一相位等待车辆的排队长度及当前相位延误车辆的排队长度，使车辆通过交叉路口的总延误尽可能小，具体如下：</w:t>
      </w:r>
      <w:r w:rsidR="00EC474B">
        <w:br/>
        <w:t>1</w:t>
      </w:r>
      <w:r w:rsidR="00EC474B">
        <w:t>）当前相位的延误车辆数多、下一相位的等待车辆排队长度也是较多时，绿灯的延时</w:t>
      </w:r>
      <w:r w:rsidR="00EC474B">
        <w:t>T</w:t>
      </w:r>
      <w:r w:rsidR="00EC474B">
        <w:t>不是选定与当前相位的延误车辆数一样级别的调节量，而是选定低一级的模糊语言，以免下一相位车辆会等待太长的时间。</w:t>
      </w:r>
      <w:r w:rsidR="00EC474B">
        <w:br/>
        <w:t>2</w:t>
      </w:r>
      <w:r w:rsidR="00EC474B">
        <w:t>）两个相位对应方向的状态为少以下的同一量级时，绿灯的延时</w:t>
      </w:r>
      <w:r w:rsidR="00EC474B">
        <w:t>T</w:t>
      </w:r>
      <w:r w:rsidR="00EC474B">
        <w:t>取</w:t>
      </w:r>
      <w:r w:rsidR="00EC474B">
        <w:t>“</w:t>
      </w:r>
      <w:r w:rsidR="00EC474B">
        <w:t>小</w:t>
      </w:r>
      <w:r w:rsidR="00EC474B">
        <w:t>”</w:t>
      </w:r>
      <w:r w:rsidR="00EC474B">
        <w:t>（</w:t>
      </w:r>
      <w:r w:rsidR="00EC474B">
        <w:t>S</w:t>
      </w:r>
      <w:r w:rsidR="00EC474B">
        <w:t>），其目的是在双方流量相差不多的情况下、尽快地均衡疏散。</w:t>
      </w:r>
      <w:r w:rsidR="00EC474B">
        <w:br/>
        <w:t>3</w:t>
      </w:r>
      <w:r w:rsidR="00EC474B">
        <w:t>）当前相位驶离路口的车辆数较多、下一相位等待通过的车辆排队长度较少时，绿灯的延时控制量</w:t>
      </w:r>
      <w:r w:rsidR="00EC474B">
        <w:t>T</w:t>
      </w:r>
      <w:r w:rsidR="00EC474B">
        <w:t>取相对较大的调节量，使当前相位的车辆尽可能多的通过，而下一相位延误的车辆又不至于太多。</w:t>
      </w:r>
      <w:r w:rsidR="00EC474B">
        <w:br/>
        <w:t>4</w:t>
      </w:r>
      <w:r w:rsidR="00EC474B">
        <w:t>）当前相位驶离路口的车辆数较少时，说明当前相位等待通过的车辆已经比较少，绿灯的延时控制量</w:t>
      </w:r>
      <w:r w:rsidR="00EC474B">
        <w:t>T</w:t>
      </w:r>
      <w:r w:rsidR="00EC474B">
        <w:t>取相对小的调节量，以便尽快进入下一相位。</w:t>
      </w:r>
      <w:r w:rsidR="00EC474B">
        <w:br/>
        <w:t>5</w:t>
      </w:r>
      <w:r w:rsidR="00EC474B">
        <w:t>）当前相位驶离路口的车辆数是</w:t>
      </w:r>
      <w:r w:rsidR="00EC474B">
        <w:t>“</w:t>
      </w:r>
      <w:r w:rsidR="00EC474B">
        <w:t>零</w:t>
      </w:r>
      <w:r w:rsidR="00EC474B">
        <w:t>”</w:t>
      </w:r>
      <w:r w:rsidR="00EC474B">
        <w:t>，下一相位等待通过的车辆排队长度是</w:t>
      </w:r>
      <w:r w:rsidR="00EC474B">
        <w:t>“</w:t>
      </w:r>
      <w:r w:rsidR="00EC474B">
        <w:t>很长</w:t>
      </w:r>
      <w:r w:rsidR="00EC474B">
        <w:t>”</w:t>
      </w:r>
      <w:r w:rsidR="00EC474B">
        <w:t>，这种情形是不可能出现的。反过来也是如此。根据交警的工作经验及相关知识，设计出绿延时模糊控制规则，如下表所示，</w:t>
      </w:r>
      <w:r w:rsidR="00EC474B">
        <w:t>“—”</w:t>
      </w:r>
      <w:r w:rsidR="00EC474B">
        <w:t>表示不可能出现的情况。</w:t>
      </w:r>
    </w:p>
    <w:p w14:paraId="51FCE455" w14:textId="77777777" w:rsidR="00FB4730" w:rsidRDefault="00EC474B" w:rsidP="00A639C0">
      <w:pPr>
        <w:pStyle w:val="Figure"/>
        <w:jc w:val="center"/>
      </w:pPr>
      <w:r>
        <w:rPr>
          <w:noProof/>
          <w:lang w:eastAsia="zh-CN"/>
        </w:rPr>
        <w:lastRenderedPageBreak/>
        <w:drawing>
          <wp:inline distT="0" distB="0" distL="0" distR="0" wp14:anchorId="3DA5857C" wp14:editId="11FEB9E5">
            <wp:extent cx="5334000" cy="42133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g1/20.png"/>
                    <pic:cNvPicPr>
                      <a:picLocks noChangeAspect="1" noChangeArrowheads="1"/>
                    </pic:cNvPicPr>
                  </pic:nvPicPr>
                  <pic:blipFill>
                    <a:blip r:embed="rId20"/>
                    <a:stretch>
                      <a:fillRect/>
                    </a:stretch>
                  </pic:blipFill>
                  <pic:spPr bwMode="auto">
                    <a:xfrm>
                      <a:off x="0" y="0"/>
                      <a:ext cx="5334000" cy="4213350"/>
                    </a:xfrm>
                    <a:prstGeom prst="rect">
                      <a:avLst/>
                    </a:prstGeom>
                    <a:noFill/>
                    <a:ln w="9525">
                      <a:noFill/>
                      <a:headEnd/>
                      <a:tailEnd/>
                    </a:ln>
                  </pic:spPr>
                </pic:pic>
              </a:graphicData>
            </a:graphic>
          </wp:inline>
        </w:drawing>
      </w:r>
    </w:p>
    <w:p w14:paraId="6DD07967" w14:textId="415F1287" w:rsidR="00FB4730" w:rsidRDefault="00A639C0">
      <w:pPr>
        <w:pStyle w:val="FirstParagraph"/>
      </w:pPr>
      <w:r>
        <w:rPr>
          <w:rFonts w:hint="eastAsia"/>
        </w:rPr>
        <w:t xml:space="preserve">         </w:t>
      </w:r>
      <w:r w:rsidR="00EC474B">
        <w:t>该表包含了</w:t>
      </w:r>
      <w:r w:rsidR="00EC474B">
        <w:t>44</w:t>
      </w:r>
      <w:r w:rsidR="00EC474B">
        <w:t>条模糊条件语句，每一种情况下的一个控制策略用一条模糊条件语句代表。</w:t>
      </w:r>
    </w:p>
    <w:p w14:paraId="77569EF4" w14:textId="77777777" w:rsidR="00A639C0" w:rsidRPr="00A639C0" w:rsidRDefault="00A639C0" w:rsidP="00A639C0">
      <w:pPr>
        <w:pStyle w:val="a0"/>
      </w:pPr>
    </w:p>
    <w:p w14:paraId="511CF5A5" w14:textId="77777777" w:rsidR="00A639C0" w:rsidRDefault="00A639C0">
      <w:pPr>
        <w:pStyle w:val="FirstParagraph"/>
      </w:pPr>
    </w:p>
    <w:p w14:paraId="12734211" w14:textId="77777777" w:rsidR="00FB4730" w:rsidRDefault="00EC474B" w:rsidP="00A639C0">
      <w:pPr>
        <w:pStyle w:val="a4"/>
        <w:jc w:val="left"/>
      </w:pPr>
      <w:r>
        <w:t>存在问题及解决措施</w:t>
      </w:r>
    </w:p>
    <w:p w14:paraId="6ABA38C0" w14:textId="77777777" w:rsidR="00FB4730" w:rsidRDefault="00EC474B">
      <w:pPr>
        <w:pStyle w:val="a0"/>
      </w:pPr>
      <w:r>
        <w:t>在学习过程中遇到很多涉及到新概念理解上的偏差，导致容易进入到思维的死循环，在询问导师之后进行思路的疏通，方向的把控，最后顺利完成了中期报告。</w:t>
      </w:r>
    </w:p>
    <w:p w14:paraId="05200EE5" w14:textId="77777777" w:rsidR="00FB4730" w:rsidRDefault="00EC474B" w:rsidP="00A639C0">
      <w:pPr>
        <w:pStyle w:val="a4"/>
        <w:jc w:val="left"/>
      </w:pPr>
      <w:r>
        <w:t>后期工作</w:t>
      </w:r>
      <w:bookmarkStart w:id="41" w:name="_GoBack"/>
      <w:bookmarkEnd w:id="41"/>
      <w:r>
        <w:t>安排</w:t>
      </w:r>
    </w:p>
    <w:p w14:paraId="39E8254F" w14:textId="77777777" w:rsidR="00FB4730" w:rsidRDefault="00EC474B">
      <w:pPr>
        <w:pStyle w:val="a0"/>
      </w:pPr>
      <w:r>
        <w:t>学习</w:t>
      </w:r>
      <w:r>
        <w:t>MATLAB/SIMULINK</w:t>
      </w:r>
      <w:r>
        <w:t>软件的基本用法，掌握用</w:t>
      </w:r>
      <w:r>
        <w:t>"</w:t>
      </w:r>
      <w:r>
        <w:t>模糊逻辑工具箱</w:t>
      </w:r>
      <w:r>
        <w:t>"</w:t>
      </w:r>
      <w:r>
        <w:t>设计模糊控制器的方法；建立、调试交通信号系统的传统定时控制方法和本文设计的模糊控制方法的</w:t>
      </w:r>
      <w:r>
        <w:t>MATLAB/SIMULINK</w:t>
      </w:r>
      <w:r>
        <w:t>仿真模型，根据仿真结果对两种控制方法进行评价。</w:t>
      </w:r>
    </w:p>
    <w:sectPr w:rsidR="00FB473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0DC32" w14:textId="77777777" w:rsidR="00953C27" w:rsidRDefault="00953C27">
      <w:pPr>
        <w:spacing w:after="0"/>
      </w:pPr>
      <w:r>
        <w:separator/>
      </w:r>
    </w:p>
  </w:endnote>
  <w:endnote w:type="continuationSeparator" w:id="0">
    <w:p w14:paraId="615CAD03" w14:textId="77777777" w:rsidR="00953C27" w:rsidRDefault="00953C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黑体">
    <w:charset w:val="86"/>
    <w:family w:val="auto"/>
    <w:pitch w:val="variable"/>
    <w:sig w:usb0="800002BF" w:usb1="38CF7CFA"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BDF45" w14:textId="77777777" w:rsidR="00953C27" w:rsidRDefault="00953C27">
      <w:r>
        <w:separator/>
      </w:r>
    </w:p>
  </w:footnote>
  <w:footnote w:type="continuationSeparator" w:id="0">
    <w:p w14:paraId="1221D393" w14:textId="77777777" w:rsidR="00953C27" w:rsidRDefault="00953C2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C64E45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ACEE49"/>
    <w:multiLevelType w:val="multilevel"/>
    <w:tmpl w:val="89B691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40E41"/>
    <w:rsid w:val="00127E51"/>
    <w:rsid w:val="0013078C"/>
    <w:rsid w:val="00211C68"/>
    <w:rsid w:val="00325177"/>
    <w:rsid w:val="0036437D"/>
    <w:rsid w:val="004E29B3"/>
    <w:rsid w:val="00590D07"/>
    <w:rsid w:val="005956D9"/>
    <w:rsid w:val="005B37A4"/>
    <w:rsid w:val="005D7195"/>
    <w:rsid w:val="0066241D"/>
    <w:rsid w:val="00784D58"/>
    <w:rsid w:val="007B43FA"/>
    <w:rsid w:val="007F46EB"/>
    <w:rsid w:val="00822E23"/>
    <w:rsid w:val="008D6863"/>
    <w:rsid w:val="008E4C5A"/>
    <w:rsid w:val="0090200A"/>
    <w:rsid w:val="00953C27"/>
    <w:rsid w:val="00A639C0"/>
    <w:rsid w:val="00A8669D"/>
    <w:rsid w:val="00B86B75"/>
    <w:rsid w:val="00BC48D5"/>
    <w:rsid w:val="00C36279"/>
    <w:rsid w:val="00C96BEE"/>
    <w:rsid w:val="00E10AD9"/>
    <w:rsid w:val="00E315A3"/>
    <w:rsid w:val="00EC474B"/>
    <w:rsid w:val="00EF6D4A"/>
    <w:rsid w:val="00FB4730"/>
    <w:rsid w:val="00FC3C29"/>
    <w:rsid w:val="00FD54A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EB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
    <w:name w:val="Placeholder Text"/>
    <w:basedOn w:val="a1"/>
    <w:semiHidden/>
    <w:rsid w:val="00127E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18</Pages>
  <Words>1523</Words>
  <Characters>8684</Characters>
  <Application>Microsoft Macintosh Word</Application>
  <DocSecurity>0</DocSecurity>
  <Lines>72</Lines>
  <Paragraphs>20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rrussi</cp:lastModifiedBy>
  <cp:revision>18</cp:revision>
  <dcterms:created xsi:type="dcterms:W3CDTF">2016-05-04T02:39:00Z</dcterms:created>
  <dcterms:modified xsi:type="dcterms:W3CDTF">2016-05-04T06:11:00Z</dcterms:modified>
</cp:coreProperties>
</file>