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EBFC6" w14:textId="7CFDF6BA" w:rsidR="00092279" w:rsidRPr="00092279" w:rsidRDefault="00092279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</w:pPr>
      <w:r w:rsidRPr="00092279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Useful links:</w:t>
      </w:r>
    </w:p>
    <w:p w14:paraId="73B9F1DB" w14:textId="33DB7330" w:rsidR="00782C26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FreeFEM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 website: </w:t>
      </w:r>
      <w:hyperlink r:id="rId6" w:history="1">
        <w:r w:rsidRPr="000E259B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https://freefem.org/</w:t>
        </w:r>
      </w:hyperlink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19B56CFA" w14:textId="1B40BBD1" w:rsidR="000E259B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FreeFEM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source code: </w:t>
      </w:r>
      <w:hyperlink r:id="rId7" w:history="1">
        <w:r w:rsidRPr="00240BC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https://github.com/FreeFem/FreeFem-sources</w:t>
        </w:r>
      </w:hyperlink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1D71FD18" w14:textId="1C564433" w:rsidR="000E259B" w:rsidRPr="000E259B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FreeFEM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installation packages: </w:t>
      </w:r>
      <w:hyperlink r:id="rId8" w:history="1">
        <w:r w:rsidRPr="00240BC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https://github.com/FreeFem/FreeFem-sources/releases</w:t>
        </w:r>
      </w:hyperlink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5030F24C" w14:textId="2B145E92" w:rsidR="000E259B" w:rsidRPr="000E259B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FreeFEM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 YouTube channel: </w:t>
      </w:r>
      <w:hyperlink r:id="rId9" w:history="1">
        <w:r w:rsidRPr="000E259B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https://www.youtube.com/channel/UCJlw6LHQt7UWXrH2uzGYZWw</w:t>
        </w:r>
      </w:hyperlink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08D2D267" w14:textId="1EEB0A20" w:rsidR="000E259B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019EE030" w14:textId="51F7D778" w:rsidR="00881AF9" w:rsidRPr="00CC0982" w:rsidRDefault="00881AF9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</w:pPr>
      <w:r w:rsidRPr="00CC0982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 xml:space="preserve">Related </w:t>
      </w:r>
      <w:proofErr w:type="spellStart"/>
      <w:r w:rsidRPr="00CC0982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Softwares</w:t>
      </w:r>
      <w:proofErr w:type="spellEnd"/>
      <w:r w:rsidRPr="00CC0982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:</w:t>
      </w:r>
    </w:p>
    <w:p w14:paraId="2C12050A" w14:textId="4A90AA02" w:rsidR="00881AF9" w:rsidRDefault="00881AF9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Gmsh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: </w:t>
      </w:r>
      <w:hyperlink r:id="rId10" w:history="1">
        <w:r w:rsidR="00CC0982" w:rsidRPr="00240BC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http://gmsh.info/</w:t>
        </w:r>
      </w:hyperlink>
      <w:r w:rsidR="00CC098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9F0340F" w14:textId="77777777" w:rsidR="00881AF9" w:rsidRDefault="00881AF9" w:rsidP="00881AF9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Mmg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platform: </w:t>
      </w:r>
      <w:hyperlink r:id="rId11" w:history="1">
        <w:r w:rsidRPr="00240BC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https://www.mmgtools.org/</w:t>
        </w:r>
      </w:hyperlink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7B927CA2" w14:textId="4F09F366" w:rsidR="00881AF9" w:rsidRDefault="00881AF9" w:rsidP="00881AF9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PETSc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: </w:t>
      </w:r>
      <w:hyperlink r:id="rId12" w:history="1">
        <w:r w:rsidRPr="00240BC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https://www.mcs.anl.gov/petsc/</w:t>
        </w:r>
      </w:hyperlink>
    </w:p>
    <w:p w14:paraId="31E9B9B9" w14:textId="1A37EF73" w:rsidR="00881AF9" w:rsidRDefault="00CC0982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Paraview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: </w:t>
      </w:r>
      <w:hyperlink r:id="rId13" w:history="1">
        <w:r w:rsidRPr="00240BC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https://www.paraview.org/</w:t>
        </w:r>
      </w:hyperlink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49E8419" w14:textId="77777777" w:rsidR="001904F0" w:rsidRDefault="001904F0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54937468" w14:textId="77777777" w:rsidR="00881AF9" w:rsidRDefault="00881AF9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BA80903" w14:textId="1A33023E" w:rsidR="000E259B" w:rsidRPr="000E259B" w:rsidRDefault="000E259B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</w:pPr>
      <w:r w:rsidRPr="000E259B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Education Papers:</w:t>
      </w:r>
    </w:p>
    <w:p w14:paraId="43C2437B" w14:textId="77777777" w:rsidR="00B53F9C" w:rsidRPr="00B53F9C" w:rsidRDefault="000E259B">
      <w:pPr>
        <w:rPr>
          <w:rFonts w:ascii="Times New Roman" w:hAnsi="Times New Roman" w:cs="Times New Roman"/>
          <w:sz w:val="22"/>
          <w:szCs w:val="22"/>
          <w:u w:val="single"/>
          <w:lang w:val="en-GB"/>
        </w:rPr>
      </w:pPr>
      <w:r w:rsidRPr="00B53F9C">
        <w:rPr>
          <w:rFonts w:ascii="Times New Roman" w:hAnsi="Times New Roman" w:cs="Times New Roman"/>
          <w:sz w:val="22"/>
          <w:szCs w:val="22"/>
          <w:u w:val="single"/>
          <w:lang w:val="en-GB"/>
        </w:rPr>
        <w:t xml:space="preserve">Level-set method: </w:t>
      </w:r>
    </w:p>
    <w:p w14:paraId="65F988D8" w14:textId="79AB82B5" w:rsidR="000E259B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Allaire, G., &amp; </w:t>
      </w: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Pantz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, O. (2006). Structural optimization with </w:t>
      </w: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FreeFem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>++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Pr="000E259B">
        <w:rPr>
          <w:rFonts w:ascii="Times New Roman" w:hAnsi="Times New Roman" w:cs="Times New Roman"/>
          <w:sz w:val="22"/>
          <w:szCs w:val="22"/>
          <w:lang w:val="en-GB"/>
        </w:rPr>
        <w:t>Structural and Multidisciplinary Optimization, 32(3), 173-181.</w:t>
      </w:r>
    </w:p>
    <w:p w14:paraId="7426BCFD" w14:textId="647C0D57" w:rsidR="000E259B" w:rsidRDefault="006F0680">
      <w:pPr>
        <w:rPr>
          <w:rFonts w:ascii="Times New Roman" w:hAnsi="Times New Roman" w:cs="Times New Roman"/>
          <w:sz w:val="22"/>
          <w:szCs w:val="22"/>
          <w:lang w:val="en-GB"/>
        </w:rPr>
      </w:pPr>
      <w:hyperlink r:id="rId14" w:history="1">
        <w:r w:rsidR="000E259B" w:rsidRPr="00240BC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https://link.springer.com/article/10.1007/s00158-006-0017-y</w:t>
        </w:r>
      </w:hyperlink>
      <w:r w:rsidR="000E259B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0618C0B7" w14:textId="77777777" w:rsidR="000E259B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02545E1F" w14:textId="77777777" w:rsidR="00B53F9C" w:rsidRPr="00B53F9C" w:rsidRDefault="000E259B">
      <w:pPr>
        <w:rPr>
          <w:rFonts w:ascii="Times New Roman" w:hAnsi="Times New Roman" w:cs="Times New Roman"/>
          <w:sz w:val="22"/>
          <w:szCs w:val="22"/>
          <w:u w:val="single"/>
          <w:lang w:val="en-GB"/>
        </w:rPr>
      </w:pPr>
      <w:r w:rsidRPr="00B53F9C">
        <w:rPr>
          <w:rFonts w:ascii="Times New Roman" w:hAnsi="Times New Roman" w:cs="Times New Roman"/>
          <w:sz w:val="22"/>
          <w:szCs w:val="22"/>
          <w:u w:val="single"/>
          <w:lang w:val="en-GB"/>
        </w:rPr>
        <w:t xml:space="preserve">Phase field method: </w:t>
      </w:r>
    </w:p>
    <w:p w14:paraId="7C492C60" w14:textId="1C945A2E" w:rsidR="000E259B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Kim, C., </w:t>
      </w: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Mingook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, J., Takayuki, Y., Shinji, N., &amp; </w:t>
      </w: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Jeonghoon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, Y. (2020). </w:t>
      </w: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Freefem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>++ code for reaction-diffusion equation–based topology optimization: for high-resolution boundary representation using adaptive mesh refinement. Structural and Multidisciplinary Optimization, 62(1), 439-455.</w:t>
      </w:r>
    </w:p>
    <w:p w14:paraId="6E7DDB3B" w14:textId="7C7A38A1" w:rsidR="000E259B" w:rsidRDefault="006F0680">
      <w:pPr>
        <w:rPr>
          <w:rFonts w:ascii="Times New Roman" w:hAnsi="Times New Roman" w:cs="Times New Roman"/>
          <w:sz w:val="22"/>
          <w:szCs w:val="22"/>
          <w:lang w:val="en-GB"/>
        </w:rPr>
      </w:pPr>
      <w:hyperlink r:id="rId15" w:history="1">
        <w:r w:rsidR="000E259B" w:rsidRPr="00240BC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https://link.springer.com/article/10.1007/s00158-020-02498-3</w:t>
        </w:r>
      </w:hyperlink>
      <w:r w:rsidR="000E259B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337F69F" w14:textId="77777777" w:rsidR="000E259B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07DFE60" w14:textId="77777777" w:rsidR="00B53F9C" w:rsidRPr="00B53F9C" w:rsidRDefault="000E259B">
      <w:pPr>
        <w:rPr>
          <w:rFonts w:ascii="Times New Roman" w:hAnsi="Times New Roman" w:cs="Times New Roman"/>
          <w:sz w:val="22"/>
          <w:szCs w:val="22"/>
          <w:u w:val="single"/>
          <w:lang w:val="en-GB"/>
        </w:rPr>
      </w:pPr>
      <w:r w:rsidRPr="00B53F9C">
        <w:rPr>
          <w:rFonts w:ascii="Times New Roman" w:hAnsi="Times New Roman" w:cs="Times New Roman"/>
          <w:sz w:val="22"/>
          <w:szCs w:val="22"/>
          <w:u w:val="single"/>
          <w:lang w:val="en-GB"/>
        </w:rPr>
        <w:t xml:space="preserve">Density method: </w:t>
      </w:r>
    </w:p>
    <w:p w14:paraId="401111E0" w14:textId="1274A8D7" w:rsidR="000E259B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Zhu, B., Zhang, X., Li, H., Liang, J., Wang, R., Li, H., &amp; </w:t>
      </w: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Nishiwaki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, S. (2021). An 89-line code for geometrically nonlinear topology optimization written in </w:t>
      </w: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FreeFEM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>. Structural and Multidisciplinary Optimization, 63(2), 1015-1027.</w:t>
      </w:r>
    </w:p>
    <w:p w14:paraId="7667E1C4" w14:textId="55260233" w:rsidR="000E259B" w:rsidRDefault="006F0680">
      <w:pPr>
        <w:rPr>
          <w:rFonts w:ascii="Times New Roman" w:hAnsi="Times New Roman" w:cs="Times New Roman"/>
          <w:sz w:val="22"/>
          <w:szCs w:val="22"/>
          <w:lang w:val="en-GB"/>
        </w:rPr>
      </w:pPr>
      <w:hyperlink r:id="rId16" w:history="1">
        <w:r w:rsidR="000E259B" w:rsidRPr="00240BC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https://link.springer.com/article/10.1007/s00158-020-02733-x</w:t>
        </w:r>
      </w:hyperlink>
      <w:r w:rsidR="000E259B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2E2F3DFD" w14:textId="6569D61E" w:rsidR="000E259B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8483A7B" w14:textId="75F844A4" w:rsidR="000E259B" w:rsidRDefault="000E259B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3051C62A" w14:textId="7BCAC7EC" w:rsidR="000E259B" w:rsidRPr="000E259B" w:rsidRDefault="000E259B" w:rsidP="000E259B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</w:pPr>
      <w:r w:rsidRPr="000E259B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 xml:space="preserve">Topology Optimization using </w:t>
      </w:r>
      <w:proofErr w:type="spellStart"/>
      <w:r w:rsidRPr="000E259B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FreeFEM</w:t>
      </w:r>
      <w:r w:rsidR="00730C50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-PETSc-Mmg</w:t>
      </w:r>
      <w:proofErr w:type="spellEnd"/>
      <w:r w:rsidRPr="000E259B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:</w:t>
      </w:r>
    </w:p>
    <w:p w14:paraId="4C2BF4C0" w14:textId="77777777" w:rsidR="000E259B" w:rsidRDefault="000E259B" w:rsidP="000E259B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75CA7AC8" wp14:editId="73D540F7">
            <wp:extent cx="2723639" cy="19155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639" cy="19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572A3CBD" wp14:editId="0A6905FD">
            <wp:extent cx="3145793" cy="1823619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3" cy="18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4C21" w14:textId="77777777" w:rsidR="000E259B" w:rsidRDefault="000E259B" w:rsidP="000E259B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Li, H., Yamada, T., Jolivet, P., </w:t>
      </w: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Furuta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, K., </w:t>
      </w: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Kondoh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, T., </w:t>
      </w: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Izui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 xml:space="preserve">, K., &amp; </w:t>
      </w:r>
      <w:proofErr w:type="spellStart"/>
      <w:r w:rsidRPr="000E259B">
        <w:rPr>
          <w:rFonts w:ascii="Times New Roman" w:hAnsi="Times New Roman" w:cs="Times New Roman"/>
          <w:sz w:val="22"/>
          <w:szCs w:val="22"/>
          <w:lang w:val="en-GB"/>
        </w:rPr>
        <w:t>Nishiwaki</w:t>
      </w:r>
      <w:proofErr w:type="spellEnd"/>
      <w:r w:rsidRPr="000E259B">
        <w:rPr>
          <w:rFonts w:ascii="Times New Roman" w:hAnsi="Times New Roman" w:cs="Times New Roman"/>
          <w:sz w:val="22"/>
          <w:szCs w:val="22"/>
          <w:lang w:val="en-GB"/>
        </w:rPr>
        <w:t>, S. (2021). Full-scale 3D structural topology optimization using adaptive mesh refinement based on the level-set method. Finite Elements in Analysis and Design, 194, 103561.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hyperlink r:id="rId19" w:history="1">
        <w:r w:rsidRPr="00240BC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https://www.sciencedirect.com/science/article/pii/S0168874X21000457</w:t>
        </w:r>
      </w:hyperlink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506E3E1D" w14:textId="4E7CCB80" w:rsidR="000E259B" w:rsidRPr="000E259B" w:rsidRDefault="006F0680">
      <w:pPr>
        <w:rPr>
          <w:rFonts w:ascii="Times New Roman" w:hAnsi="Times New Roman" w:cs="Times New Roman"/>
          <w:sz w:val="22"/>
          <w:szCs w:val="22"/>
          <w:lang w:val="en-GB"/>
        </w:rPr>
      </w:pPr>
      <w:hyperlink r:id="rId20" w:history="1">
        <w:r w:rsidR="003C73DE" w:rsidRPr="00240BC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https://www.youtube.com/watch?v=6NIZ0QI4RmY&amp;t=368s</w:t>
        </w:r>
      </w:hyperlink>
      <w:r w:rsidR="003C73D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sectPr w:rsidR="000E259B" w:rsidRPr="000E259B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19ED5" w14:textId="77777777" w:rsidR="006F0680" w:rsidRDefault="006F0680" w:rsidP="000E259B">
      <w:r>
        <w:separator/>
      </w:r>
    </w:p>
  </w:endnote>
  <w:endnote w:type="continuationSeparator" w:id="0">
    <w:p w14:paraId="1694A8BD" w14:textId="77777777" w:rsidR="006F0680" w:rsidRDefault="006F0680" w:rsidP="000E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9DDCC" w14:textId="77777777" w:rsidR="006F0680" w:rsidRDefault="006F0680" w:rsidP="000E259B">
      <w:r>
        <w:separator/>
      </w:r>
    </w:p>
  </w:footnote>
  <w:footnote w:type="continuationSeparator" w:id="0">
    <w:p w14:paraId="7DF3B17A" w14:textId="77777777" w:rsidR="006F0680" w:rsidRDefault="006F0680" w:rsidP="000E2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C26E1" w14:textId="0F2F7BF1" w:rsidR="000E259B" w:rsidRDefault="000E259B" w:rsidP="000E259B">
    <w:pPr>
      <w:pStyle w:val="Header"/>
      <w:jc w:val="center"/>
      <w:rPr>
        <w:rFonts w:ascii="Times New Roman" w:hAnsi="Times New Roman" w:cs="Times New Roman"/>
        <w:lang w:val="en-GB"/>
      </w:rPr>
    </w:pPr>
    <w:r w:rsidRPr="000E259B">
      <w:rPr>
        <w:rFonts w:ascii="Times New Roman" w:hAnsi="Times New Roman" w:cs="Times New Roman"/>
        <w:lang w:val="en-GB"/>
      </w:rPr>
      <w:t>Advanced Finite Element Method</w:t>
    </w:r>
    <w:r w:rsidR="001800D7">
      <w:rPr>
        <w:rFonts w:ascii="Times New Roman" w:hAnsi="Times New Roman" w:cs="Times New Roman"/>
        <w:lang w:val="en-GB"/>
      </w:rPr>
      <w:t xml:space="preserve"> Workshop Note-3</w:t>
    </w:r>
  </w:p>
  <w:p w14:paraId="2BB2838D" w14:textId="77777777" w:rsidR="001800D7" w:rsidRPr="000E259B" w:rsidRDefault="001800D7" w:rsidP="001800D7">
    <w:pPr>
      <w:pStyle w:val="Header"/>
      <w:rPr>
        <w:rFonts w:ascii="Times New Roman" w:hAnsi="Times New Roman" w:cs="Times New Roman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9B"/>
    <w:rsid w:val="00092279"/>
    <w:rsid w:val="000E259B"/>
    <w:rsid w:val="00116647"/>
    <w:rsid w:val="001377F7"/>
    <w:rsid w:val="00153397"/>
    <w:rsid w:val="001800D7"/>
    <w:rsid w:val="001904F0"/>
    <w:rsid w:val="0019169C"/>
    <w:rsid w:val="002828B9"/>
    <w:rsid w:val="003C73DE"/>
    <w:rsid w:val="0040414F"/>
    <w:rsid w:val="00531644"/>
    <w:rsid w:val="005947D3"/>
    <w:rsid w:val="006E51C2"/>
    <w:rsid w:val="006F0680"/>
    <w:rsid w:val="006F25B8"/>
    <w:rsid w:val="00722F37"/>
    <w:rsid w:val="00730C50"/>
    <w:rsid w:val="00782C26"/>
    <w:rsid w:val="007A2F27"/>
    <w:rsid w:val="00881AF9"/>
    <w:rsid w:val="008F0CE7"/>
    <w:rsid w:val="00B53F9C"/>
    <w:rsid w:val="00BA3076"/>
    <w:rsid w:val="00C36851"/>
    <w:rsid w:val="00CC0982"/>
    <w:rsid w:val="00D863C3"/>
    <w:rsid w:val="00E3380E"/>
    <w:rsid w:val="00E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2AF09"/>
  <w15:chartTrackingRefBased/>
  <w15:docId w15:val="{1710AC4A-94B7-A44B-B726-087D1B3E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59B"/>
  </w:style>
  <w:style w:type="paragraph" w:styleId="Footer">
    <w:name w:val="footer"/>
    <w:basedOn w:val="Normal"/>
    <w:link w:val="FooterChar"/>
    <w:uiPriority w:val="99"/>
    <w:unhideWhenUsed/>
    <w:rsid w:val="000E2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59B"/>
  </w:style>
  <w:style w:type="character" w:styleId="Hyperlink">
    <w:name w:val="Hyperlink"/>
    <w:basedOn w:val="DefaultParagraphFont"/>
    <w:uiPriority w:val="99"/>
    <w:unhideWhenUsed/>
    <w:rsid w:val="000E2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Fem/FreeFem-sources/releases" TargetMode="External"/><Relationship Id="rId13" Type="http://schemas.openxmlformats.org/officeDocument/2006/relationships/hyperlink" Target="https://www.paraview.org/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FreeFem/FreeFem-sources" TargetMode="External"/><Relationship Id="rId12" Type="http://schemas.openxmlformats.org/officeDocument/2006/relationships/hyperlink" Target="https://www.mcs.anl.gov/petsc/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/s00158-020-02733-x" TargetMode="External"/><Relationship Id="rId20" Type="http://schemas.openxmlformats.org/officeDocument/2006/relationships/hyperlink" Target="https://www.youtube.com/watch?v=6NIZ0QI4RmY&amp;t=368s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fem.org/" TargetMode="External"/><Relationship Id="rId11" Type="http://schemas.openxmlformats.org/officeDocument/2006/relationships/hyperlink" Target="https://www.mmgtools.or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ink.springer.com/article/10.1007/s00158-020-02498-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msh.info/" TargetMode="External"/><Relationship Id="rId19" Type="http://schemas.openxmlformats.org/officeDocument/2006/relationships/hyperlink" Target="https://www.sciencedirect.com/science/article/pii/S0168874X2100045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channel/UCJlw6LHQt7UWXrH2uzGYZWw" TargetMode="External"/><Relationship Id="rId14" Type="http://schemas.openxmlformats.org/officeDocument/2006/relationships/hyperlink" Target="https://link.springer.com/article/10.1007/s00158-006-0017-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</dc:creator>
  <cp:keywords/>
  <dc:description/>
  <cp:lastModifiedBy>李 昊</cp:lastModifiedBy>
  <cp:revision>7</cp:revision>
  <dcterms:created xsi:type="dcterms:W3CDTF">2021-07-20T17:53:00Z</dcterms:created>
  <dcterms:modified xsi:type="dcterms:W3CDTF">2021-07-20T17:59:00Z</dcterms:modified>
</cp:coreProperties>
</file>