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DT-GUARD-FL: DIGITAL TWINS CHO BLOCKCHAIN-ENABLED FEDERATED LEARNING TRONG MẠNG IoT</w:t>
      </w:r>
    </w:p>
    <w:p>
      <w:pPr>
        <w:pStyle w:val="Author"/>
      </w:pPr>
      <w:r>
        <w:t xml:space="preserve">Họ và tên: Nguyễn Văn A</w:t>
      </w:r>
    </w:p>
    <w:p>
      <w:pPr>
        <w:pStyle w:val="Author"/>
      </w:pPr>
      <w:r>
        <w:t xml:space="preserve">Ngành: Khoa học máy tính</w:t>
      </w:r>
    </w:p>
    <w:p>
      <w:pPr>
        <w:pStyle w:val="Author"/>
      </w:pPr>
      <w:r>
        <w:t xml:space="preserve">Mã số: 2021xxxxx</w:t>
      </w:r>
    </w:p>
    <w:p>
      <w:pPr>
        <w:pStyle w:val="Author"/>
      </w:pPr>
      <w:r>
        <w:t xml:space="preserve">Người hướng dẫn: TS. Nguyễn Văn B</w:t>
      </w:r>
    </w:p>
    <w:p>
      <w:pPr>
        <w:pStyle w:val="Date"/>
      </w:pPr>
      <w:r>
        <w:t xml:space="preserve">2024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List of Figures</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List of Tables</w:t>
          </w:r>
        </w:p>
        <w:p>
          <w:r>
            <w:fldChar w:fldCharType="begin" w:dirty="true"/>
            <w:instrText xml:space="preserve">TOC \h \z \t "Table Caption" \c</w:instrText>
            <w:fldChar w:fldCharType="separate"/>
            <w:fldChar w:fldCharType="end"/>
          </w:r>
        </w:p>
      </w:sdtContent>
    </w:sdt>
    <w:bookmarkStart w:id="10" w:name="đại-học-quốc-gia-tp-hcm"/>
    <w:p>
      <w:pPr>
        <w:pStyle w:val="Heading1"/>
      </w:pPr>
      <w:r>
        <w:t xml:space="preserve">ĐẠI HỌC QUỐC GIA TP HCM</w:t>
      </w:r>
    </w:p>
    <w:bookmarkStart w:id="9" w:name="trường-đại-học-công-nghệ-thông-tin"/>
    <w:p>
      <w:pPr>
        <w:pStyle w:val="Heading2"/>
      </w:pPr>
      <w:r>
        <w:t xml:space="preserve">TRƯỜNG ĐẠI HỌC CÔNG NGHỆ THÔNG TIN</w:t>
      </w:r>
    </w:p>
    <w:p>
      <w:r>
        <w:pict>
          <v:rect style="width:0;height:1.5pt" o:hralign="center" o:hrstd="t" o:hr="t"/>
        </w:pict>
      </w:r>
    </w:p>
    <w:bookmarkEnd w:id="9"/>
    <w:bookmarkEnd w:id="10"/>
    <w:bookmarkStart w:id="13" w:name="dt-guard-fl"/>
    <w:p>
      <w:pPr>
        <w:pStyle w:val="Heading1"/>
      </w:pPr>
      <w:r>
        <w:t xml:space="preserve">DT-GUARD-FL:</w:t>
      </w:r>
    </w:p>
    <w:bookmarkStart w:id="11" w:name="digital-twins-cho-blockchain-enabled"/>
    <w:p>
      <w:pPr>
        <w:pStyle w:val="Heading2"/>
      </w:pPr>
      <w:r>
        <w:t xml:space="preserve">DIGITAL TWINS CHO BLOCKCHAIN-ENABLED</w:t>
      </w:r>
    </w:p>
    <w:bookmarkEnd w:id="11"/>
    <w:bookmarkStart w:id="12" w:name="federated-learning-trong-mạng-iot"/>
    <w:p>
      <w:pPr>
        <w:pStyle w:val="Heading2"/>
      </w:pPr>
      <w:r>
        <w:t xml:space="preserve">FEDERATED LEARNING TRONG MẠNG IoT</w:t>
      </w:r>
    </w:p>
    <w:p>
      <w:r>
        <w:pict>
          <v:rect style="width:0;height:1.5pt" o:hralign="center" o:hrstd="t" o:hr="t"/>
        </w:pict>
      </w:r>
    </w:p>
    <w:bookmarkEnd w:id="12"/>
    <w:bookmarkEnd w:id="13"/>
    <w:bookmarkStart w:id="16" w:name="luận-văn-thạc-sĩ"/>
    <w:p>
      <w:pPr>
        <w:pStyle w:val="Heading1"/>
      </w:pPr>
      <w:r>
        <w:t xml:space="preserve">LUẬN VĂN THẠC SĨ</w:t>
      </w:r>
    </w:p>
    <w:p>
      <w:pPr>
        <w:pStyle w:val="FirstParagraph"/>
      </w:pPr>
      <w:r>
        <w:rPr>
          <w:b/>
          <w:bCs/>
        </w:rPr>
        <w:t xml:space="preserve">Ngành:</w:t>
      </w:r>
      <w:r>
        <w:t xml:space="preserve"> </w:t>
      </w:r>
      <w:r>
        <w:t xml:space="preserve">Khoa học máy tính</w:t>
      </w:r>
    </w:p>
    <w:p>
      <w:pPr>
        <w:pStyle w:val="BodyText"/>
      </w:pPr>
      <w:r>
        <w:rPr>
          <w:b/>
          <w:bCs/>
        </w:rPr>
        <w:t xml:space="preserve">Mã số:</w:t>
      </w:r>
      <w:r>
        <w:t xml:space="preserve"> </w:t>
      </w:r>
      <w:r>
        <w:t xml:space="preserve">2021xxxxx</w:t>
      </w:r>
    </w:p>
    <w:p>
      <w:r>
        <w:pict>
          <v:rect style="width:0;height:1.5pt" o:hralign="center" o:hrstd="t" o:hr="t"/>
        </w:pict>
      </w:r>
    </w:p>
    <w:bookmarkStart w:id="14" w:name="người-hướng-dẫn-khoa-học"/>
    <w:p>
      <w:pPr>
        <w:pStyle w:val="Heading3"/>
      </w:pPr>
      <w:r>
        <w:t xml:space="preserve">NGƯỜI HƯỚNG DẪN KHOA HỌC:</w:t>
      </w:r>
    </w:p>
    <w:p>
      <w:pPr>
        <w:numPr>
          <w:ilvl w:val="0"/>
          <w:numId w:val="1001"/>
        </w:numPr>
      </w:pPr>
      <w:r>
        <w:t xml:space="preserve">TS. Nguyễn Văn A</w:t>
      </w:r>
    </w:p>
    <w:p>
      <w:pPr>
        <w:numPr>
          <w:ilvl w:val="0"/>
          <w:numId w:val="1001"/>
        </w:numPr>
      </w:pPr>
      <w:r>
        <w:t xml:space="preserve">ThS. Trần Thị B</w:t>
      </w:r>
    </w:p>
    <w:p>
      <w:r>
        <w:pict>
          <v:rect style="width:0;height:1.5pt" o:hralign="center" o:hrstd="t" o:hr="t"/>
        </w:pict>
      </w:r>
    </w:p>
    <w:bookmarkEnd w:id="14"/>
    <w:bookmarkStart w:id="15" w:name="tp-hồ-chí-minh---năm-2024"/>
    <w:p>
      <w:pPr>
        <w:pStyle w:val="Heading3"/>
      </w:pPr>
      <w:r>
        <w:t xml:space="preserve">TP HỒ CHÍ MINH - NĂM 2024</w:t>
      </w:r>
    </w:p>
    <w:bookmarkEnd w:id="15"/>
    <w:bookmarkEnd w:id="16"/>
    <w:p>
      <w:r>
        <w:pict>
          <v:rect style="width:0;height:1.5pt" o:hralign="center" o:hrstd="t" o:hr="t"/>
        </w:pict>
      </w:r>
    </w:p>
    <w:bookmarkStart w:id="17" w:name="lời-cam-đoan"/>
    <w:p>
      <w:pPr>
        <w:pStyle w:val="Heading1"/>
      </w:pPr>
      <w:r>
        <w:t xml:space="preserve">LỜI CAM ĐOAN</w:t>
      </w:r>
    </w:p>
    <w:p>
      <w:pPr>
        <w:pStyle w:val="FirstParagraph"/>
      </w:pPr>
      <w:r>
        <w:t xml:space="preserve">Tôi xin cam đoan rằng: Luận văn thạc sĩ với đề tài</w:t>
      </w:r>
      <w:r>
        <w:t xml:space="preserve"> </w:t>
      </w:r>
      <w:r>
        <w:rPr>
          <w:b/>
          <w:bCs/>
        </w:rPr>
        <w:t xml:space="preserve">“DT-Guard-FL: Digital Twins cho Blockchain-enabled Federated Learning trong mạng IoT”</w:t>
      </w:r>
      <w:r>
        <w:t xml:space="preserve"> </w:t>
      </w:r>
      <w:r>
        <w:t xml:space="preserve">là công trình nghiên cứu của chính tôi dưới sự hướng dẫn của các khoa học hướng dẫn.</w:t>
      </w:r>
    </w:p>
    <w:p>
      <w:pPr>
        <w:pStyle w:val="BodyText"/>
      </w:pPr>
      <w:r>
        <w:t xml:space="preserve">Các kết quả nghiên cứu được nêu trong luận văn này là trung thực và chưa từng được công bố dưới bất kỳ hình thức nào trước đây.</w:t>
      </w:r>
    </w:p>
    <w:p>
      <w:pPr>
        <w:pStyle w:val="BodyText"/>
      </w:pPr>
      <w:r>
        <w:t xml:space="preserve">Các tài liệu tham khảo được ghi rõ nguồn gốc.</w:t>
      </w:r>
    </w:p>
    <w:p>
      <w:pPr>
        <w:pStyle w:val="BodyText"/>
      </w:pPr>
      <w:r>
        <w:rPr>
          <w:b/>
          <w:bCs/>
        </w:rPr>
        <w:t xml:space="preserve">Tác giả luận văn</w:t>
      </w:r>
    </w:p>
    <w:p>
      <w:pPr>
        <w:pStyle w:val="BodyText"/>
      </w:pPr>
      <w:r>
        <w:rPr>
          <w:i/>
          <w:iCs/>
        </w:rPr>
        <w:t xml:space="preserve">(ký và ghi rõ họ tên)</w:t>
      </w:r>
    </w:p>
    <w:p>
      <w:r>
        <w:pict>
          <v:rect style="width:0;height:1.5pt" o:hralign="center" o:hrstd="t" o:hr="t"/>
        </w:pict>
      </w:r>
    </w:p>
    <w:bookmarkEnd w:id="17"/>
    <w:bookmarkStart w:id="18" w:name="mục-lục"/>
    <w:p>
      <w:pPr>
        <w:pStyle w:val="Heading1"/>
      </w:pPr>
      <w:r>
        <w:t xml:space="preserve">MỤC LỤC</w:t>
      </w:r>
    </w:p>
    <w:p>
      <w:r>
        <w:pict>
          <v:rect style="width:0;height:1.5pt" o:hralign="center" o:hrstd="t" o:hr="t"/>
        </w:pict>
      </w:r>
    </w:p>
    <w:bookmarkEnd w:id="18"/>
    <w:bookmarkStart w:id="19" w:name="danh-mục-các-bảng"/>
    <w:p>
      <w:pPr>
        <w:pStyle w:val="Heading1"/>
      </w:pPr>
      <w:r>
        <w:t xml:space="preserve">DANH MỤC CÁC BẢNG</w:t>
      </w:r>
    </w:p>
    <w:p>
      <w:r>
        <w:pict>
          <v:rect style="width:0;height:1.5pt" o:hralign="center" o:hrstd="t" o:hr="t"/>
        </w:pict>
      </w:r>
    </w:p>
    <w:bookmarkEnd w:id="19"/>
    <w:bookmarkStart w:id="20" w:name="danh-mục-các-hình"/>
    <w:p>
      <w:pPr>
        <w:pStyle w:val="Heading1"/>
      </w:pPr>
      <w:r>
        <w:t xml:space="preserve">DANH MỤC CÁC HÌNH</w:t>
      </w:r>
    </w:p>
    <w:p>
      <w:r>
        <w:pict>
          <v:rect style="width:0;height:1.5pt" o:hralign="center" o:hrstd="t" o:hr="t"/>
        </w:pict>
      </w:r>
    </w:p>
    <w:bookmarkEnd w:id="20"/>
    <w:bookmarkStart w:id="28" w:name="mở-đầu"/>
    <w:p>
      <w:pPr>
        <w:pStyle w:val="Heading1"/>
      </w:pPr>
      <w:r>
        <w:t xml:space="preserve">MỞ ĐẦU</w:t>
      </w:r>
    </w:p>
    <w:bookmarkStart w:id="22" w:name="lý-do-lựa-chọn-đề-tài"/>
    <w:p>
      <w:pPr>
        <w:pStyle w:val="Heading2"/>
      </w:pPr>
      <w:r>
        <w:t xml:space="preserve">1. Lý do lựa chọn đề tài</w:t>
      </w:r>
    </w:p>
    <w:p>
      <w:pPr>
        <w:pStyle w:val="FirstParagraph"/>
      </w:pPr>
      <w:r>
        <w:t xml:space="preserve">Trong bối cảnh Cách mạng công nghiệp 4.0, Internet of Things (IoT) đã trở thành một phần không thể thiếu trong nhiều lĩnh vực như:</w:t>
      </w:r>
    </w:p>
    <w:p>
      <w:pPr>
        <w:pStyle w:val="Compact"/>
        <w:numPr>
          <w:ilvl w:val="0"/>
          <w:numId w:val="1002"/>
        </w:numPr>
      </w:pPr>
      <w:r>
        <w:rPr>
          <w:b/>
          <w:bCs/>
        </w:rPr>
        <w:t xml:space="preserve">Y tế</w:t>
      </w:r>
      <w:r>
        <w:t xml:space="preserve">: Thiết bị đeo, monitor sức khỏe từ xa</w:t>
      </w:r>
    </w:p>
    <w:p>
      <w:pPr>
        <w:pStyle w:val="Compact"/>
        <w:numPr>
          <w:ilvl w:val="0"/>
          <w:numId w:val="1002"/>
        </w:numPr>
      </w:pPr>
      <w:r>
        <w:rPr>
          <w:b/>
          <w:bCs/>
        </w:rPr>
        <w:t xml:space="preserve">Giao thông</w:t>
      </w:r>
      <w:r>
        <w:t xml:space="preserve">: Xe tự lái, hệ thống giao thông thông minh</w:t>
      </w:r>
    </w:p>
    <w:p>
      <w:pPr>
        <w:pStyle w:val="Compact"/>
        <w:numPr>
          <w:ilvl w:val="0"/>
          <w:numId w:val="1002"/>
        </w:numPr>
      </w:pPr>
      <w:r>
        <w:rPr>
          <w:b/>
          <w:bCs/>
        </w:rPr>
        <w:t xml:space="preserve">Nhà thông minh</w:t>
      </w:r>
      <w:r>
        <w:t xml:space="preserve">: Điều khiển tự động, tiết kiệm năng lượng</w:t>
      </w:r>
    </w:p>
    <w:p>
      <w:pPr>
        <w:pStyle w:val="Compact"/>
        <w:numPr>
          <w:ilvl w:val="0"/>
          <w:numId w:val="1002"/>
        </w:numPr>
      </w:pPr>
      <w:r>
        <w:rPr>
          <w:b/>
          <w:bCs/>
        </w:rPr>
        <w:t xml:space="preserve">Công nghiệp</w:t>
      </w:r>
      <w:r>
        <w:t xml:space="preserve">: IoT Industry 4.0, predictive maintenance</w:t>
      </w:r>
    </w:p>
    <w:p>
      <w:pPr>
        <w:pStyle w:val="FirstParagraph"/>
      </w:pPr>
      <w:r>
        <w:t xml:space="preserve">Tuy nhiên, sự gia tăng của các thiết bị IoT cũng dẫn đến nhiều thách thức về an toàn thông tin. Theo báo cáo của</w:t>
      </w:r>
      <w:r>
        <w:t xml:space="preserve"> </w:t>
      </w:r>
      <w:r>
        <w:t xml:space="preserve">@statista2024</w:t>
      </w:r>
      <w:r>
        <w:t xml:space="preserve">, số lượng thiết bị IoT toàn cầu dự kiến đạt</w:t>
      </w:r>
      <w:r>
        <w:t xml:space="preserve"> </w:t>
      </w:r>
      <w:r>
        <w:rPr>
          <w:b/>
          <w:bCs/>
        </w:rPr>
        <w:t xml:space="preserve">17.2 tỷ</w:t>
      </w:r>
      <w:r>
        <w:t xml:space="preserve"> </w:t>
      </w:r>
      <w:r>
        <w:t xml:space="preserve">vào năm 2024, tạo ra một bề mặt tấn công khổng lồ.</w:t>
      </w:r>
    </w:p>
    <w:bookmarkStart w:id="21" w:name="Xae16a18e88816257eeed469bfd4d8b61c6e4a06"/>
    <w:p>
      <w:pPr>
        <w:pStyle w:val="Heading3"/>
      </w:pPr>
      <w:r>
        <w:t xml:space="preserve">1.1. Các vấn đề an toàn trong IoT Federated Learning</w:t>
      </w:r>
    </w:p>
    <w:p>
      <w:pPr>
        <w:pStyle w:val="FirstParagraph"/>
      </w:pPr>
      <w:r>
        <w:t xml:space="preserve">Federated Learning (FL) trong IoT đối mặt với nhiều thách thức bảo mật: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Loại tấn công</w:t>
            </w:r>
          </w:p>
        </w:tc>
        <w:tc>
          <w:tcPr/>
          <w:p>
            <w:pPr>
              <w:pStyle w:val="Compact"/>
            </w:pPr>
            <w:r>
              <w:t xml:space="preserve">Mô tả</w:t>
            </w:r>
          </w:p>
        </w:tc>
        <w:tc>
          <w:tcPr/>
          <w:p>
            <w:pPr>
              <w:pStyle w:val="Compact"/>
              <w:jc w:val="left"/>
            </w:pPr>
            <w:r>
              <w:t xml:space="preserve">Tác động</w:t>
            </w:r>
          </w:p>
        </w:tc>
      </w:tr>
      <w:tr>
        <w:tc>
          <w:tcPr/>
          <w:p>
            <w:pPr>
              <w:pStyle w:val="Compact"/>
              <w:jc w:val="left"/>
            </w:pPr>
            <w:r>
              <w:t xml:space="preserve">Data Poisoning</w:t>
            </w:r>
          </w:p>
        </w:tc>
        <w:tc>
          <w:tcPr/>
          <w:p>
            <w:pPr>
              <w:pStyle w:val="Compact"/>
            </w:pPr>
            <w:r>
              <w:t xml:space="preserve">Chèn dữ liệu độc hại</w:t>
            </w:r>
          </w:p>
        </w:tc>
        <w:tc>
          <w:tcPr/>
          <w:p>
            <w:pPr>
              <w:pStyle w:val="Compact"/>
              <w:jc w:val="left"/>
            </w:pPr>
            <w:r>
              <w:t xml:space="preserve">Giảm accuracy</w:t>
            </w:r>
          </w:p>
        </w:tc>
      </w:tr>
      <w:tr>
        <w:tc>
          <w:tcPr/>
          <w:p>
            <w:pPr>
              <w:pStyle w:val="Compact"/>
              <w:jc w:val="left"/>
            </w:pPr>
            <w:r>
              <w:t xml:space="preserve">Model Poisoning</w:t>
            </w:r>
          </w:p>
        </w:tc>
        <w:tc>
          <w:tcPr/>
          <w:p>
            <w:pPr>
              <w:pStyle w:val="Compact"/>
            </w:pPr>
            <w:r>
              <w:t xml:space="preserve">Chèn backdoor vào model</w:t>
            </w:r>
          </w:p>
        </w:tc>
        <w:tc>
          <w:tcPr/>
          <w:p>
            <w:pPr>
              <w:pStyle w:val="Compact"/>
              <w:jc w:val="left"/>
            </w:pPr>
            <w:r>
              <w:t xml:space="preserve">Misclassification</w:t>
            </w:r>
          </w:p>
        </w:tc>
      </w:tr>
      <w:tr>
        <w:tc>
          <w:tcPr/>
          <w:p>
            <w:pPr>
              <w:pStyle w:val="Compact"/>
              <w:jc w:val="left"/>
            </w:pPr>
            <w:r>
              <w:t xml:space="preserve">Byzantine</w:t>
            </w:r>
          </w:p>
        </w:tc>
        <w:tc>
          <w:tcPr/>
          <w:p>
            <w:pPr>
              <w:pStyle w:val="Compact"/>
            </w:pPr>
            <w:r>
              <w:t xml:space="preserve">Gửi tham số sai lệch</w:t>
            </w:r>
          </w:p>
        </w:tc>
        <w:tc>
          <w:tcPr/>
          <w:p>
            <w:pPr>
              <w:pStyle w:val="Compact"/>
              <w:jc w:val="left"/>
            </w:pPr>
            <w:r>
              <w:t xml:space="preserve">Divergence</w:t>
            </w:r>
          </w:p>
        </w:tc>
      </w:tr>
      <w:tr>
        <w:tc>
          <w:tcPr/>
          <w:p>
            <w:pPr>
              <w:pStyle w:val="Compact"/>
              <w:jc w:val="left"/>
            </w:pPr>
            <w:r>
              <w:t xml:space="preserve">Inference</w:t>
            </w:r>
          </w:p>
        </w:tc>
        <w:tc>
          <w:tcPr/>
          <w:p>
            <w:pPr>
              <w:pStyle w:val="Compact"/>
            </w:pPr>
            <w:r>
              <w:t xml:space="preserve">Phân tích gradient</w:t>
            </w:r>
          </w:p>
        </w:tc>
        <w:tc>
          <w:tcPr/>
          <w:p>
            <w:pPr>
              <w:pStyle w:val="Compact"/>
              <w:jc w:val="left"/>
            </w:pPr>
            <w:r>
              <w:t xml:space="preserve">Rò rỉ privacy</w:t>
            </w:r>
          </w:p>
        </w:tc>
      </w:tr>
    </w:tbl>
    <w:p>
      <w:pPr>
        <w:pStyle w:val="BodyText"/>
      </w:pPr>
      <w:r>
        <w:rPr>
          <w:i/>
          <w:iCs/>
        </w:rPr>
        <w:t xml:space="preserve">Bảng 1. Phân loại tấn công trong Federated Learning</w:t>
      </w:r>
    </w:p>
    <w:bookmarkEnd w:id="21"/>
    <w:bookmarkEnd w:id="22"/>
    <w:bookmarkStart w:id="25" w:name="mục-tiêu-nghiên-cứu"/>
    <w:p>
      <w:pPr>
        <w:pStyle w:val="Heading2"/>
      </w:pPr>
      <w:r>
        <w:t xml:space="preserve">2. Mục tiêu nghiên cứu</w:t>
      </w:r>
    </w:p>
    <w:p>
      <w:pPr>
        <w:pStyle w:val="FirstParagraph"/>
      </w:pPr>
      <w:r>
        <w:t xml:space="preserve">Mục tiêu của đề tài là xây dựng một khung Framework bảo mật cho Federated Learning trong mạng IoT dựa trên Digital Twin và Blockchain.</w:t>
      </w:r>
    </w:p>
    <w:bookmarkStart w:id="23" w:name="mục-tiêu-cụ-thể"/>
    <w:p>
      <w:pPr>
        <w:pStyle w:val="Heading3"/>
      </w:pPr>
      <w:r>
        <w:t xml:space="preserve">2.1. Mục tiêu cụ thể</w:t>
      </w:r>
    </w:p>
    <w:p>
      <w:pPr>
        <w:pStyle w:val="Compact"/>
        <w:numPr>
          <w:ilvl w:val="0"/>
          <w:numId w:val="1003"/>
        </w:numPr>
      </w:pPr>
      <w:r>
        <w:t xml:space="preserve">Phát hiện và loại bỏ các model độc hại trong Federated Learning</w:t>
      </w:r>
    </w:p>
    <w:p>
      <w:pPr>
        <w:pStyle w:val="Compact"/>
        <w:numPr>
          <w:ilvl w:val="0"/>
          <w:numId w:val="1003"/>
        </w:numPr>
      </w:pPr>
      <w:r>
        <w:t xml:space="preserve">Đảm bảo tính minh bạch và không thể chối bỏ của các tham gia</w:t>
      </w:r>
    </w:p>
    <w:p>
      <w:pPr>
        <w:pStyle w:val="Compact"/>
        <w:numPr>
          <w:ilvl w:val="0"/>
          <w:numId w:val="1003"/>
        </w:numPr>
      </w:pPr>
      <w:r>
        <w:t xml:space="preserve">Giảm overhead giao tiếp giữa các thiết bị IoT và server</w:t>
      </w:r>
    </w:p>
    <w:p>
      <w:pPr>
        <w:pStyle w:val="Compact"/>
        <w:numPr>
          <w:ilvl w:val="0"/>
          <w:numId w:val="1003"/>
        </w:numPr>
      </w:pPr>
      <w:r>
        <w:t xml:space="preserve">Tăng độ chính xác của mô hình học tập</w:t>
      </w:r>
    </w:p>
    <w:bookmarkEnd w:id="23"/>
    <w:bookmarkStart w:id="24" w:name="đối-tượng-và-phạm-vi-nghiên-cứu"/>
    <w:p>
      <w:pPr>
        <w:pStyle w:val="Heading3"/>
      </w:pPr>
      <w:r>
        <w:t xml:space="preserve">2.2. Đối tượng và phạm vi nghiên cứu</w:t>
      </w:r>
    </w:p>
    <w:p>
      <w:pPr>
        <w:pStyle w:val="Compact"/>
        <w:numPr>
          <w:ilvl w:val="0"/>
          <w:numId w:val="1004"/>
        </w:numPr>
      </w:pPr>
      <w:r>
        <w:rPr>
          <w:b/>
          <w:bCs/>
        </w:rPr>
        <w:t xml:space="preserve">Đối tượng</w:t>
      </w:r>
      <w:r>
        <w:t xml:space="preserve">: Framework bảo mật cho FL trong mạng IoT</w:t>
      </w:r>
    </w:p>
    <w:p>
      <w:pPr>
        <w:pStyle w:val="Compact"/>
        <w:numPr>
          <w:ilvl w:val="0"/>
          <w:numId w:val="1004"/>
        </w:numPr>
      </w:pPr>
      <w:r>
        <w:rPr>
          <w:b/>
          <w:bCs/>
        </w:rPr>
        <w:t xml:space="preserve">Phạm vi</w:t>
      </w:r>
      <w:r>
        <w:t xml:space="preserve">: Dataset ToN-IoT, mô hình Deep Learning, Blockchain Ethereum</w:t>
      </w:r>
    </w:p>
    <w:bookmarkEnd w:id="24"/>
    <w:bookmarkEnd w:id="25"/>
    <w:bookmarkStart w:id="26" w:name="đóng-góp-của-đề-tài"/>
    <w:p>
      <w:pPr>
        <w:pStyle w:val="Heading2"/>
      </w:pPr>
      <w:r>
        <w:t xml:space="preserve">3. Đóng góp của đề tài</w:t>
      </w:r>
    </w:p>
    <w:p>
      <w:pPr>
        <w:pStyle w:val="FirstParagraph"/>
      </w:pPr>
      <w:r>
        <w:t xml:space="preserve">Các đóng góp chính của luận văn này bao gồm:</w:t>
      </w:r>
    </w:p>
    <w:p>
      <w:pPr>
        <w:pStyle w:val="Compact"/>
        <w:numPr>
          <w:ilvl w:val="0"/>
          <w:numId w:val="1005"/>
        </w:numPr>
      </w:pPr>
      <w:r>
        <w:rPr>
          <w:b/>
          <w:bCs/>
        </w:rPr>
        <w:t xml:space="preserve">Thuật toán phát hiện tấn công mới</w:t>
      </w:r>
      <w:r>
        <w:t xml:space="preserve">: Sử dụng Digital Twin để mô phỏng hành vi thiết bị</w:t>
      </w:r>
    </w:p>
    <w:p>
      <w:pPr>
        <w:pStyle w:val="Compact"/>
        <w:numPr>
          <w:ilvl w:val="0"/>
          <w:numId w:val="1005"/>
        </w:numPr>
      </w:pPr>
      <w:r>
        <w:rPr>
          <w:b/>
          <w:bCs/>
        </w:rPr>
        <w:t xml:space="preserve">Cơ chế xác thực dựa trên Blockchain</w:t>
      </w:r>
      <w:r>
        <w:t xml:space="preserve">: Đảm bảo tính minh bạch và không thể chối bỏ</w:t>
      </w:r>
    </w:p>
    <w:p>
      <w:pPr>
        <w:pStyle w:val="Compact"/>
        <w:numPr>
          <w:ilvl w:val="0"/>
          <w:numId w:val="1005"/>
        </w:numPr>
      </w:pPr>
      <w:r>
        <w:rPr>
          <w:b/>
          <w:bCs/>
        </w:rPr>
        <w:t xml:space="preserve">Chiến lược aggregation tối ưu</w:t>
      </w:r>
      <w:r>
        <w:t xml:space="preserve">: Giảm overhead nhưng vẫn đảm bảo độ chính xác</w:t>
      </w:r>
    </w:p>
    <w:bookmarkEnd w:id="26"/>
    <w:bookmarkStart w:id="27" w:name="cấu-trúc-luận-văn"/>
    <w:p>
      <w:pPr>
        <w:pStyle w:val="Heading2"/>
      </w:pPr>
      <w:r>
        <w:t xml:space="preserve">4. Cấu trúc luận văn</w:t>
      </w:r>
    </w:p>
    <w:p>
      <w:pPr>
        <w:pStyle w:val="FirstParagraph"/>
      </w:pPr>
      <w:r>
        <w:t xml:space="preserve">Ngoài phần mở đầu, luận văn gồm 5 chương:</w:t>
      </w:r>
    </w:p>
    <w:p>
      <w:pPr>
        <w:pStyle w:val="Compact"/>
        <w:numPr>
          <w:ilvl w:val="0"/>
          <w:numId w:val="1006"/>
        </w:numPr>
      </w:pPr>
      <w:r>
        <w:rPr>
          <w:b/>
          <w:bCs/>
        </w:rPr>
        <w:t xml:space="preserve">Chương 1</w:t>
      </w:r>
      <w:r>
        <w:t xml:space="preserve">: Tổng quan về IoT và FL</w:t>
      </w:r>
    </w:p>
    <w:p>
      <w:pPr>
        <w:pStyle w:val="Compact"/>
        <w:numPr>
          <w:ilvl w:val="0"/>
          <w:numId w:val="1006"/>
        </w:numPr>
      </w:pPr>
      <w:r>
        <w:rPr>
          <w:b/>
          <w:bCs/>
        </w:rPr>
        <w:t xml:space="preserve">Chương 2</w:t>
      </w:r>
      <w:r>
        <w:t xml:space="preserve">: Cơ sở lý thuyết</w:t>
      </w:r>
    </w:p>
    <w:p>
      <w:pPr>
        <w:pStyle w:val="Compact"/>
        <w:numPr>
          <w:ilvl w:val="0"/>
          <w:numId w:val="1006"/>
        </w:numPr>
      </w:pPr>
      <w:r>
        <w:rPr>
          <w:b/>
          <w:bCs/>
        </w:rPr>
        <w:t xml:space="preserve">Chương 3</w:t>
      </w:r>
      <w:r>
        <w:t xml:space="preserve">: Đề xuất DT-Guard-FL</w:t>
      </w:r>
    </w:p>
    <w:p>
      <w:pPr>
        <w:pStyle w:val="Compact"/>
        <w:numPr>
          <w:ilvl w:val="0"/>
          <w:numId w:val="1006"/>
        </w:numPr>
      </w:pPr>
      <w:r>
        <w:rPr>
          <w:b/>
          <w:bCs/>
        </w:rPr>
        <w:t xml:space="preserve">Chương 4</w:t>
      </w:r>
      <w:r>
        <w:t xml:space="preserve">: Kết quả thí nghiệm</w:t>
      </w:r>
    </w:p>
    <w:p>
      <w:pPr>
        <w:pStyle w:val="Compact"/>
        <w:numPr>
          <w:ilvl w:val="0"/>
          <w:numId w:val="1006"/>
        </w:numPr>
      </w:pPr>
      <w:r>
        <w:rPr>
          <w:b/>
          <w:bCs/>
        </w:rPr>
        <w:t xml:space="preserve">Chương 5</w:t>
      </w:r>
      <w:r>
        <w:t xml:space="preserve">: Kết luận</w:t>
      </w:r>
    </w:p>
    <w:p>
      <w:r>
        <w:pict>
          <v:rect style="width:0;height:1.5pt" o:hralign="center" o:hrstd="t" o:hr="t"/>
        </w:pict>
      </w:r>
    </w:p>
    <w:bookmarkEnd w:id="27"/>
    <w:bookmarkEnd w:id="28"/>
    <w:bookmarkStart w:id="39" w:name="chương-1.-tổng-quan"/>
    <w:p>
      <w:pPr>
        <w:pStyle w:val="Heading1"/>
      </w:pPr>
      <w:r>
        <w:t xml:space="preserve">Chương 1. TỔNG QUAN</w:t>
      </w:r>
    </w:p>
    <w:bookmarkStart w:id="31" w:name="tổng-quan-về-internet-of-things"/>
    <w:p>
      <w:pPr>
        <w:pStyle w:val="Heading2"/>
      </w:pPr>
      <w:r>
        <w:t xml:space="preserve">1.1. Tổng quan về Internet of Things</w:t>
      </w:r>
    </w:p>
    <w:bookmarkStart w:id="29" w:name="định-nghĩa-iot"/>
    <w:p>
      <w:pPr>
        <w:pStyle w:val="Heading3"/>
      </w:pPr>
      <w:r>
        <w:t xml:space="preserve">1.1.1. Định nghĩa IoT</w:t>
      </w:r>
    </w:p>
    <w:p>
      <w:pPr>
        <w:pStyle w:val="FirstParagraph"/>
      </w:pPr>
      <w:r>
        <w:t xml:space="preserve">Internet of Things (IoT) là mạng lưới các vật thể vật lý được nhúng cảm biến, phần mềm và các công nghệ kết nối nhằm trao đổi dữ liệu với các thiết bị và hệ thống khác qua Internet.</w:t>
      </w:r>
    </w:p>
    <w:bookmarkEnd w:id="29"/>
    <w:bookmarkStart w:id="30" w:name="xu-hướng-phát-triển-iot"/>
    <w:p>
      <w:pPr>
        <w:pStyle w:val="Heading3"/>
      </w:pPr>
      <w:r>
        <w:t xml:space="preserve">1.1.2. Xu hướng phát triển IoT</w:t>
      </w:r>
    </w:p>
    <w:p>
      <w:pPr>
        <w:pStyle w:val="FirstParagraph"/>
      </w:pPr>
      <w:r>
        <w:t xml:space="preserve">Theo</w:t>
      </w:r>
      <w:r>
        <w:t xml:space="preserve"> </w:t>
      </w:r>
      <w:r>
        <w:t xml:space="preserve">@gartner2023</w:t>
      </w:r>
      <w:r>
        <w:t xml:space="preserve">, thị trường IoT đang tăng trưởng mạnh: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Năm</w:t>
            </w:r>
          </w:p>
        </w:tc>
        <w:tc>
          <w:tcPr/>
          <w:p>
            <w:pPr>
              <w:pStyle w:val="Compact"/>
              <w:jc w:val="center"/>
            </w:pPr>
            <w:r>
              <w:t xml:space="preserve">Số thiết bị (tỷ)</w:t>
            </w:r>
          </w:p>
        </w:tc>
        <w:tc>
          <w:tcPr/>
          <w:p>
            <w:pPr>
              <w:pStyle w:val="Compact"/>
              <w:jc w:val="center"/>
            </w:pPr>
            <w:r>
              <w:t xml:space="preserve">Tăng trưởng (%)</w:t>
            </w:r>
          </w:p>
        </w:tc>
        <w:tc>
          <w:tcPr/>
          <w:p>
            <w:pPr>
              <w:pStyle w:val="Compact"/>
              <w:jc w:val="center"/>
            </w:pPr>
            <w:r>
              <w:t xml:space="preserve">Thị trường (tỷ USD)</w:t>
            </w:r>
          </w:p>
        </w:tc>
      </w:tr>
      <w:tr>
        <w:tc>
          <w:tcPr/>
          <w:p>
            <w:pPr>
              <w:pStyle w:val="Compact"/>
              <w:jc w:val="center"/>
            </w:pPr>
            <w:r>
              <w:t xml:space="preserve">2020</w:t>
            </w:r>
          </w:p>
        </w:tc>
        <w:tc>
          <w:tcPr/>
          <w:p>
            <w:pPr>
              <w:pStyle w:val="Compact"/>
              <w:jc w:val="center"/>
            </w:pPr>
            <w:r>
              <w:t xml:space="preserve">9.7</w:t>
            </w:r>
          </w:p>
        </w:tc>
        <w:tc>
          <w:tcPr/>
          <w:p>
            <w:pPr>
              <w:pStyle w:val="Compact"/>
              <w:jc w:val="center"/>
            </w:pPr>
            <w:r>
              <w:t xml:space="preserve">-</w:t>
            </w:r>
          </w:p>
        </w:tc>
        <w:tc>
          <w:tcPr/>
          <w:p>
            <w:pPr>
              <w:pStyle w:val="Compact"/>
              <w:jc w:val="center"/>
            </w:pPr>
            <w:r>
              <w:t xml:space="preserve">212.1</w:t>
            </w:r>
          </w:p>
        </w:tc>
      </w:tr>
      <w:tr>
        <w:tc>
          <w:tcPr/>
          <w:p>
            <w:pPr>
              <w:pStyle w:val="Compact"/>
              <w:jc w:val="center"/>
            </w:pPr>
            <w:r>
              <w:t xml:space="preserve">2021</w:t>
            </w:r>
          </w:p>
        </w:tc>
        <w:tc>
          <w:tcPr/>
          <w:p>
            <w:pPr>
              <w:pStyle w:val="Compact"/>
              <w:jc w:val="center"/>
            </w:pPr>
            <w:r>
              <w:t xml:space="preserve">11.3</w:t>
            </w:r>
          </w:p>
        </w:tc>
        <w:tc>
          <w:tcPr/>
          <w:p>
            <w:pPr>
              <w:pStyle w:val="Compact"/>
              <w:jc w:val="center"/>
            </w:pPr>
            <w:r>
              <w:t xml:space="preserve">16.5</w:t>
            </w:r>
          </w:p>
        </w:tc>
        <w:tc>
          <w:tcPr/>
          <w:p>
            <w:pPr>
              <w:pStyle w:val="Compact"/>
              <w:jc w:val="center"/>
            </w:pPr>
            <w:r>
              <w:t xml:space="preserve">254.2</w:t>
            </w:r>
          </w:p>
        </w:tc>
      </w:tr>
      <w:tr>
        <w:tc>
          <w:tcPr/>
          <w:p>
            <w:pPr>
              <w:pStyle w:val="Compact"/>
              <w:jc w:val="center"/>
            </w:pPr>
            <w:r>
              <w:t xml:space="preserve">2022</w:t>
            </w:r>
          </w:p>
        </w:tc>
        <w:tc>
          <w:tcPr/>
          <w:p>
            <w:pPr>
              <w:pStyle w:val="Compact"/>
              <w:jc w:val="center"/>
            </w:pPr>
            <w:r>
              <w:t xml:space="preserve">13.1</w:t>
            </w:r>
          </w:p>
        </w:tc>
        <w:tc>
          <w:tcPr/>
          <w:p>
            <w:pPr>
              <w:pStyle w:val="Compact"/>
              <w:jc w:val="center"/>
            </w:pPr>
            <w:r>
              <w:t xml:space="preserve">15.9</w:t>
            </w:r>
          </w:p>
        </w:tc>
        <w:tc>
          <w:tcPr/>
          <w:p>
            <w:pPr>
              <w:pStyle w:val="Compact"/>
              <w:jc w:val="center"/>
            </w:pPr>
            <w:r>
              <w:t xml:space="preserve">301.5</w:t>
            </w:r>
          </w:p>
        </w:tc>
      </w:tr>
      <w:tr>
        <w:tc>
          <w:tcPr/>
          <w:p>
            <w:pPr>
              <w:pStyle w:val="Compact"/>
              <w:jc w:val="center"/>
            </w:pPr>
            <w:r>
              <w:t xml:space="preserve">2023</w:t>
            </w:r>
          </w:p>
        </w:tc>
        <w:tc>
          <w:tcPr/>
          <w:p>
            <w:pPr>
              <w:pStyle w:val="Compact"/>
              <w:jc w:val="center"/>
            </w:pPr>
            <w:r>
              <w:t xml:space="preserve">15.1</w:t>
            </w:r>
          </w:p>
        </w:tc>
        <w:tc>
          <w:tcPr/>
          <w:p>
            <w:pPr>
              <w:pStyle w:val="Compact"/>
              <w:jc w:val="center"/>
            </w:pPr>
            <w:r>
              <w:t xml:space="preserve">15.3</w:t>
            </w:r>
          </w:p>
        </w:tc>
        <w:tc>
          <w:tcPr/>
          <w:p>
            <w:pPr>
              <w:pStyle w:val="Compact"/>
              <w:jc w:val="center"/>
            </w:pPr>
            <w:r>
              <w:t xml:space="preserve">358.7</w:t>
            </w:r>
          </w:p>
        </w:tc>
      </w:tr>
      <w:tr>
        <w:tc>
          <w:tcPr/>
          <w:p>
            <w:pPr>
              <w:pStyle w:val="Compact"/>
              <w:jc w:val="center"/>
            </w:pPr>
            <w:r>
              <w:t xml:space="preserve">2024*</w:t>
            </w:r>
          </w:p>
        </w:tc>
        <w:tc>
          <w:tcPr/>
          <w:p>
            <w:pPr>
              <w:pStyle w:val="Compact"/>
              <w:jc w:val="center"/>
            </w:pPr>
            <w:r>
              <w:t xml:space="preserve">17.2</w:t>
            </w:r>
          </w:p>
        </w:tc>
        <w:tc>
          <w:tcPr/>
          <w:p>
            <w:pPr>
              <w:pStyle w:val="Compact"/>
              <w:jc w:val="center"/>
            </w:pPr>
            <w:r>
              <w:t xml:space="preserve">13.9</w:t>
            </w:r>
          </w:p>
        </w:tc>
        <w:tc>
          <w:tcPr/>
          <w:p>
            <w:pPr>
              <w:pStyle w:val="Compact"/>
              <w:jc w:val="center"/>
            </w:pPr>
            <w:r>
              <w:t xml:space="preserve">422.8</w:t>
            </w:r>
          </w:p>
        </w:tc>
      </w:tr>
    </w:tbl>
    <w:p>
      <w:pPr>
        <w:pStyle w:val="BodyText"/>
      </w:pPr>
      <w:r>
        <w:rPr>
          <w:i/>
          <w:iCs/>
        </w:rPr>
        <w:t xml:space="preserve">Bảng 1.1. Thống kê thiết bị IoT toàn cầu. Nguồn:</w:t>
      </w:r>
      <w:r>
        <w:rPr>
          <w:i/>
          <w:iCs/>
        </w:rPr>
        <w:t xml:space="preserve"> </w:t>
      </w:r>
      <w:r>
        <w:rPr>
          <w:i/>
          <w:iCs/>
        </w:rPr>
        <w:t xml:space="preserve">@statista2024</w:t>
      </w:r>
    </w:p>
    <w:bookmarkEnd w:id="30"/>
    <w:bookmarkEnd w:id="31"/>
    <w:bookmarkStart w:id="35" w:name="an-toàn-thông-tin-trong-iot"/>
    <w:p>
      <w:pPr>
        <w:pStyle w:val="Heading2"/>
      </w:pPr>
      <w:r>
        <w:t xml:space="preserve">1.2. An toàn thông tin trong IoT</w:t>
      </w:r>
    </w:p>
    <w:bookmarkStart w:id="32" w:name="các-lỗ-hổng-bảo-mật-iot"/>
    <w:p>
      <w:pPr>
        <w:pStyle w:val="Heading3"/>
      </w:pPr>
      <w:r>
        <w:t xml:space="preserve">1.2.1. Các lỗ hổng bảo mật IoT</w:t>
      </w:r>
    </w:p>
    <w:p>
      <w:pPr>
        <w:pStyle w:val="FirstParagraph"/>
      </w:pPr>
      <w:r>
        <w:t xml:space="preserve">Các thiết bị IoT thường gặp các lỗ hổng sau:</w:t>
      </w:r>
    </w:p>
    <w:p>
      <w:pPr>
        <w:pStyle w:val="Compact"/>
        <w:numPr>
          <w:ilvl w:val="0"/>
          <w:numId w:val="1007"/>
        </w:numPr>
      </w:pPr>
      <w:r>
        <w:rPr>
          <w:b/>
          <w:bCs/>
        </w:rPr>
        <w:t xml:space="preserve">Mật khẩu yếu hoặc mặc định</w:t>
      </w:r>
    </w:p>
    <w:p>
      <w:pPr>
        <w:pStyle w:val="Compact"/>
        <w:numPr>
          <w:ilvl w:val="0"/>
          <w:numId w:val="1007"/>
        </w:numPr>
      </w:pPr>
      <w:r>
        <w:rPr>
          <w:b/>
          <w:bCs/>
        </w:rPr>
        <w:t xml:space="preserve">Thiếu cập nhật bảo mật</w:t>
      </w:r>
    </w:p>
    <w:p>
      <w:pPr>
        <w:pStyle w:val="Compact"/>
        <w:numPr>
          <w:ilvl w:val="0"/>
          <w:numId w:val="1007"/>
        </w:numPr>
      </w:pPr>
      <w:r>
        <w:rPr>
          <w:b/>
          <w:bCs/>
        </w:rPr>
        <w:t xml:space="preserve">Mã hóa dữ liệu yếu</w:t>
      </w:r>
    </w:p>
    <w:p>
      <w:pPr>
        <w:pStyle w:val="Compact"/>
        <w:numPr>
          <w:ilvl w:val="0"/>
          <w:numId w:val="1007"/>
        </w:numPr>
      </w:pPr>
      <w:r>
        <w:rPr>
          <w:b/>
          <w:bCs/>
        </w:rPr>
        <w:t xml:space="preserve">Không có authentication</w:t>
      </w:r>
    </w:p>
    <w:bookmarkEnd w:id="32"/>
    <w:bookmarkStart w:id="34" w:name="các-tấn-công-phổ-biến"/>
    <w:p>
      <w:pPr>
        <w:pStyle w:val="Heading3"/>
      </w:pPr>
      <w:r>
        <w:t xml:space="preserve">1.2.2. Các tấn công phổ biến</w:t>
      </w:r>
    </w:p>
    <w:bookmarkStart w:id="33" w:name="fig:iot-attacks"/>
    <w:tbl>
      <w:tblPr>
        <w:tblStyle w:val="FigureTable"/>
        <w:tblW w:type="auto" w:w="0"/>
        <w:jc w:val="center"/>
        <w:tblLook w:firstRow="0" w:lastRow="0" w:firstColumn="0" w:lastColumn="0"/>
      </w:tblPr>
      <w:tblGrid>
        <w:gridCol w:w="7920"/>
      </w:tblGrid>
      <w:tr>
        <w:tc>
          <w:tcPr/>
          <w:p>
            <w:pPr>
              <w:pStyle w:val="Compact"/>
              <w:jc w:val="center"/>
            </w:pPr>
            <w:r>
              <w:t xml:space="preserve">Các loại tấn công IoT phổ biến</w:t>
            </w:r>
          </w:p>
        </w:tc>
      </w:tr>
    </w:tbl>
    <w:p>
      <w:pPr>
        <w:pStyle w:val="ImageCaption"/>
      </w:pPr>
      <w:r>
        <w:t xml:space="preserve">Các loại tấn công IoT phổ biến</w:t>
      </w:r>
    </w:p>
    <w:p>
      <w:pPr>
        <w:pStyle w:val="BodyText"/>
      </w:pPr>
      <w:r>
        <w:rPr>
          <w:i/>
          <w:iCs/>
        </w:rPr>
        <w:t xml:space="preserve">Hình 1.1. Các loại tấn công IoT phổ biến. Nguồn:</w:t>
      </w:r>
      <w:r>
        <w:rPr>
          <w:i/>
          <w:iCs/>
        </w:rPr>
        <w:t xml:space="preserve"> </w:t>
      </w:r>
      <w:r>
        <w:rPr>
          <w:i/>
          <w:iCs/>
        </w:rPr>
        <w:t xml:space="preserve">@owasp2023</w:t>
      </w:r>
    </w:p>
    <w:bookmarkEnd w:id="33"/>
    <w:bookmarkEnd w:id="34"/>
    <w:bookmarkEnd w:id="35"/>
    <w:bookmarkStart w:id="38" w:name="federated-learning-trong-iot"/>
    <w:p>
      <w:pPr>
        <w:pStyle w:val="Heading2"/>
      </w:pPr>
      <w:r>
        <w:t xml:space="preserve">1.3. Federated Learning trong IoT</w:t>
      </w:r>
    </w:p>
    <w:bookmarkStart w:id="36" w:name="khái-niệm-federated-learning"/>
    <w:p>
      <w:pPr>
        <w:pStyle w:val="Heading3"/>
      </w:pPr>
      <w:r>
        <w:t xml:space="preserve">1.3.1. Khái niệm Federated Learning</w:t>
      </w:r>
    </w:p>
    <w:p>
      <w:pPr>
        <w:pStyle w:val="FirstParagraph"/>
      </w:pPr>
      <w:r>
        <w:t xml:space="preserve">Federated Learning (FL) là kỹ thuật học máy phân tán cho phép các thiết bị train model locally và chỉ gửi tham số cập nhật lên server.</w:t>
      </w:r>
    </w:p>
    <w:p>
      <w:pPr>
        <w:pStyle w:val="BodyText"/>
      </w:pPr>
      <w:r>
        <w:t xml:space="preserve">Công thức tổng quát của FL:</w:t>
      </w:r>
    </w:p>
    <w:p>
      <w:pPr>
        <w:pStyle w:val="BodyText"/>
      </w:pPr>
      <m:oMathPara>
        <m:oMathParaPr>
          <m:jc m:val="center"/>
        </m:oMathParaPr>
        <m:oMath>
          <m:sSub>
            <m:e>
              <m:r>
                <m:t>w</m:t>
              </m:r>
            </m:e>
            <m:sub>
              <m:r>
                <m:t>t</m:t>
              </m:r>
              <m:r>
                <m:rPr>
                  <m:sty m:val="p"/>
                </m:rPr>
                <m:t>+</m:t>
              </m:r>
              <m:r>
                <m:t>1</m:t>
              </m:r>
            </m:sub>
          </m:sSub>
          <m:r>
            <m:rPr>
              <m:sty m:val="p"/>
            </m:rPr>
            <m:t>=</m:t>
          </m:r>
          <m:nary>
            <m:naryPr>
              <m:chr m:val="∑"/>
              <m:limLoc m:val="undOvr"/>
              <m:subHide m:val="off"/>
              <m:supHide m:val="off"/>
            </m:naryPr>
            <m:sub>
              <m:r>
                <m:t>i</m:t>
              </m:r>
              <m:r>
                <m:rPr>
                  <m:sty m:val="p"/>
                </m:rPr>
                <m:t>=</m:t>
              </m:r>
              <m:r>
                <m:t>1</m:t>
              </m:r>
            </m:sub>
            <m:sup>
              <m:r>
                <m:t>N</m:t>
              </m:r>
            </m:sup>
            <m:e>
              <m:f>
                <m:fPr>
                  <m:type m:val="bar"/>
                </m:fPr>
                <m:num>
                  <m:sSub>
                    <m:e>
                      <m:r>
                        <m:t>n</m:t>
                      </m:r>
                    </m:e>
                    <m:sub>
                      <m:r>
                        <m:t>i</m:t>
                      </m:r>
                    </m:sub>
                  </m:sSub>
                </m:num>
                <m:den>
                  <m:r>
                    <m:t>n</m:t>
                  </m:r>
                </m:den>
              </m:f>
            </m:e>
          </m:nary>
          <m:r>
            <m:rPr>
              <m:sty m:val="p"/>
            </m:rPr>
            <m:t>⋅</m:t>
          </m:r>
          <m:sSubSup>
            <m:e>
              <m:r>
                <m:t>w</m:t>
              </m:r>
            </m:e>
            <m:sub>
              <m:r>
                <m:t>i</m:t>
              </m:r>
            </m:sub>
            <m:sup>
              <m:r>
                <m:t>t</m:t>
              </m:r>
            </m:sup>
          </m:sSubSup>
        </m:oMath>
      </m:oMathPara>
    </w:p>
    <w:p>
      <w:pPr>
        <w:pStyle w:val="FirstParagraph"/>
      </w:pPr>
      <w:r>
        <w:t xml:space="preserve">{#eq:fl-aggregation}</w:t>
      </w:r>
    </w:p>
    <w:p>
      <w:pPr>
        <w:pStyle w:val="BodyText"/>
      </w:pPr>
      <w:r>
        <w:t xml:space="preserve">trong đó:</w:t>
      </w:r>
      <w:r>
        <w:t xml:space="preserve"> </w:t>
      </w:r>
      <m:oMath>
        <m:sSub>
          <m:e>
            <m:r>
              <m:t>w</m:t>
            </m:r>
          </m:e>
          <m:sub>
            <m:r>
              <m:t>t</m:t>
            </m:r>
            <m:r>
              <m:rPr>
                <m:sty m:val="p"/>
              </m:rPr>
              <m:t>+</m:t>
            </m:r>
            <m:r>
              <m:t>1</m:t>
            </m:r>
          </m:sub>
        </m:sSub>
      </m:oMath>
      <w:r>
        <w:t xml:space="preserve"> </w:t>
      </w:r>
      <w:r>
        <w:t xml:space="preserve">là model tại round</w:t>
      </w:r>
      <w:r>
        <w:t xml:space="preserve"> </w:t>
      </w:r>
      <m:oMath>
        <m:r>
          <m:t>t</m:t>
        </m:r>
        <m:r>
          <m:rPr>
            <m:sty m:val="p"/>
          </m:rPr>
          <m:t>+</m:t>
        </m:r>
        <m:r>
          <m:t>1</m:t>
        </m:r>
      </m:oMath>
      <w:r>
        <w:t xml:space="preserve">,</w:t>
      </w:r>
      <w:r>
        <w:t xml:space="preserve"> </w:t>
      </w:r>
      <m:oMath>
        <m:sSub>
          <m:e>
            <m:r>
              <m:t>n</m:t>
            </m:r>
          </m:e>
          <m:sub>
            <m:r>
              <m:t>i</m:t>
            </m:r>
          </m:sub>
        </m:sSub>
      </m:oMath>
      <w:r>
        <w:t xml:space="preserve"> </w:t>
      </w:r>
      <w:r>
        <w:t xml:space="preserve">là số mẫu của client</w:t>
      </w:r>
      <w:r>
        <w:t xml:space="preserve"> </w:t>
      </w:r>
      <m:oMath>
        <m:r>
          <m:t>i</m:t>
        </m:r>
      </m:oMath>
      <w:r>
        <w:t xml:space="preserve">,</w:t>
      </w:r>
      <w:r>
        <w:t xml:space="preserve"> </w:t>
      </w:r>
      <m:oMath>
        <m:r>
          <m:t>n</m:t>
        </m:r>
      </m:oMath>
      <w:r>
        <w:t xml:space="preserve"> </w:t>
      </w:r>
      <w:r>
        <w:t xml:space="preserve">là tổng số mẫu.</w:t>
      </w:r>
    </w:p>
    <w:bookmarkEnd w:id="36"/>
    <w:bookmarkStart w:id="37" w:name="các-vấn-đề-bảo-mật-trong-fl"/>
    <w:p>
      <w:pPr>
        <w:pStyle w:val="Heading3"/>
      </w:pPr>
      <w:r>
        <w:t xml:space="preserve">1.3.2. Các vấn đề bảo mật trong FL</w:t>
      </w:r>
    </w:p>
    <w:p>
      <w:pPr>
        <w:pStyle w:val="FirstParagraph"/>
      </w:pPr>
      <w:r>
        <w:t xml:space="preserve">Tóm tắt các tấn công trong FL: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Tấn công</w:t>
            </w:r>
          </w:p>
        </w:tc>
        <w:tc>
          <w:tcPr/>
          <w:p>
            <w:pPr>
              <w:pStyle w:val="Compact"/>
              <w:jc w:val="left"/>
            </w:pPr>
            <w:r>
              <w:t xml:space="preserve">Vector</w:t>
            </w:r>
          </w:p>
        </w:tc>
        <w:tc>
          <w:tcPr/>
          <w:p>
            <w:pPr>
              <w:pStyle w:val="Compact"/>
              <w:jc w:val="left"/>
            </w:pPr>
            <w:r>
              <w:t xml:space="preserve">Mục tiêu</w:t>
            </w:r>
          </w:p>
        </w:tc>
      </w:tr>
      <w:tr>
        <w:tc>
          <w:tcPr/>
          <w:p>
            <w:pPr>
              <w:pStyle w:val="Compact"/>
              <w:jc w:val="left"/>
            </w:pPr>
            <w:r>
              <w:t xml:space="preserve">Poisoning</w:t>
            </w:r>
          </w:p>
        </w:tc>
        <w:tc>
          <w:tcPr/>
          <w:p>
            <w:pPr>
              <w:pStyle w:val="Compact"/>
              <w:jc w:val="left"/>
            </w:pPr>
            <w:r>
              <w:t xml:space="preserve">Data/Model</w:t>
            </w:r>
          </w:p>
        </w:tc>
        <w:tc>
          <w:tcPr/>
          <w:p>
            <w:pPr>
              <w:pStyle w:val="Compact"/>
              <w:jc w:val="left"/>
            </w:pPr>
            <w:r>
              <w:t xml:space="preserve">Accuracy</w:t>
            </w:r>
          </w:p>
        </w:tc>
      </w:tr>
      <w:tr>
        <w:tc>
          <w:tcPr/>
          <w:p>
            <w:pPr>
              <w:pStyle w:val="Compact"/>
              <w:jc w:val="left"/>
            </w:pPr>
            <w:r>
              <w:t xml:space="preserve">Byzantine</w:t>
            </w:r>
          </w:p>
        </w:tc>
        <w:tc>
          <w:tcPr/>
          <w:p>
            <w:pPr>
              <w:pStyle w:val="Compact"/>
              <w:jc w:val="left"/>
            </w:pPr>
            <w:r>
              <w:t xml:space="preserve">Update</w:t>
            </w:r>
          </w:p>
        </w:tc>
        <w:tc>
          <w:tcPr/>
          <w:p>
            <w:pPr>
              <w:pStyle w:val="Compact"/>
              <w:jc w:val="left"/>
            </w:pPr>
            <w:r>
              <w:t xml:space="preserve">Convergence</w:t>
            </w:r>
          </w:p>
        </w:tc>
      </w:tr>
      <w:tr>
        <w:tc>
          <w:tcPr/>
          <w:p>
            <w:pPr>
              <w:pStyle w:val="Compact"/>
              <w:jc w:val="left"/>
            </w:pPr>
            <w:r>
              <w:t xml:space="preserve">Backdoor</w:t>
            </w:r>
          </w:p>
        </w:tc>
        <w:tc>
          <w:tcPr/>
          <w:p>
            <w:pPr>
              <w:pStyle w:val="Compact"/>
              <w:jc w:val="left"/>
            </w:pPr>
            <w:r>
              <w:t xml:space="preserve">Model</w:t>
            </w:r>
          </w:p>
        </w:tc>
        <w:tc>
          <w:tcPr/>
          <w:p>
            <w:pPr>
              <w:pStyle w:val="Compact"/>
              <w:jc w:val="left"/>
            </w:pPr>
            <w:r>
              <w:t xml:space="preserve">Specific output</w:t>
            </w:r>
          </w:p>
        </w:tc>
      </w:tr>
      <w:tr>
        <w:tc>
          <w:tcPr/>
          <w:p>
            <w:pPr>
              <w:pStyle w:val="Compact"/>
              <w:jc w:val="left"/>
            </w:pPr>
            <w:r>
              <w:t xml:space="preserve">Inference</w:t>
            </w:r>
          </w:p>
        </w:tc>
        <w:tc>
          <w:tcPr/>
          <w:p>
            <w:pPr>
              <w:pStyle w:val="Compact"/>
              <w:jc w:val="left"/>
            </w:pPr>
            <w:r>
              <w:t xml:space="preserve">Gradient</w:t>
            </w:r>
          </w:p>
        </w:tc>
        <w:tc>
          <w:tcPr/>
          <w:p>
            <w:pPr>
              <w:pStyle w:val="Compact"/>
              <w:jc w:val="left"/>
            </w:pPr>
            <w:r>
              <w:t xml:space="preserve">Privacy</w:t>
            </w:r>
          </w:p>
        </w:tc>
      </w:tr>
    </w:tbl>
    <w:p>
      <w:pPr>
        <w:pStyle w:val="BodyText"/>
      </w:pPr>
      <w:r>
        <w:rPr>
          <w:i/>
          <w:iCs/>
        </w:rPr>
        <w:t xml:space="preserve">Bảng 1.2. Tóm tắt tấn công trong FL</w:t>
      </w:r>
    </w:p>
    <w:p>
      <w:r>
        <w:pict>
          <v:rect style="width:0;height:1.5pt" o:hralign="center" o:hrstd="t" o:hr="t"/>
        </w:pict>
      </w:r>
    </w:p>
    <w:bookmarkEnd w:id="37"/>
    <w:bookmarkEnd w:id="38"/>
    <w:bookmarkEnd w:id="39"/>
    <w:bookmarkStart w:id="51" w:name="chương-2.-cơ-sở-lý-thuyết"/>
    <w:p>
      <w:pPr>
        <w:pStyle w:val="Heading1"/>
      </w:pPr>
      <w:r>
        <w:t xml:space="preserve">Chương 2. CƠ SỞ LÝ THUYẾT</w:t>
      </w:r>
    </w:p>
    <w:bookmarkStart w:id="44" w:name="digital-twin"/>
    <w:p>
      <w:pPr>
        <w:pStyle w:val="Heading2"/>
      </w:pPr>
      <w:r>
        <w:t xml:space="preserve">2.1. Digital Twin</w:t>
      </w:r>
    </w:p>
    <w:bookmarkStart w:id="40" w:name="định-nghĩa"/>
    <w:p>
      <w:pPr>
        <w:pStyle w:val="Heading3"/>
      </w:pPr>
      <w:r>
        <w:t xml:space="preserve">2.1.1. Định nghĩa</w:t>
      </w:r>
    </w:p>
    <w:p>
      <w:pPr>
        <w:pStyle w:val="FirstParagraph"/>
      </w:pPr>
      <w:r>
        <w:t xml:space="preserve">Digital Twin (DT) là bản sao số của một thực thể vật lý, quá trình hoặc hệ thống. Trong IoT, DT có thể mô phỏng hành vi của thiết bị thực tế.</w:t>
      </w:r>
    </w:p>
    <w:bookmarkEnd w:id="40"/>
    <w:bookmarkStart w:id="41" w:name="mô-hình-digital-twin"/>
    <w:p>
      <w:pPr>
        <w:pStyle w:val="Heading3"/>
      </w:pPr>
      <w:r>
        <w:t xml:space="preserve">2.1.2. Mô hình Digital Twin</w:t>
      </w:r>
    </w:p>
    <w:p>
      <w:pPr>
        <w:pStyle w:val="FirstParagraph"/>
      </w:pPr>
      <w:r>
        <w:t xml:space="preserve">Mô hình DT được định nghĩa:</w:t>
      </w:r>
    </w:p>
    <w:p>
      <w:pPr>
        <w:pStyle w:val="BodyText"/>
      </w:pPr>
      <m:oMathPara>
        <m:oMathParaPr>
          <m:jc m:val="center"/>
        </m:oMathParaPr>
        <m:oMath>
          <m:r>
            <m:t>D</m:t>
          </m:r>
          <m:sSub>
            <m:e>
              <m:r>
                <m:t>T</m:t>
              </m:r>
            </m:e>
            <m:sub>
              <m:r>
                <m:t>i</m:t>
              </m:r>
            </m:sub>
          </m:sSub>
          <m:r>
            <m:rPr>
              <m:sty m:val="p"/>
            </m:rPr>
            <m:t>=</m:t>
          </m:r>
          <m:r>
            <m:t>f</m:t>
          </m:r>
          <m:r>
            <m:rPr>
              <m:sty m:val="p"/>
            </m:rPr>
            <m:t>(</m:t>
          </m:r>
          <m:sSub>
            <m:e>
              <m:r>
                <m:t>S</m:t>
              </m:r>
            </m:e>
            <m:sub>
              <m:r>
                <m:t>i</m:t>
              </m:r>
            </m:sub>
          </m:sSub>
          <m:r>
            <m:rPr>
              <m:sty m:val="p"/>
            </m:rPr>
            <m:t>,</m:t>
          </m:r>
          <m:sSub>
            <m:e>
              <m:r>
                <m:t>A</m:t>
              </m:r>
            </m:e>
            <m:sub>
              <m:r>
                <m:t>i</m:t>
              </m:r>
            </m:sub>
          </m:sSub>
          <m:r>
            <m:rPr>
              <m:sty m:val="p"/>
            </m:rPr>
            <m:t>,</m:t>
          </m:r>
          <m:sSub>
            <m:e>
              <m:r>
                <m:t>E</m:t>
              </m:r>
            </m:e>
            <m:sub>
              <m:r>
                <m:t>i</m:t>
              </m:r>
            </m:sub>
          </m:sSub>
          <m:r>
            <m:rPr>
              <m:sty m:val="p"/>
            </m:rPr>
            <m:t>)</m:t>
          </m:r>
        </m:oMath>
      </m:oMathPara>
    </w:p>
    <w:p>
      <w:pPr>
        <w:pStyle w:val="FirstParagraph"/>
      </w:pPr>
      <w:r>
        <w:t xml:space="preserve">{#eq:dt-model}</w:t>
      </w:r>
    </w:p>
    <w:p>
      <w:pPr>
        <w:pStyle w:val="BodyText"/>
      </w:pPr>
      <w:r>
        <w:t xml:space="preserve">trong đó:</w:t>
      </w:r>
    </w:p>
    <w:p>
      <w:pPr>
        <w:pStyle w:val="Compact"/>
        <w:numPr>
          <w:ilvl w:val="0"/>
          <w:numId w:val="1008"/>
        </w:numPr>
      </w:pPr>
      <m:oMath>
        <m:sSub>
          <m:e>
            <m:r>
              <m:t>S</m:t>
            </m:r>
          </m:e>
          <m:sub>
            <m:r>
              <m:t>i</m:t>
            </m:r>
          </m:sub>
        </m:sSub>
      </m:oMath>
      <w:r>
        <w:t xml:space="preserve">: Trạng thái thiết bị</w:t>
      </w:r>
      <w:r>
        <w:t xml:space="preserve"> </w:t>
      </w:r>
      <m:oMath>
        <m:r>
          <m:t>i</m:t>
        </m:r>
      </m:oMath>
    </w:p>
    <w:p>
      <w:pPr>
        <w:pStyle w:val="Compact"/>
        <w:numPr>
          <w:ilvl w:val="0"/>
          <w:numId w:val="1008"/>
        </w:numPr>
      </w:pPr>
      <m:oMath>
        <m:sSub>
          <m:e>
            <m:r>
              <m:t>A</m:t>
            </m:r>
          </m:e>
          <m:sub>
            <m:r>
              <m:t>i</m:t>
            </m:r>
          </m:sub>
        </m:sSub>
      </m:oMath>
      <w:r>
        <w:t xml:space="preserve">: Hành động của thiết bị</w:t>
      </w:r>
      <w:r>
        <w:t xml:space="preserve"> </w:t>
      </w:r>
      <m:oMath>
        <m:r>
          <m:t>i</m:t>
        </m:r>
      </m:oMath>
    </w:p>
    <w:p>
      <w:pPr>
        <w:pStyle w:val="Compact"/>
        <w:numPr>
          <w:ilvl w:val="0"/>
          <w:numId w:val="1008"/>
        </w:numPr>
      </w:pPr>
      <m:oMath>
        <m:sSub>
          <m:e>
            <m:r>
              <m:t>E</m:t>
            </m:r>
          </m:e>
          <m:sub>
            <m:r>
              <m:t>i</m:t>
            </m:r>
          </m:sub>
        </m:sSub>
      </m:oMath>
      <w:r>
        <w:t xml:space="preserve">: Môi trường xung quanh</w:t>
      </w:r>
    </w:p>
    <w:bookmarkEnd w:id="41"/>
    <w:bookmarkStart w:id="43" w:name="ứng-dụng-dt-trong-iot"/>
    <w:p>
      <w:pPr>
        <w:pStyle w:val="Heading3"/>
      </w:pPr>
      <w:r>
        <w:t xml:space="preserve">2.1.3. Ứng dụng DT trong IoT</w:t>
      </w:r>
    </w:p>
    <w:bookmarkStart w:id="42" w:name="fig:dt-architecture"/>
    <w:tbl>
      <w:tblPr>
        <w:tblStyle w:val="FigureTable"/>
        <w:tblW w:type="auto" w:w="0"/>
        <w:jc w:val="center"/>
        <w:tblLook w:firstRow="0" w:lastRow="0" w:firstColumn="0" w:lastColumn="0"/>
      </w:tblPr>
      <w:tblGrid>
        <w:gridCol w:w="7920"/>
      </w:tblGrid>
      <w:tr>
        <w:tc>
          <w:tcPr/>
          <w:p>
            <w:pPr>
              <w:pStyle w:val="Compact"/>
              <w:jc w:val="center"/>
            </w:pPr>
            <w:r>
              <w:t xml:space="preserve">Kiến trúc Digital Twin trong IoT</w:t>
            </w:r>
          </w:p>
        </w:tc>
      </w:tr>
    </w:tbl>
    <w:p>
      <w:pPr>
        <w:pStyle w:val="ImageCaption"/>
      </w:pPr>
      <w:r>
        <w:t xml:space="preserve">Kiến trúc Digital Twin trong IoT</w:t>
      </w:r>
    </w:p>
    <w:p>
      <w:pPr>
        <w:pStyle w:val="BodyText"/>
      </w:pPr>
      <w:r>
        <w:rPr>
          <w:i/>
          <w:iCs/>
        </w:rPr>
        <w:t xml:space="preserve">Hình 2.1. Kiến trúc Digital Twin trong IoT. Nguồn: Thiết kế tác giả</w:t>
      </w:r>
    </w:p>
    <w:bookmarkEnd w:id="42"/>
    <w:bookmarkEnd w:id="43"/>
    <w:bookmarkEnd w:id="44"/>
    <w:bookmarkStart w:id="47" w:name="blockchain"/>
    <w:p>
      <w:pPr>
        <w:pStyle w:val="Heading2"/>
      </w:pPr>
      <w:r>
        <w:t xml:space="preserve">2.2. Blockchain</w:t>
      </w:r>
    </w:p>
    <w:bookmarkStart w:id="45" w:name="khái-niệm-blockchain"/>
    <w:p>
      <w:pPr>
        <w:pStyle w:val="Heading3"/>
      </w:pPr>
      <w:r>
        <w:t xml:space="preserve">2.2.1. Khái niệm Blockchain</w:t>
      </w:r>
    </w:p>
    <w:p>
      <w:pPr>
        <w:pStyle w:val="FirstParagraph"/>
      </w:pPr>
      <w:r>
        <w:t xml:space="preserve">Blockchain là sổ cái phân tán, không thể thay đổi, ghi lại các giao dịch giữa các node trong mạng.</w:t>
      </w:r>
    </w:p>
    <w:bookmarkEnd w:id="45"/>
    <w:bookmarkStart w:id="46" w:name="smart-contract"/>
    <w:p>
      <w:pPr>
        <w:pStyle w:val="Heading3"/>
      </w:pPr>
      <w:r>
        <w:t xml:space="preserve">2.2.2. Smart Contract</w:t>
      </w:r>
    </w:p>
    <w:p>
      <w:pPr>
        <w:pStyle w:val="FirstParagraph"/>
      </w:pPr>
      <w:r>
        <w:t xml:space="preserve">Smart Contract là mã tự động thực thi khi điều kiện được thỏa mãn:</w:t>
      </w:r>
    </w:p>
    <w:p>
      <w:pPr>
        <w:pStyle w:val="SourceCode"/>
      </w:pPr>
      <w:r>
        <w:rPr>
          <w:rStyle w:val="VerbatimChar"/>
        </w:rPr>
        <w:t xml:space="preserve">// Example Smart Contract for FL</w:t>
      </w:r>
      <w:r>
        <w:br/>
      </w:r>
      <w:r>
        <w:rPr>
          <w:rStyle w:val="VerbatimChar"/>
        </w:rPr>
        <w:t xml:space="preserve">contract FederatedLearning {</w:t>
      </w:r>
      <w:r>
        <w:br/>
      </w:r>
      <w:r>
        <w:rPr>
          <w:rStyle w:val="VerbatimChar"/>
        </w:rPr>
        <w:t xml:space="preserve">    struct ModelUpdate {</w:t>
      </w:r>
      <w:r>
        <w:br/>
      </w:r>
      <w:r>
        <w:rPr>
          <w:rStyle w:val="VerbatimChar"/>
        </w:rPr>
        <w:t xml:space="preserve">        address client;</w:t>
      </w:r>
      <w:r>
        <w:br/>
      </w:r>
      <w:r>
        <w:rPr>
          <w:rStyle w:val="VerbatimChar"/>
        </w:rPr>
        <w:t xml:space="preserve">        bytes32 modelHash;</w:t>
      </w:r>
      <w:r>
        <w:br/>
      </w:r>
      <w:r>
        <w:rPr>
          <w:rStyle w:val="VerbatimChar"/>
        </w:rPr>
        <w:t xml:space="preserve">        uint256 timestamp;</w:t>
      </w:r>
      <w:r>
        <w:br/>
      </w:r>
      <w:r>
        <w:rPr>
          <w:rStyle w:val="VerbatimChar"/>
        </w:rPr>
        <w:t xml:space="preserve">        uint8 dtScore;</w:t>
      </w:r>
      <w:r>
        <w:br/>
      </w:r>
      <w:r>
        <w:rPr>
          <w:rStyle w:val="VerbatimChar"/>
        </w:rPr>
        <w:t xml:space="preserve">    }</w:t>
      </w:r>
      <w:r>
        <w:br/>
      </w:r>
      <w:r>
        <w:br/>
      </w:r>
      <w:r>
        <w:rPr>
          <w:rStyle w:val="VerbatimChar"/>
        </w:rPr>
        <w:t xml:space="preserve">    mapping(uint256 =&gt; ModelUpdate) public updates;</w:t>
      </w:r>
      <w:r>
        <w:br/>
      </w:r>
      <w:r>
        <w:br/>
      </w:r>
      <w:r>
        <w:rPr>
          <w:rStyle w:val="VerbatimChar"/>
        </w:rPr>
        <w:t xml:space="preserve">    function submitUpdate(bytes32 hash, uint8 score) public {</w:t>
      </w:r>
      <w:r>
        <w:br/>
      </w:r>
      <w:r>
        <w:rPr>
          <w:rStyle w:val="VerbatimChar"/>
        </w:rPr>
        <w:t xml:space="preserve">        updates[block.number] = ModelUpdate({</w:t>
      </w:r>
      <w:r>
        <w:br/>
      </w:r>
      <w:r>
        <w:rPr>
          <w:rStyle w:val="VerbatimChar"/>
        </w:rPr>
        <w:t xml:space="preserve">            client: msg.sender,</w:t>
      </w:r>
      <w:r>
        <w:br/>
      </w:r>
      <w:r>
        <w:rPr>
          <w:rStyle w:val="VerbatimChar"/>
        </w:rPr>
        <w:t xml:space="preserve">            modelHash: hash,</w:t>
      </w:r>
      <w:r>
        <w:br/>
      </w:r>
      <w:r>
        <w:rPr>
          <w:rStyle w:val="VerbatimChar"/>
        </w:rPr>
        <w:t xml:space="preserve">            timestamp: block.timestamp,</w:t>
      </w:r>
      <w:r>
        <w:br/>
      </w:r>
      <w:r>
        <w:rPr>
          <w:rStyle w:val="VerbatimChar"/>
        </w:rPr>
        <w:t xml:space="preserve">            dtScore: score</w:t>
      </w:r>
      <w:r>
        <w:br/>
      </w:r>
      <w:r>
        <w:rPr>
          <w:rStyle w:val="VerbatimChar"/>
        </w:rPr>
        <w:t xml:space="preserve">        });</w:t>
      </w:r>
      <w:r>
        <w:br/>
      </w:r>
      <w:r>
        <w:rPr>
          <w:rStyle w:val="VerbatimChar"/>
        </w:rPr>
        <w:t xml:space="preserve">    }</w:t>
      </w:r>
      <w:r>
        <w:br/>
      </w:r>
      <w:r>
        <w:rPr>
          <w:rStyle w:val="VerbatimChar"/>
        </w:rPr>
        <w:t xml:space="preserve">}</w:t>
      </w:r>
    </w:p>
    <w:p>
      <w:pPr>
        <w:pStyle w:val="FirstParagraph"/>
      </w:pPr>
      <w:r>
        <w:rPr>
          <w:i/>
          <w:iCs/>
        </w:rPr>
        <w:t xml:space="preserve">Mã 2.1. Smart Contract mẫu cho FL</w:t>
      </w:r>
    </w:p>
    <w:bookmarkEnd w:id="46"/>
    <w:bookmarkEnd w:id="47"/>
    <w:bookmarkStart w:id="50" w:name="các-phương-pháp-bảo-mật-fl"/>
    <w:p>
      <w:pPr>
        <w:pStyle w:val="Heading2"/>
      </w:pPr>
      <w:r>
        <w:t xml:space="preserve">2.3. Các phương pháp bảo mật FL</w:t>
      </w:r>
    </w:p>
    <w:bookmarkStart w:id="48" w:name="secure-aggregation"/>
    <w:p>
      <w:pPr>
        <w:pStyle w:val="Heading3"/>
      </w:pPr>
      <w:r>
        <w:t xml:space="preserve">2.3.1. Secure Aggregation</w:t>
      </w:r>
    </w:p>
    <w:p>
      <w:pPr>
        <w:pStyle w:val="FirstParagraph"/>
      </w:pPr>
      <w:r>
        <w:t xml:space="preserve">Secure Aggregation dùng cryptography để bảo vệ các update cá nhân.</w:t>
      </w:r>
    </w:p>
    <w:bookmarkEnd w:id="48"/>
    <w:bookmarkStart w:id="49" w:name="so-sánh-các-phương-pháp"/>
    <w:p>
      <w:pPr>
        <w:pStyle w:val="Heading3"/>
      </w:pPr>
      <w:r>
        <w:t xml:space="preserve">2.3.2. So sánh các phương pháp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Phương pháp</w:t>
            </w:r>
          </w:p>
        </w:tc>
        <w:tc>
          <w:tcPr/>
          <w:p>
            <w:pPr>
              <w:pStyle w:val="Compact"/>
              <w:jc w:val="center"/>
            </w:pPr>
            <w:r>
              <w:t xml:space="preserve">Privacy</w:t>
            </w:r>
          </w:p>
        </w:tc>
        <w:tc>
          <w:tcPr/>
          <w:p>
            <w:pPr>
              <w:pStyle w:val="Compact"/>
              <w:jc w:val="center"/>
            </w:pPr>
            <w:r>
              <w:t xml:space="preserve">Transparency</w:t>
            </w:r>
          </w:p>
        </w:tc>
        <w:tc>
          <w:tcPr/>
          <w:p>
            <w:pPr>
              <w:pStyle w:val="Compact"/>
              <w:jc w:val="center"/>
            </w:pPr>
            <w:r>
              <w:t xml:space="preserve">Scalability</w:t>
            </w:r>
          </w:p>
        </w:tc>
        <w:tc>
          <w:tcPr/>
          <w:p>
            <w:pPr>
              <w:pStyle w:val="Compact"/>
              <w:jc w:val="center"/>
            </w:pPr>
            <w:r>
              <w:t xml:space="preserve">Overhead</w:t>
            </w:r>
          </w:p>
        </w:tc>
      </w:tr>
      <w:tr>
        <w:tc>
          <w:tcPr/>
          <w:p>
            <w:pPr>
              <w:pStyle w:val="Compact"/>
              <w:jc w:val="left"/>
            </w:pPr>
            <w:r>
              <w:t xml:space="preserve">Secure Aggregation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Cao</w:t>
            </w:r>
          </w:p>
        </w:tc>
      </w:tr>
      <w:tr>
        <w:tc>
          <w:tcPr/>
          <w:p>
            <w:pPr>
              <w:pStyle w:val="Compact"/>
              <w:jc w:val="left"/>
            </w:pPr>
            <w:r>
              <w:t xml:space="preserve">Differential Privacy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TB</w:t>
            </w:r>
          </w:p>
        </w:tc>
      </w:tr>
      <w:tr>
        <w:tc>
          <w:tcPr/>
          <w:p>
            <w:pPr>
              <w:pStyle w:val="Compact"/>
              <w:jc w:val="left"/>
            </w:pPr>
            <w:r>
              <w:t xml:space="preserve">Blockchain-based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Cao</w:t>
            </w:r>
          </w:p>
        </w:tc>
      </w:tr>
      <w:tr>
        <w:tc>
          <w:tcPr/>
          <w:p>
            <w:pPr>
              <w:pStyle w:val="Compact"/>
              <w:jc w:val="left"/>
            </w:pPr>
            <w:r>
              <w:rPr>
                <w:b/>
                <w:bCs/>
              </w:rPr>
              <w:t xml:space="preserve">DT-Guard-FL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Thấp</w:t>
            </w:r>
          </w:p>
        </w:tc>
      </w:tr>
    </w:tbl>
    <w:p>
      <w:pPr>
        <w:pStyle w:val="BodyText"/>
      </w:pPr>
      <w:r>
        <w:rPr>
          <w:i/>
          <w:iCs/>
        </w:rPr>
        <w:t xml:space="preserve">Bảng 2.1. So sánh các phương pháp bảo mật FL</w:t>
      </w:r>
    </w:p>
    <w:p>
      <w:r>
        <w:pict>
          <v:rect style="width:0;height:1.5pt" o:hralign="center" o:hrstd="t" o:hr="t"/>
        </w:pict>
      </w:r>
    </w:p>
    <w:bookmarkEnd w:id="49"/>
    <w:bookmarkEnd w:id="50"/>
    <w:bookmarkEnd w:id="51"/>
    <w:bookmarkStart w:id="62" w:name="chương-3.-đề-xuất-dt-guard-fl"/>
    <w:p>
      <w:pPr>
        <w:pStyle w:val="Heading1"/>
      </w:pPr>
      <w:r>
        <w:t xml:space="preserve">Chương 3. ĐỀ XUẤT DT-GUARD-FL</w:t>
      </w:r>
    </w:p>
    <w:bookmarkStart w:id="55" w:name="kiến-trúc-tổng-thể"/>
    <w:p>
      <w:pPr>
        <w:pStyle w:val="Heading2"/>
      </w:pPr>
      <w:r>
        <w:t xml:space="preserve">3.1. Kiến trúc tổng thể</w:t>
      </w:r>
    </w:p>
    <w:bookmarkStart w:id="52" w:name="tổng-quan-framework"/>
    <w:p>
      <w:pPr>
        <w:pStyle w:val="Heading3"/>
      </w:pPr>
      <w:r>
        <w:t xml:space="preserve">3.1.1. Tổng quan Framework</w:t>
      </w:r>
    </w:p>
    <w:p>
      <w:pPr>
        <w:pStyle w:val="FirstParagraph"/>
      </w:pPr>
      <w:r>
        <w:t xml:space="preserve">DT-Guard-FL bao gồm 4 thành phần chính:</w:t>
      </w:r>
    </w:p>
    <w:p>
      <w:pPr>
        <w:pStyle w:val="SourceCode"/>
      </w:pPr>
      <w:r>
        <w:rPr>
          <w:rStyle w:val="VerbatimChar"/>
        </w:rPr>
        <w:t xml:space="preserve">┌─────────────────────────────────────────────────────────────────┐</w:t>
      </w:r>
      <w:r>
        <w:br/>
      </w:r>
      <w:r>
        <w:rPr>
          <w:rStyle w:val="VerbatimChar"/>
        </w:rPr>
        <w:t xml:space="preserve">│                     DT-GUARD-FL FRAMEWORK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IoT       │      │  Digital     │      │ Blockchain  │    │</w:t>
      </w:r>
      <w:r>
        <w:br/>
      </w:r>
      <w:r>
        <w:rPr>
          <w:rStyle w:val="VerbatimChar"/>
        </w:rPr>
        <w:t xml:space="preserve">│  │  Devices    │─────▶│  Twin Layer  │─────▶│   Layer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Aggregation  │                            │</w:t>
      </w:r>
      <w:r>
        <w:br/>
      </w:r>
      <w:r>
        <w:rPr>
          <w:rStyle w:val="VerbatimChar"/>
        </w:rPr>
        <w:t xml:space="preserve">│                     │   Server     │                            │</w:t>
      </w:r>
      <w:r>
        <w:br/>
      </w:r>
      <w:r>
        <w:rPr>
          <w:rStyle w:val="VerbatimChar"/>
        </w:rPr>
        <w:t xml:space="preserve">│                     └──────────────┘                            │</w:t>
      </w:r>
      <w:r>
        <w:br/>
      </w:r>
      <w:r>
        <w:rPr>
          <w:rStyle w:val="VerbatimChar"/>
        </w:rPr>
        <w:t xml:space="preserve">└─────────────────────────────────────────────────────────────────┘</w:t>
      </w:r>
    </w:p>
    <w:bookmarkEnd w:id="52"/>
    <w:bookmarkStart w:id="54" w:name="luồng-hoạt-động"/>
    <w:p>
      <w:pPr>
        <w:pStyle w:val="Heading3"/>
      </w:pPr>
      <w:r>
        <w:t xml:space="preserve">3.1.2. Luồng hoạt động</w:t>
      </w:r>
    </w:p>
    <w:bookmarkStart w:id="53" w:name="fig:framework-flow"/>
    <w:tbl>
      <w:tblPr>
        <w:tblStyle w:val="FigureTable"/>
        <w:tblW w:type="auto" w:w="0"/>
        <w:jc w:val="center"/>
        <w:tblLook w:firstRow="0" w:lastRow="0" w:firstColumn="0" w:lastColumn="0"/>
      </w:tblPr>
      <w:tblGrid>
        <w:gridCol w:w="7920"/>
      </w:tblGrid>
      <w:tr>
        <w:tc>
          <w:tcPr/>
          <w:p>
            <w:pPr>
              <w:pStyle w:val="Compact"/>
              <w:jc w:val="center"/>
            </w:pPr>
            <w:r>
              <w:t xml:space="preserve">Luồng hoạt động DT-Guard-FL</w:t>
            </w:r>
          </w:p>
        </w:tc>
      </w:tr>
    </w:tbl>
    <w:p>
      <w:pPr>
        <w:pStyle w:val="ImageCaption"/>
      </w:pPr>
      <w:r>
        <w:t xml:space="preserve">Luồng hoạt động DT-Guard-FL</w:t>
      </w:r>
    </w:p>
    <w:p>
      <w:pPr>
        <w:pStyle w:val="BodyText"/>
      </w:pPr>
      <w:r>
        <w:rPr>
          <w:i/>
          <w:iCs/>
        </w:rPr>
        <w:t xml:space="preserve">Hình 3.1. Luồng hoạt động DT-Guard-FL. Nguồn: Thiết kế tác giả</w:t>
      </w:r>
    </w:p>
    <w:bookmarkEnd w:id="53"/>
    <w:bookmarkEnd w:id="54"/>
    <w:bookmarkEnd w:id="55"/>
    <w:bookmarkStart w:id="58" w:name="thuật-toán-phát-hiện-tấn-công"/>
    <w:p>
      <w:pPr>
        <w:pStyle w:val="Heading2"/>
      </w:pPr>
      <w:r>
        <w:t xml:space="preserve">3.2. Thuật toán phát hiện tấn công</w:t>
      </w:r>
    </w:p>
    <w:bookmarkStart w:id="56" w:name="thuật-toán-dt-based-detection"/>
    <w:p>
      <w:pPr>
        <w:pStyle w:val="Heading3"/>
      </w:pPr>
      <w:r>
        <w:t xml:space="preserve">3.2.1. Thuật toán DT-Based Detection</w:t>
      </w:r>
    </w:p>
    <w:p>
      <w:pPr>
        <w:pStyle w:val="FirstParagraph"/>
      </w:pPr>
      <w:r>
        <w:rPr>
          <w:b/>
          <w:bCs/>
        </w:rPr>
        <w:t xml:space="preserve">Thuật toán 3.1. DT-Based Attack Detection</w:t>
      </w:r>
    </w:p>
    <w:p>
      <w:pPr>
        <w:pStyle w:val="SourceCode"/>
      </w:pPr>
      <w:r>
        <w:rPr>
          <w:rStyle w:val="VerbatimChar"/>
        </w:rPr>
        <w:t xml:space="preserve">Input: Local model update w_i từ client i</w:t>
      </w:r>
      <w:r>
        <w:br/>
      </w:r>
      <w:r>
        <w:rPr>
          <w:rStyle w:val="VerbatimChar"/>
        </w:rPr>
        <w:t xml:space="preserve">Output: BENIGN hoặc MALICIOUS</w:t>
      </w:r>
      <w:r>
        <w:br/>
      </w:r>
      <w:r>
        <w:br/>
      </w:r>
      <w:r>
        <w:rPr>
          <w:rStyle w:val="VerbatimChar"/>
        </w:rPr>
        <w:t xml:space="preserve">1: procedure DT_DETECTION(w_i, client_i)</w:t>
      </w:r>
      <w:r>
        <w:br/>
      </w:r>
      <w:r>
        <w:rPr>
          <w:rStyle w:val="VerbatimChar"/>
        </w:rPr>
        <w:t xml:space="preserve">2:     // Tạo Digital Twin cho client</w:t>
      </w:r>
      <w:r>
        <w:br/>
      </w:r>
      <w:r>
        <w:rPr>
          <w:rStyle w:val="VerbatimChar"/>
        </w:rPr>
        <w:t xml:space="preserve">3:     DT_i ← CreateDigitalTwin(client_i)</w:t>
      </w:r>
      <w:r>
        <w:br/>
      </w:r>
      <w:r>
        <w:rPr>
          <w:rStyle w:val="VerbatimChar"/>
        </w:rPr>
        <w:t xml:space="preserve">4:</w:t>
      </w:r>
      <w:r>
        <w:br/>
      </w:r>
      <w:r>
        <w:rPr>
          <w:rStyle w:val="VerbatimChar"/>
        </w:rPr>
        <w:t xml:space="preserve">5:     // Mô phỏng update trên DT</w:t>
      </w:r>
      <w:r>
        <w:br/>
      </w:r>
      <w:r>
        <w:rPr>
          <w:rStyle w:val="VerbatimChar"/>
        </w:rPr>
        <w:t xml:space="preserve">6:     w_i_sim ← DT_i.Train(local_data)</w:t>
      </w:r>
      <w:r>
        <w:br/>
      </w:r>
      <w:r>
        <w:rPr>
          <w:rStyle w:val="VerbatimChar"/>
        </w:rPr>
        <w:t xml:space="preserve">7:</w:t>
      </w:r>
      <w:r>
        <w:br/>
      </w:r>
      <w:r>
        <w:rPr>
          <w:rStyle w:val="VerbatimChar"/>
        </w:rPr>
        <w:t xml:space="preserve">8:     // Tính divergence</w:t>
      </w:r>
      <w:r>
        <w:br/>
      </w:r>
      <w:r>
        <w:rPr>
          <w:rStyle w:val="VerbatimChar"/>
        </w:rPr>
        <w:t xml:space="preserve">9:     δ ← ||w_i - w_i_sim||_2</w:t>
      </w:r>
      <w:r>
        <w:br/>
      </w:r>
      <w:r>
        <w:rPr>
          <w:rStyle w:val="VerbatimChar"/>
        </w:rPr>
        <w:t xml:space="preserve">10:</w:t>
      </w:r>
      <w:r>
        <w:br/>
      </w:r>
      <w:r>
        <w:rPr>
          <w:rStyle w:val="VerbatimChar"/>
        </w:rPr>
        <w:t xml:space="preserve">11:    // Kiểm tra ngưỡng</w:t>
      </w:r>
      <w:r>
        <w:br/>
      </w:r>
      <w:r>
        <w:rPr>
          <w:rStyle w:val="VerbatimChar"/>
        </w:rPr>
        <w:t xml:space="preserve">12:    if δ &gt; θ then</w:t>
      </w:r>
      <w:r>
        <w:br/>
      </w:r>
      <w:r>
        <w:rPr>
          <w:rStyle w:val="VerbatimChar"/>
        </w:rPr>
        <w:t xml:space="preserve">13:        return MALICIOUS</w:t>
      </w:r>
      <w:r>
        <w:br/>
      </w:r>
      <w:r>
        <w:rPr>
          <w:rStyle w:val="VerbatimChar"/>
        </w:rPr>
        <w:t xml:space="preserve">14:    else</w:t>
      </w:r>
      <w:r>
        <w:br/>
      </w:r>
      <w:r>
        <w:rPr>
          <w:rStyle w:val="VerbatimChar"/>
        </w:rPr>
        <w:t xml:space="preserve">15:        return BENIGN</w:t>
      </w:r>
      <w:r>
        <w:br/>
      </w:r>
      <w:r>
        <w:rPr>
          <w:rStyle w:val="VerbatimChar"/>
        </w:rPr>
        <w:t xml:space="preserve">16:    end if</w:t>
      </w:r>
      <w:r>
        <w:br/>
      </w:r>
      <w:r>
        <w:rPr>
          <w:rStyle w:val="VerbatimChar"/>
        </w:rPr>
        <w:t xml:space="preserve">17: end procedure</w:t>
      </w:r>
    </w:p>
    <w:bookmarkEnd w:id="56"/>
    <w:bookmarkStart w:id="57" w:name="phân-tích-độ-phức-tạp"/>
    <w:p>
      <w:pPr>
        <w:pStyle w:val="Heading3"/>
      </w:pPr>
      <w:r>
        <w:t xml:space="preserve">3.2.2. Phân tích độ phức tạp</w:t>
      </w:r>
    </w:p>
    <w:p>
      <w:pPr>
        <w:pStyle w:val="FirstParagraph"/>
      </w:pPr>
      <w:r>
        <w:t xml:space="preserve">Độ phức tạp của thuật toán:</w:t>
      </w:r>
    </w:p>
    <w:p>
      <w:pPr>
        <w:pStyle w:val="Compact"/>
        <w:numPr>
          <w:ilvl w:val="0"/>
          <w:numId w:val="1009"/>
        </w:numPr>
      </w:pPr>
      <w:r>
        <w:rPr>
          <w:b/>
          <w:bCs/>
        </w:rPr>
        <w:t xml:space="preserve">Thời gian</w:t>
      </w:r>
      <w:r>
        <w:t xml:space="preserve">:</w:t>
      </w:r>
      <w:r>
        <w:t xml:space="preserve"> </w:t>
      </w:r>
      <m:oMath>
        <m:r>
          <m:t>O</m:t>
        </m:r>
        <m:r>
          <m:rPr>
            <m:sty m:val="p"/>
          </m:rPr>
          <m:t>(</m:t>
        </m:r>
        <m:r>
          <m:t>n</m:t>
        </m:r>
        <m:r>
          <m:rPr>
            <m:sty m:val="p"/>
          </m:rPr>
          <m:t>×</m:t>
        </m:r>
        <m:r>
          <m:t>d</m:t>
        </m:r>
        <m:r>
          <m:rPr>
            <m:sty m:val="p"/>
          </m:rPr>
          <m:t>)</m:t>
        </m:r>
      </m:oMath>
      <w:r>
        <w:t xml:space="preserve"> </w:t>
      </w:r>
      <w:r>
        <w:t xml:space="preserve">với</w:t>
      </w:r>
      <w:r>
        <w:t xml:space="preserve"> </w:t>
      </w:r>
      <m:oMath>
        <m:r>
          <m:t>n</m:t>
        </m:r>
      </m:oMath>
      <w:r>
        <w:t xml:space="preserve"> </w:t>
      </w:r>
      <w:r>
        <w:t xml:space="preserve">là số clients,</w:t>
      </w:r>
      <w:r>
        <w:t xml:space="preserve"> </w:t>
      </w:r>
      <m:oMath>
        <m:r>
          <m:t>d</m:t>
        </m:r>
      </m:oMath>
      <w:r>
        <w:t xml:space="preserve"> </w:t>
      </w:r>
      <w:r>
        <w:t xml:space="preserve">là số chiều model</w:t>
      </w:r>
    </w:p>
    <w:p>
      <w:pPr>
        <w:pStyle w:val="Compact"/>
        <w:numPr>
          <w:ilvl w:val="0"/>
          <w:numId w:val="1009"/>
        </w:numPr>
      </w:pPr>
      <w:r>
        <w:rPr>
          <w:b/>
          <w:bCs/>
        </w:rPr>
        <w:t xml:space="preserve">Không gian</w:t>
      </w:r>
      <w:r>
        <w:t xml:space="preserve">:</w:t>
      </w:r>
      <w:r>
        <w:t xml:space="preserve"> </w:t>
      </w:r>
      <m:oMath>
        <m:r>
          <m:t>O</m:t>
        </m:r>
        <m:r>
          <m:rPr>
            <m:sty m:val="p"/>
          </m:rPr>
          <m:t>(</m:t>
        </m:r>
        <m:r>
          <m:t>d</m:t>
        </m:r>
        <m:r>
          <m:rPr>
            <m:sty m:val="p"/>
          </m:rPr>
          <m:t>)</m:t>
        </m:r>
      </m:oMath>
      <w:r>
        <w:t xml:space="preserve"> </w:t>
      </w:r>
      <w:r>
        <w:t xml:space="preserve">để lưu DT cho mỗi client</w:t>
      </w:r>
    </w:p>
    <w:bookmarkEnd w:id="57"/>
    <w:bookmarkEnd w:id="58"/>
    <w:bookmarkStart w:id="61" w:name="cơ-chế-blockchain-verification"/>
    <w:p>
      <w:pPr>
        <w:pStyle w:val="Heading2"/>
      </w:pPr>
      <w:r>
        <w:t xml:space="preserve">3.3. Cơ chế Blockchain Verification</w:t>
      </w:r>
    </w:p>
    <w:bookmarkStart w:id="59" w:name="cấu-trúc-transaction"/>
    <w:p>
      <w:pPr>
        <w:pStyle w:val="Heading3"/>
      </w:pPr>
      <w:r>
        <w:t xml:space="preserve">3.3.1. Cấu trúc Transaction</w:t>
      </w:r>
    </w:p>
    <w:p>
      <w:pPr>
        <w:pStyle w:val="FirstParagraph"/>
      </w:pPr>
      <w:r>
        <w:t xml:space="preserve">Mỗi model update được ghi dưới dạng transaction: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Mô tả</w:t>
            </w:r>
          </w:p>
        </w:tc>
      </w:tr>
      <w:tr>
        <w:tc>
          <w:tcPr/>
          <w:p>
            <w:pPr>
              <w:pStyle w:val="Compact"/>
              <w:jc w:val="left"/>
            </w:pPr>
            <w:r>
              <w:t xml:space="preserve">client_id</w:t>
            </w:r>
          </w:p>
        </w:tc>
        <w:tc>
          <w:tcPr/>
          <w:p>
            <w:pPr>
              <w:pStyle w:val="Compact"/>
              <w:jc w:val="left"/>
            </w:pPr>
            <w:r>
              <w:t xml:space="preserve">address</w:t>
            </w:r>
          </w:p>
        </w:tc>
        <w:tc>
          <w:tcPr/>
          <w:p>
            <w:pPr>
              <w:pStyle w:val="Compact"/>
              <w:jc w:val="left"/>
            </w:pPr>
            <w:r>
              <w:t xml:space="preserve">Public key của client</w:t>
            </w:r>
          </w:p>
        </w:tc>
      </w:tr>
      <w:tr>
        <w:tc>
          <w:tcPr/>
          <w:p>
            <w:pPr>
              <w:pStyle w:val="Compact"/>
              <w:jc w:val="left"/>
            </w:pPr>
            <w:r>
              <w:t xml:space="preserve">model_hash</w:t>
            </w:r>
          </w:p>
        </w:tc>
        <w:tc>
          <w:tcPr/>
          <w:p>
            <w:pPr>
              <w:pStyle w:val="Compact"/>
              <w:jc w:val="left"/>
            </w:pPr>
            <w:r>
              <w:t xml:space="preserve">bytes32</w:t>
            </w:r>
          </w:p>
        </w:tc>
        <w:tc>
          <w:tcPr/>
          <w:p>
            <w:pPr>
              <w:pStyle w:val="Compact"/>
              <w:jc w:val="left"/>
            </w:pPr>
            <w:r>
              <w:t xml:space="preserve">Hash của model update</w:t>
            </w:r>
          </w:p>
        </w:tc>
      </w:tr>
      <w:tr>
        <w:tc>
          <w:tcPr/>
          <w:p>
            <w:pPr>
              <w:pStyle w:val="Compact"/>
              <w:jc w:val="left"/>
            </w:pPr>
            <w:r>
              <w:t xml:space="preserve">timestamp</w:t>
            </w:r>
          </w:p>
        </w:tc>
        <w:tc>
          <w:tcPr/>
          <w:p>
            <w:pPr>
              <w:pStyle w:val="Compact"/>
              <w:jc w:val="left"/>
            </w:pPr>
            <w:r>
              <w:t xml:space="preserve">uint256</w:t>
            </w:r>
          </w:p>
        </w:tc>
        <w:tc>
          <w:tcPr/>
          <w:p>
            <w:pPr>
              <w:pStyle w:val="Compact"/>
              <w:jc w:val="left"/>
            </w:pPr>
            <w:r>
              <w:t xml:space="preserve">Thời gian gửi</w:t>
            </w:r>
          </w:p>
        </w:tc>
      </w:tr>
      <w:tr>
        <w:tc>
          <w:tcPr/>
          <w:p>
            <w:pPr>
              <w:pStyle w:val="Compact"/>
              <w:jc w:val="left"/>
            </w:pPr>
            <w:r>
              <w:t xml:space="preserve">dt_score</w:t>
            </w:r>
          </w:p>
        </w:tc>
        <w:tc>
          <w:tcPr/>
          <w:p>
            <w:pPr>
              <w:pStyle w:val="Compact"/>
              <w:jc w:val="left"/>
            </w:pPr>
            <w:r>
              <w:t xml:space="preserve">uint8</w:t>
            </w:r>
          </w:p>
        </w:tc>
        <w:tc>
          <w:tcPr/>
          <w:p>
            <w:pPr>
              <w:pStyle w:val="Compact"/>
              <w:jc w:val="left"/>
            </w:pPr>
            <w:r>
              <w:t xml:space="preserve">Điểm từ Digital Twin</w:t>
            </w:r>
          </w:p>
        </w:tc>
      </w:tr>
      <w:tr>
        <w:tc>
          <w:tcPr/>
          <w:p>
            <w:pPr>
              <w:pStyle w:val="Compact"/>
              <w:jc w:val="left"/>
            </w:pPr>
            <w:r>
              <w:t xml:space="preserve">signature</w:t>
            </w:r>
          </w:p>
        </w:tc>
        <w:tc>
          <w:tcPr/>
          <w:p>
            <w:pPr>
              <w:pStyle w:val="Compact"/>
              <w:jc w:val="left"/>
            </w:pPr>
            <w:r>
              <w:t xml:space="preserve">bytes</w:t>
            </w:r>
          </w:p>
        </w:tc>
        <w:tc>
          <w:tcPr/>
          <w:p>
            <w:pPr>
              <w:pStyle w:val="Compact"/>
              <w:jc w:val="left"/>
            </w:pPr>
            <w:r>
              <w:t xml:space="preserve">Chữ ký số</w:t>
            </w:r>
          </w:p>
        </w:tc>
      </w:tr>
    </w:tbl>
    <w:p>
      <w:pPr>
        <w:pStyle w:val="BodyText"/>
      </w:pPr>
      <w:r>
        <w:rPr>
          <w:i/>
          <w:iCs/>
        </w:rPr>
        <w:t xml:space="preserve">Bảng 3.1. Cấu trúc transaction trên Blockchain</w:t>
      </w:r>
    </w:p>
    <w:bookmarkEnd w:id="59"/>
    <w:bookmarkStart w:id="60" w:name="smart-contract-implementation"/>
    <w:p>
      <w:pPr>
        <w:pStyle w:val="Heading3"/>
      </w:pPr>
      <w:r>
        <w:t xml:space="preserve">3.3.2. Smart Contract Implementation</w:t>
      </w:r>
    </w:p>
    <w:p>
      <w:pPr>
        <w:pStyle w:val="FirstParagraph"/>
      </w:pPr>
      <w:r>
        <w:t xml:space="preserve">Chi tiết implementation trong Phụ lục A.</w:t>
      </w:r>
    </w:p>
    <w:p>
      <w:r>
        <w:pict>
          <v:rect style="width:0;height:1.5pt" o:hralign="center" o:hrstd="t" o:hr="t"/>
        </w:pict>
      </w:r>
    </w:p>
    <w:bookmarkEnd w:id="60"/>
    <w:bookmarkEnd w:id="61"/>
    <w:bookmarkEnd w:id="62"/>
    <w:bookmarkStart w:id="75" w:name="chương-4.-kết-quả-thí-nghiệm"/>
    <w:p>
      <w:pPr>
        <w:pStyle w:val="Heading1"/>
      </w:pPr>
      <w:r>
        <w:t xml:space="preserve">Chương 4. KẾT QUẢ THÍ NGHIỆM</w:t>
      </w:r>
    </w:p>
    <w:bookmarkStart w:id="65" w:name="môi-trường-thí-nghiệm"/>
    <w:p>
      <w:pPr>
        <w:pStyle w:val="Heading2"/>
      </w:pPr>
      <w:r>
        <w:t xml:space="preserve">4.1. Môi trường thí nghiệm</w:t>
      </w:r>
    </w:p>
    <w:bookmarkStart w:id="63" w:name="dataset"/>
    <w:p>
      <w:pPr>
        <w:pStyle w:val="Heading3"/>
      </w:pPr>
      <w:r>
        <w:t xml:space="preserve">4.1.1. Dataset</w:t>
      </w:r>
    </w:p>
    <w:p>
      <w:pPr>
        <w:pStyle w:val="FirstParagraph"/>
      </w:pPr>
      <w:r>
        <w:t xml:space="preserve">Thí nghiệm sử dụng dataset</w:t>
      </w:r>
      <w:r>
        <w:t xml:space="preserve"> </w:t>
      </w:r>
      <w:r>
        <w:rPr>
          <w:b/>
          <w:bCs/>
        </w:rPr>
        <w:t xml:space="preserve">ToN-IoT</w:t>
      </w:r>
      <w:r>
        <w:t xml:space="preserve"> </w:t>
      </w:r>
      <w:r>
        <w:t xml:space="preserve">với các thông số:</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Thông số</w:t>
            </w:r>
          </w:p>
        </w:tc>
        <w:tc>
          <w:tcPr/>
          <w:p>
            <w:pPr>
              <w:pStyle w:val="Compact"/>
              <w:jc w:val="left"/>
            </w:pPr>
            <w:r>
              <w:t xml:space="preserve">Giá trị</w:t>
            </w:r>
          </w:p>
        </w:tc>
      </w:tr>
      <w:tr>
        <w:tc>
          <w:tcPr/>
          <w:p>
            <w:pPr>
              <w:pStyle w:val="Compact"/>
              <w:jc w:val="left"/>
            </w:pPr>
            <w:r>
              <w:t xml:space="preserve">Số samples</w:t>
            </w:r>
          </w:p>
        </w:tc>
        <w:tc>
          <w:tcPr/>
          <w:p>
            <w:pPr>
              <w:pStyle w:val="Compact"/>
              <w:jc w:val="left"/>
            </w:pPr>
            <w:r>
              <w:t xml:space="preserve">400,000</w:t>
            </w:r>
          </w:p>
        </w:tc>
      </w:tr>
      <w:tr>
        <w:tc>
          <w:tcPr/>
          <w:p>
            <w:pPr>
              <w:pStyle w:val="Compact"/>
              <w:jc w:val="left"/>
            </w:pPr>
            <w:r>
              <w:t xml:space="preserve">Số features</w:t>
            </w:r>
          </w:p>
        </w:tc>
        <w:tc>
          <w:tcPr/>
          <w:p>
            <w:pPr>
              <w:pStyle w:val="Compact"/>
              <w:jc w:val="left"/>
            </w:pPr>
            <w:r>
              <w:t xml:space="preserve">41</w:t>
            </w:r>
          </w:p>
        </w:tc>
      </w:tr>
      <w:tr>
        <w:tc>
          <w:tcPr/>
          <w:p>
            <w:pPr>
              <w:pStyle w:val="Compact"/>
              <w:jc w:val="left"/>
            </w:pPr>
            <w:r>
              <w:t xml:space="preserve">Số classes</w:t>
            </w:r>
          </w:p>
        </w:tc>
        <w:tc>
          <w:tcPr/>
          <w:p>
            <w:pPr>
              <w:pStyle w:val="Compact"/>
              <w:jc w:val="left"/>
            </w:pPr>
            <w:r>
              <w:t xml:space="preserve">9</w:t>
            </w:r>
          </w:p>
        </w:tc>
      </w:tr>
      <w:tr>
        <w:tc>
          <w:tcPr/>
          <w:p>
            <w:pPr>
              <w:pStyle w:val="Compact"/>
              <w:jc w:val="left"/>
            </w:pPr>
            <w:r>
              <w:t xml:space="preserve">Train/Test</w:t>
            </w:r>
          </w:p>
        </w:tc>
        <w:tc>
          <w:tcPr/>
          <w:p>
            <w:pPr>
              <w:pStyle w:val="Compact"/>
              <w:jc w:val="left"/>
            </w:pPr>
            <w:r>
              <w:t xml:space="preserve">80%/20%</w:t>
            </w:r>
          </w:p>
        </w:tc>
      </w:tr>
    </w:tbl>
    <w:p>
      <w:pPr>
        <w:pStyle w:val="BodyText"/>
      </w:pPr>
      <w:r>
        <w:rPr>
          <w:i/>
          <w:iCs/>
        </w:rPr>
        <w:t xml:space="preserve">Bảng 4.1. Thông tin dataset ToN-IoT</w:t>
      </w:r>
    </w:p>
    <w:bookmarkEnd w:id="63"/>
    <w:bookmarkStart w:id="64" w:name="cấu-hình-phần-cứng"/>
    <w:p>
      <w:pPr>
        <w:pStyle w:val="Heading3"/>
      </w:pPr>
      <w:r>
        <w:t xml:space="preserve">4.1.2. Cấu hình phần cứng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Thành phần</w:t>
            </w:r>
          </w:p>
        </w:tc>
        <w:tc>
          <w:tcPr/>
          <w:p>
            <w:pPr>
              <w:pStyle w:val="Compact"/>
              <w:jc w:val="left"/>
            </w:pPr>
            <w:r>
              <w:t xml:space="preserve">Cấu hình</w:t>
            </w:r>
          </w:p>
        </w:tc>
      </w:tr>
      <w:tr>
        <w:tc>
          <w:tcPr/>
          <w:p>
            <w:pPr>
              <w:pStyle w:val="Compact"/>
              <w:jc w:val="left"/>
            </w:pPr>
            <w:r>
              <w:t xml:space="preserve">CPU</w:t>
            </w:r>
          </w:p>
        </w:tc>
        <w:tc>
          <w:tcPr/>
          <w:p>
            <w:pPr>
              <w:pStyle w:val="Compact"/>
              <w:jc w:val="left"/>
            </w:pPr>
            <w:r>
              <w:t xml:space="preserve">Apple M1 Pro (8 cores)</w:t>
            </w:r>
          </w:p>
        </w:tc>
      </w:tr>
      <w:tr>
        <w:tc>
          <w:tcPr/>
          <w:p>
            <w:pPr>
              <w:pStyle w:val="Compact"/>
              <w:jc w:val="left"/>
            </w:pPr>
            <w:r>
              <w:t xml:space="preserve">RAM</w:t>
            </w:r>
          </w:p>
        </w:tc>
        <w:tc>
          <w:tcPr/>
          <w:p>
            <w:pPr>
              <w:pStyle w:val="Compact"/>
              <w:jc w:val="left"/>
            </w:pPr>
            <w:r>
              <w:t xml:space="preserve">16GB DDR4</w:t>
            </w:r>
          </w:p>
        </w:tc>
      </w:tr>
      <w:tr>
        <w:tc>
          <w:tcPr/>
          <w:p>
            <w:pPr>
              <w:pStyle w:val="Compact"/>
              <w:jc w:val="left"/>
            </w:pPr>
            <w:r>
              <w:t xml:space="preserve">Python</w:t>
            </w:r>
          </w:p>
        </w:tc>
        <w:tc>
          <w:tcPr/>
          <w:p>
            <w:pPr>
              <w:pStyle w:val="Compact"/>
              <w:jc w:val="left"/>
            </w:pPr>
            <w:r>
              <w:t xml:space="preserve">3.9.7</w:t>
            </w:r>
          </w:p>
        </w:tc>
      </w:tr>
      <w:tr>
        <w:tc>
          <w:tcPr/>
          <w:p>
            <w:pPr>
              <w:pStyle w:val="Compact"/>
              <w:jc w:val="left"/>
            </w:pPr>
            <w:r>
              <w:t xml:space="preserve">PyTorch</w:t>
            </w:r>
          </w:p>
        </w:tc>
        <w:tc>
          <w:tcPr/>
          <w:p>
            <w:pPr>
              <w:pStyle w:val="Compact"/>
              <w:jc w:val="left"/>
            </w:pPr>
            <w:r>
              <w:t xml:space="preserve">2.0.1</w:t>
            </w:r>
          </w:p>
        </w:tc>
      </w:tr>
    </w:tbl>
    <w:p>
      <w:pPr>
        <w:pStyle w:val="BodyText"/>
      </w:pPr>
      <w:r>
        <w:rPr>
          <w:i/>
          <w:iCs/>
        </w:rPr>
        <w:t xml:space="preserve">Bảng 4.2. Cấu hình phần cứng</w:t>
      </w:r>
    </w:p>
    <w:bookmarkEnd w:id="64"/>
    <w:bookmarkEnd w:id="65"/>
    <w:bookmarkStart w:id="69" w:name="kết-quả-độ-chính-xác"/>
    <w:p>
      <w:pPr>
        <w:pStyle w:val="Heading2"/>
      </w:pPr>
      <w:r>
        <w:t xml:space="preserve">4.2. Kết quả độ chính xác</w:t>
      </w:r>
    </w:p>
    <w:bookmarkStart w:id="66" w:name="so-sánh-các-phương-pháp-1"/>
    <w:p>
      <w:pPr>
        <w:pStyle w:val="Heading3"/>
      </w:pPr>
      <w:r>
        <w:t xml:space="preserve">4.2.1. So sánh các phương pháp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Phương pháp</w:t>
            </w:r>
          </w:p>
        </w:tc>
        <w:tc>
          <w:tcPr/>
          <w:p>
            <w:pPr>
              <w:pStyle w:val="Compact"/>
              <w:jc w:val="center"/>
            </w:pPr>
            <w:r>
              <w:t xml:space="preserve">Normal</w:t>
            </w:r>
          </w:p>
        </w:tc>
        <w:tc>
          <w:tcPr/>
          <w:p>
            <w:pPr>
              <w:pStyle w:val="Compact"/>
              <w:jc w:val="center"/>
            </w:pPr>
            <w:r>
              <w:t xml:space="preserve">Label Flip</w:t>
            </w:r>
          </w:p>
        </w:tc>
        <w:tc>
          <w:tcPr/>
          <w:p>
            <w:pPr>
              <w:pStyle w:val="Compact"/>
              <w:jc w:val="center"/>
            </w:pPr>
            <w:r>
              <w:t xml:space="preserve">Backdoor</w:t>
            </w:r>
          </w:p>
        </w:tc>
        <w:tc>
          <w:tcPr/>
          <w:p>
            <w:pPr>
              <w:pStyle w:val="Compact"/>
              <w:jc w:val="center"/>
            </w:pPr>
            <w:r>
              <w:t xml:space="preserve">Trung bình</w:t>
            </w:r>
          </w:p>
        </w:tc>
      </w:tr>
      <w:tr>
        <w:tc>
          <w:tcPr/>
          <w:p>
            <w:pPr>
              <w:pStyle w:val="Compact"/>
              <w:jc w:val="left"/>
            </w:pPr>
            <w:r>
              <w:t xml:space="preserve">FedAvg</w:t>
            </w:r>
          </w:p>
        </w:tc>
        <w:tc>
          <w:tcPr/>
          <w:p>
            <w:pPr>
              <w:pStyle w:val="Compact"/>
              <w:jc w:val="center"/>
            </w:pPr>
            <w:r>
              <w:t xml:space="preserve">92.3</w:t>
            </w:r>
          </w:p>
        </w:tc>
        <w:tc>
          <w:tcPr/>
          <w:p>
            <w:pPr>
              <w:pStyle w:val="Compact"/>
              <w:jc w:val="center"/>
            </w:pPr>
            <w:r>
              <w:t xml:space="preserve">85.1</w:t>
            </w:r>
          </w:p>
        </w:tc>
        <w:tc>
          <w:tcPr/>
          <w:p>
            <w:pPr>
              <w:pStyle w:val="Compact"/>
              <w:jc w:val="center"/>
            </w:pPr>
            <w:r>
              <w:t xml:space="preserve">78.4</w:t>
            </w:r>
          </w:p>
        </w:tc>
        <w:tc>
          <w:tcPr/>
          <w:p>
            <w:pPr>
              <w:pStyle w:val="Compact"/>
              <w:jc w:val="center"/>
            </w:pPr>
            <w:r>
              <w:t xml:space="preserve">85.27</w:t>
            </w:r>
          </w:p>
        </w:tc>
      </w:tr>
      <w:tr>
        <w:tc>
          <w:tcPr/>
          <w:p>
            <w:pPr>
              <w:pStyle w:val="Compact"/>
              <w:jc w:val="left"/>
            </w:pPr>
            <w:r>
              <w:t xml:space="preserve">Secure Agg</w:t>
            </w:r>
          </w:p>
        </w:tc>
        <w:tc>
          <w:tcPr/>
          <w:p>
            <w:pPr>
              <w:pStyle w:val="Compact"/>
              <w:jc w:val="center"/>
            </w:pPr>
            <w:r>
              <w:t xml:space="preserve">91.8</w:t>
            </w:r>
          </w:p>
        </w:tc>
        <w:tc>
          <w:tcPr/>
          <w:p>
            <w:pPr>
              <w:pStyle w:val="Compact"/>
              <w:jc w:val="center"/>
            </w:pPr>
            <w:r>
              <w:t xml:space="preserve">86.3</w:t>
            </w:r>
          </w:p>
        </w:tc>
        <w:tc>
          <w:tcPr/>
          <w:p>
            <w:pPr>
              <w:pStyle w:val="Compact"/>
              <w:jc w:val="center"/>
            </w:pPr>
            <w:r>
              <w:t xml:space="preserve">81.2</w:t>
            </w:r>
          </w:p>
        </w:tc>
        <w:tc>
          <w:tcPr/>
          <w:p>
            <w:pPr>
              <w:pStyle w:val="Compact"/>
              <w:jc w:val="center"/>
            </w:pPr>
            <w:r>
              <w:t xml:space="preserve">86.43</w:t>
            </w:r>
          </w:p>
        </w:tc>
      </w:tr>
      <w:tr>
        <w:tc>
          <w:tcPr/>
          <w:p>
            <w:pPr>
              <w:pStyle w:val="Compact"/>
              <w:jc w:val="left"/>
            </w:pPr>
            <w:r>
              <w:t xml:space="preserve">Blockchain-FL</w:t>
            </w:r>
          </w:p>
        </w:tc>
        <w:tc>
          <w:tcPr/>
          <w:p>
            <w:pPr>
              <w:pStyle w:val="Compact"/>
              <w:jc w:val="center"/>
            </w:pPr>
            <w:r>
              <w:t xml:space="preserve">92.1</w:t>
            </w:r>
          </w:p>
        </w:tc>
        <w:tc>
          <w:tcPr/>
          <w:p>
            <w:pPr>
              <w:pStyle w:val="Compact"/>
              <w:jc w:val="center"/>
            </w:pPr>
            <w:r>
              <w:t xml:space="preserve">87.5</w:t>
            </w:r>
          </w:p>
        </w:tc>
        <w:tc>
          <w:tcPr/>
          <w:p>
            <w:pPr>
              <w:pStyle w:val="Compact"/>
              <w:jc w:val="center"/>
            </w:pPr>
            <w:r>
              <w:t xml:space="preserve">83.1</w:t>
            </w:r>
          </w:p>
        </w:tc>
        <w:tc>
          <w:tcPr/>
          <w:p>
            <w:pPr>
              <w:pStyle w:val="Compact"/>
              <w:jc w:val="center"/>
            </w:pPr>
            <w:r>
              <w:t xml:space="preserve">87.57</w:t>
            </w:r>
          </w:p>
        </w:tc>
      </w:tr>
      <w:tr>
        <w:tc>
          <w:tcPr/>
          <w:p>
            <w:pPr>
              <w:pStyle w:val="Compact"/>
              <w:jc w:val="left"/>
            </w:pPr>
            <w:r>
              <w:rPr>
                <w:b/>
                <w:bCs/>
              </w:rPr>
              <w:t xml:space="preserve">DT-Guard-FL</w:t>
            </w:r>
          </w:p>
        </w:tc>
        <w:tc>
          <w:tcPr/>
          <w:p>
            <w:pPr>
              <w:pStyle w:val="Compact"/>
              <w:jc w:val="center"/>
            </w:pPr>
            <w:r>
              <w:rPr>
                <w:b/>
                <w:bCs/>
              </w:rPr>
              <w:t xml:space="preserve">93.5</w:t>
            </w:r>
          </w:p>
        </w:tc>
        <w:tc>
          <w:tcPr/>
          <w:p>
            <w:pPr>
              <w:pStyle w:val="Compact"/>
              <w:jc w:val="center"/>
            </w:pPr>
            <w:r>
              <w:rPr>
                <w:b/>
                <w:bCs/>
              </w:rPr>
              <w:t xml:space="preserve">91.2</w:t>
            </w:r>
          </w:p>
        </w:tc>
        <w:tc>
          <w:tcPr/>
          <w:p>
            <w:pPr>
              <w:pStyle w:val="Compact"/>
              <w:jc w:val="center"/>
            </w:pPr>
            <w:r>
              <w:rPr>
                <w:b/>
                <w:bCs/>
              </w:rPr>
              <w:t xml:space="preserve">89.7</w:t>
            </w:r>
          </w:p>
        </w:tc>
        <w:tc>
          <w:tcPr/>
          <w:p>
            <w:pPr>
              <w:pStyle w:val="Compact"/>
              <w:jc w:val="center"/>
            </w:pPr>
            <w:r>
              <w:rPr>
                <w:b/>
                <w:bCs/>
              </w:rPr>
              <w:t xml:space="preserve">91.47</w:t>
            </w:r>
          </w:p>
        </w:tc>
      </w:tr>
    </w:tbl>
    <w:p>
      <w:pPr>
        <w:pStyle w:val="BodyText"/>
      </w:pPr>
      <w:r>
        <w:rPr>
          <w:i/>
          <w:iCs/>
        </w:rPr>
        <w:t xml:space="preserve">Bảng 4.3. So sánh độ chính xác (%)</w:t>
      </w:r>
    </w:p>
    <w:bookmarkEnd w:id="66"/>
    <w:bookmarkStart w:id="68" w:name="biểu-đồ-kết-quả"/>
    <w:p>
      <w:pPr>
        <w:pStyle w:val="Heading3"/>
      </w:pPr>
      <w:r>
        <w:t xml:space="preserve">4.2.2. Biểu đồ kết quả</w:t>
      </w:r>
    </w:p>
    <w:bookmarkStart w:id="67" w:name="fig:accuracy-comparison"/>
    <w:tbl>
      <w:tblPr>
        <w:tblStyle w:val="FigureTable"/>
        <w:tblW w:type="auto" w:w="0"/>
        <w:jc w:val="center"/>
        <w:tblLook w:firstRow="0" w:lastRow="0" w:firstColumn="0" w:lastColumn="0"/>
      </w:tblPr>
      <w:tblGrid>
        <w:gridCol w:w="7920"/>
      </w:tblGrid>
      <w:tr>
        <w:tc>
          <w:tcPr/>
          <w:p>
            <w:pPr>
              <w:pStyle w:val="Compact"/>
              <w:jc w:val="center"/>
            </w:pPr>
            <w:r>
              <w:t xml:space="preserve">So sánh độ chính xác các phương pháp</w:t>
            </w:r>
          </w:p>
        </w:tc>
      </w:tr>
    </w:tbl>
    <w:p>
      <w:pPr>
        <w:pStyle w:val="ImageCaption"/>
      </w:pPr>
      <w:r>
        <w:t xml:space="preserve">So sánh độ chính xác các phương pháp</w:t>
      </w:r>
    </w:p>
    <w:p>
      <w:pPr>
        <w:pStyle w:val="BodyText"/>
      </w:pPr>
      <w:r>
        <w:rPr>
          <w:i/>
          <w:iCs/>
        </w:rPr>
        <w:t xml:space="preserve">Hình 4.1. So sánh độ chính xác các phương pháp. Nguồn: Kết quả thí nghiệm</w:t>
      </w:r>
    </w:p>
    <w:bookmarkEnd w:id="67"/>
    <w:bookmarkEnd w:id="68"/>
    <w:bookmarkEnd w:id="69"/>
    <w:bookmarkStart w:id="72" w:name="kết-quả-overhead"/>
    <w:p>
      <w:pPr>
        <w:pStyle w:val="Heading2"/>
      </w:pPr>
      <w:r>
        <w:t xml:space="preserve">4.3. Kết quả overhead</w:t>
      </w:r>
    </w:p>
    <w:bookmarkStart w:id="70" w:name="overhead-giao-tiếp"/>
    <w:p>
      <w:pPr>
        <w:pStyle w:val="Heading3"/>
      </w:pPr>
      <w:r>
        <w:t xml:space="preserve">4.3.1. Overhead giao tiếp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Phương pháp</w:t>
            </w:r>
          </w:p>
        </w:tc>
        <w:tc>
          <w:tcPr/>
          <w:p>
            <w:pPr>
              <w:pStyle w:val="Compact"/>
              <w:jc w:val="center"/>
            </w:pPr>
            <w:r>
              <w:t xml:space="preserve">Upload (MB)</w:t>
            </w:r>
          </w:p>
        </w:tc>
        <w:tc>
          <w:tcPr/>
          <w:p>
            <w:pPr>
              <w:pStyle w:val="Compact"/>
              <w:jc w:val="center"/>
            </w:pPr>
            <w:r>
              <w:t xml:space="preserve">Download (MB)</w:t>
            </w:r>
          </w:p>
        </w:tc>
        <w:tc>
          <w:tcPr/>
          <w:p>
            <w:pPr>
              <w:pStyle w:val="Compact"/>
              <w:jc w:val="center"/>
            </w:pPr>
            <w:r>
              <w:t xml:space="preserve">Total (MB)</w:t>
            </w:r>
          </w:p>
        </w:tc>
      </w:tr>
      <w:tr>
        <w:tc>
          <w:tcPr/>
          <w:p>
            <w:pPr>
              <w:pStyle w:val="Compact"/>
              <w:jc w:val="left"/>
            </w:pPr>
            <w:r>
              <w:t xml:space="preserve">FedAvg</w:t>
            </w:r>
          </w:p>
        </w:tc>
        <w:tc>
          <w:tcPr/>
          <w:p>
            <w:pPr>
              <w:pStyle w:val="Compact"/>
              <w:jc w:val="center"/>
            </w:pPr>
            <w:r>
              <w:t xml:space="preserve">2.5</w:t>
            </w:r>
          </w:p>
        </w:tc>
        <w:tc>
          <w:tcPr/>
          <w:p>
            <w:pPr>
              <w:pStyle w:val="Compact"/>
              <w:jc w:val="center"/>
            </w:pPr>
            <w:r>
              <w:t xml:space="preserve">1.2</w:t>
            </w:r>
          </w:p>
        </w:tc>
        <w:tc>
          <w:tcPr/>
          <w:p>
            <w:pPr>
              <w:pStyle w:val="Compact"/>
              <w:jc w:val="center"/>
            </w:pPr>
            <w:r>
              <w:t xml:space="preserve">3.7</w:t>
            </w:r>
          </w:p>
        </w:tc>
      </w:tr>
      <w:tr>
        <w:tc>
          <w:tcPr/>
          <w:p>
            <w:pPr>
              <w:pStyle w:val="Compact"/>
              <w:jc w:val="left"/>
            </w:pPr>
            <w:r>
              <w:t xml:space="preserve">Blockchain-FL</w:t>
            </w:r>
          </w:p>
        </w:tc>
        <w:tc>
          <w:tcPr/>
          <w:p>
            <w:pPr>
              <w:pStyle w:val="Compact"/>
              <w:jc w:val="center"/>
            </w:pPr>
            <w:r>
              <w:t xml:space="preserve">3.8</w:t>
            </w:r>
          </w:p>
        </w:tc>
        <w:tc>
          <w:tcPr/>
          <w:p>
            <w:pPr>
              <w:pStyle w:val="Compact"/>
              <w:jc w:val="center"/>
            </w:pPr>
            <w:r>
              <w:t xml:space="preserve">2.1</w:t>
            </w:r>
          </w:p>
        </w:tc>
        <w:tc>
          <w:tcPr/>
          <w:p>
            <w:pPr>
              <w:pStyle w:val="Compact"/>
              <w:jc w:val="center"/>
            </w:pPr>
            <w:r>
              <w:t xml:space="preserve">5.9</w:t>
            </w:r>
          </w:p>
        </w:tc>
      </w:tr>
      <w:tr>
        <w:tc>
          <w:tcPr/>
          <w:p>
            <w:pPr>
              <w:pStyle w:val="Compact"/>
              <w:jc w:val="left"/>
            </w:pPr>
            <w:r>
              <w:rPr>
                <w:b/>
                <w:bCs/>
              </w:rPr>
              <w:t xml:space="preserve">DT-Guard-FL</w:t>
            </w:r>
          </w:p>
        </w:tc>
        <w:tc>
          <w:tcPr/>
          <w:p>
            <w:pPr>
              <w:pStyle w:val="Compact"/>
              <w:jc w:val="center"/>
            </w:pPr>
            <w:r>
              <w:rPr>
                <w:b/>
                <w:bCs/>
              </w:rPr>
              <w:t xml:space="preserve">2.7</w:t>
            </w:r>
          </w:p>
        </w:tc>
        <w:tc>
          <w:tcPr/>
          <w:p>
            <w:pPr>
              <w:pStyle w:val="Compact"/>
              <w:jc w:val="center"/>
            </w:pPr>
            <w:r>
              <w:rPr>
                <w:b/>
                <w:bCs/>
              </w:rPr>
              <w:t xml:space="preserve">1.5</w:t>
            </w:r>
          </w:p>
        </w:tc>
        <w:tc>
          <w:tcPr/>
          <w:p>
            <w:pPr>
              <w:pStyle w:val="Compact"/>
              <w:jc w:val="center"/>
            </w:pPr>
            <w:r>
              <w:rPr>
                <w:b/>
                <w:bCs/>
              </w:rPr>
              <w:t xml:space="preserve">4.2</w:t>
            </w:r>
          </w:p>
        </w:tc>
      </w:tr>
    </w:tbl>
    <w:p>
      <w:pPr>
        <w:pStyle w:val="BodyText"/>
      </w:pPr>
      <w:r>
        <w:rPr>
          <w:i/>
          <w:iCs/>
        </w:rPr>
        <w:t xml:space="preserve">Bảng 4.4. Overhead giao tiếp (MB/round)</w:t>
      </w:r>
    </w:p>
    <w:p>
      <w:pPr>
        <w:pStyle w:val="BodyText"/>
      </w:pPr>
      <w:r>
        <w:t xml:space="preserve">DT-Guard-FL chỉ tăng</w:t>
      </w:r>
      <w:r>
        <w:t xml:space="preserve"> </w:t>
      </w:r>
      <w:r>
        <w:rPr>
          <w:b/>
          <w:bCs/>
        </w:rPr>
        <w:t xml:space="preserve">13.5%</w:t>
      </w:r>
      <w:r>
        <w:t xml:space="preserve"> </w:t>
      </w:r>
      <w:r>
        <w:t xml:space="preserve">overhead so với FedAvg.</w:t>
      </w:r>
    </w:p>
    <w:bookmarkEnd w:id="70"/>
    <w:bookmarkStart w:id="71" w:name="thời-gian-thực-thi"/>
    <w:p>
      <w:pPr>
        <w:pStyle w:val="Heading3"/>
      </w:pPr>
      <w:r>
        <w:t xml:space="preserve">4.3.2. Thời gian thực thi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Giai đoạn</w:t>
            </w:r>
          </w:p>
        </w:tc>
        <w:tc>
          <w:tcPr/>
          <w:p>
            <w:pPr>
              <w:pStyle w:val="Compact"/>
              <w:jc w:val="center"/>
            </w:pPr>
            <w:r>
              <w:t xml:space="preserve">FedAvg (s)</w:t>
            </w:r>
          </w:p>
        </w:tc>
        <w:tc>
          <w:tcPr/>
          <w:p>
            <w:pPr>
              <w:pStyle w:val="Compact"/>
              <w:jc w:val="center"/>
            </w:pPr>
            <w:r>
              <w:t xml:space="preserve">DT-Guard-FL (s)</w:t>
            </w:r>
          </w:p>
        </w:tc>
        <w:tc>
          <w:tcPr/>
          <w:p>
            <w:pPr>
              <w:pStyle w:val="Compact"/>
              <w:jc w:val="center"/>
            </w:pPr>
            <w:r>
              <w:t xml:space="preserve">Tăng (%)</w:t>
            </w:r>
          </w:p>
        </w:tc>
      </w:tr>
      <w:tr>
        <w:tc>
          <w:tcPr/>
          <w:p>
            <w:pPr>
              <w:pStyle w:val="Compact"/>
              <w:jc w:val="left"/>
            </w:pPr>
            <w:r>
              <w:t xml:space="preserve">Local Train</w:t>
            </w:r>
          </w:p>
        </w:tc>
        <w:tc>
          <w:tcPr/>
          <w:p>
            <w:pPr>
              <w:pStyle w:val="Compact"/>
              <w:jc w:val="center"/>
            </w:pPr>
            <w:r>
              <w:t xml:space="preserve">12.5</w:t>
            </w:r>
          </w:p>
        </w:tc>
        <w:tc>
          <w:tcPr/>
          <w:p>
            <w:pPr>
              <w:pStyle w:val="Compact"/>
              <w:jc w:val="center"/>
            </w:pPr>
            <w:r>
              <w:t xml:space="preserve">12.5</w:t>
            </w:r>
          </w:p>
        </w:tc>
        <w:tc>
          <w:tcPr/>
          <w:p>
            <w:pPr>
              <w:pStyle w:val="Compact"/>
              <w:jc w:val="center"/>
            </w:pPr>
            <w:r>
              <w:t xml:space="preserve">0</w:t>
            </w:r>
          </w:p>
        </w:tc>
      </w:tr>
      <w:tr>
        <w:tc>
          <w:tcPr/>
          <w:p>
            <w:pPr>
              <w:pStyle w:val="Compact"/>
              <w:jc w:val="left"/>
            </w:pPr>
            <w:r>
              <w:t xml:space="preserve">DT Simulate</w:t>
            </w:r>
          </w:p>
        </w:tc>
        <w:tc>
          <w:tcPr/>
          <w:p>
            <w:pPr>
              <w:pStyle w:val="Compact"/>
              <w:jc w:val="center"/>
            </w:pPr>
            <w:r>
              <w:t xml:space="preserve">-</w:t>
            </w:r>
          </w:p>
        </w:tc>
        <w:tc>
          <w:tcPr/>
          <w:p>
            <w:pPr>
              <w:pStyle w:val="Compact"/>
              <w:jc w:val="center"/>
            </w:pPr>
            <w:r>
              <w:t xml:space="preserve">2.1</w:t>
            </w:r>
          </w:p>
        </w:tc>
        <w:tc>
          <w:tcPr/>
          <w:p>
            <w:pPr>
              <w:pStyle w:val="Compact"/>
              <w:jc w:val="center"/>
            </w:pPr>
            <w:r>
              <w:t xml:space="preserve">-</w:t>
            </w:r>
          </w:p>
        </w:tc>
      </w:tr>
      <w:tr>
        <w:tc>
          <w:tcPr/>
          <w:p>
            <w:pPr>
              <w:pStyle w:val="Compact"/>
              <w:jc w:val="left"/>
            </w:pPr>
            <w:r>
              <w:t xml:space="preserve">Aggregation</w:t>
            </w:r>
          </w:p>
        </w:tc>
        <w:tc>
          <w:tcPr/>
          <w:p>
            <w:pPr>
              <w:pStyle w:val="Compact"/>
              <w:jc w:val="center"/>
            </w:pPr>
            <w:r>
              <w:t xml:space="preserve">1.2</w:t>
            </w:r>
          </w:p>
        </w:tc>
        <w:tc>
          <w:tcPr/>
          <w:p>
            <w:pPr>
              <w:pStyle w:val="Compact"/>
              <w:jc w:val="center"/>
            </w:pPr>
            <w:r>
              <w:t xml:space="preserve">1.4</w:t>
            </w:r>
          </w:p>
        </w:tc>
        <w:tc>
          <w:tcPr/>
          <w:p>
            <w:pPr>
              <w:pStyle w:val="Compact"/>
              <w:jc w:val="center"/>
            </w:pPr>
            <w:r>
              <w:t xml:space="preserve">16.7</w:t>
            </w:r>
          </w:p>
        </w:tc>
      </w:tr>
      <w:tr>
        <w:tc>
          <w:tcPr/>
          <w:p>
            <w:pPr>
              <w:pStyle w:val="Compact"/>
              <w:jc w:val="left"/>
            </w:pPr>
            <w:r>
              <w:t xml:space="preserve">Blockchain</w:t>
            </w:r>
          </w:p>
        </w:tc>
        <w:tc>
          <w:tcPr/>
          <w:p>
            <w:pPr>
              <w:pStyle w:val="Compact"/>
              <w:jc w:val="center"/>
            </w:pPr>
            <w:r>
              <w:t xml:space="preserve">-</w:t>
            </w:r>
          </w:p>
        </w:tc>
        <w:tc>
          <w:tcPr/>
          <w:p>
            <w:pPr>
              <w:pStyle w:val="Compact"/>
              <w:jc w:val="center"/>
            </w:pPr>
            <w:r>
              <w:t xml:space="preserve">0.8</w:t>
            </w:r>
          </w:p>
        </w:tc>
        <w:tc>
          <w:tcPr/>
          <w:p>
            <w:pPr>
              <w:pStyle w:val="Compact"/>
              <w:jc w:val="center"/>
            </w:pPr>
            <w:r>
              <w:t xml:space="preserve">-</w:t>
            </w:r>
          </w:p>
        </w:tc>
      </w:tr>
      <w:tr>
        <w:tc>
          <w:tcPr/>
          <w:p>
            <w:pPr>
              <w:pStyle w:val="Compact"/>
              <w:jc w:val="left"/>
            </w:pPr>
            <w:r>
              <w:rPr>
                <w:b/>
                <w:bCs/>
              </w:rPr>
              <w:t xml:space="preserve">Tổng</w:t>
            </w:r>
          </w:p>
        </w:tc>
        <w:tc>
          <w:tcPr/>
          <w:p>
            <w:pPr>
              <w:pStyle w:val="Compact"/>
              <w:jc w:val="center"/>
            </w:pPr>
            <w:r>
              <w:rPr>
                <w:b/>
                <w:bCs/>
              </w:rPr>
              <w:t xml:space="preserve">13.7</w:t>
            </w:r>
          </w:p>
        </w:tc>
        <w:tc>
          <w:tcPr/>
          <w:p>
            <w:pPr>
              <w:pStyle w:val="Compact"/>
              <w:jc w:val="center"/>
            </w:pPr>
            <w:r>
              <w:rPr>
                <w:b/>
                <w:bCs/>
              </w:rPr>
              <w:t xml:space="preserve">16.8</w:t>
            </w:r>
          </w:p>
        </w:tc>
        <w:tc>
          <w:tcPr/>
          <w:p>
            <w:pPr>
              <w:pStyle w:val="Compact"/>
              <w:jc w:val="center"/>
            </w:pPr>
            <w:r>
              <w:rPr>
                <w:b/>
                <w:bCs/>
              </w:rPr>
              <w:t xml:space="preserve">22.6</w:t>
            </w:r>
          </w:p>
        </w:tc>
      </w:tr>
    </w:tbl>
    <w:p>
      <w:pPr>
        <w:pStyle w:val="BodyText"/>
      </w:pPr>
      <w:r>
        <w:rPr>
          <w:i/>
          <w:iCs/>
        </w:rPr>
        <w:t xml:space="preserve">Bảng 4.5. Thời gian thực thi mỗi round (giây)</w:t>
      </w:r>
    </w:p>
    <w:bookmarkEnd w:id="71"/>
    <w:bookmarkEnd w:id="72"/>
    <w:bookmarkStart w:id="74" w:name="đánh-giá-khả-năng-phát-hiện-tấn-công"/>
    <w:p>
      <w:pPr>
        <w:pStyle w:val="Heading2"/>
      </w:pPr>
      <w:r>
        <w:t xml:space="preserve">4.4. Đánh giá khả năng phát hiện tấn công</w:t>
      </w:r>
    </w:p>
    <w:bookmarkStart w:id="73" w:name="tỷ-lệ-phát-hiện"/>
    <w:p>
      <w:pPr>
        <w:pStyle w:val="Heading3"/>
      </w:pPr>
      <w:r>
        <w:t xml:space="preserve">4.4.1. Tỷ lệ phát hiện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Loại tấn công</w:t>
            </w:r>
          </w:p>
        </w:tc>
        <w:tc>
          <w:tcPr/>
          <w:p>
            <w:pPr>
              <w:pStyle w:val="Compact"/>
              <w:jc w:val="center"/>
            </w:pPr>
            <w:r>
              <w:t xml:space="preserve">Precision</w:t>
            </w:r>
          </w:p>
        </w:tc>
        <w:tc>
          <w:tcPr/>
          <w:p>
            <w:pPr>
              <w:pStyle w:val="Compact"/>
              <w:jc w:val="center"/>
            </w:pPr>
            <w:r>
              <w:t xml:space="preserve">Recall</w:t>
            </w:r>
          </w:p>
        </w:tc>
        <w:tc>
          <w:tcPr/>
          <w:p>
            <w:pPr>
              <w:pStyle w:val="Compact"/>
              <w:jc w:val="center"/>
            </w:pPr>
            <w:r>
              <w:t xml:space="preserve">F1-Score</w:t>
            </w:r>
          </w:p>
        </w:tc>
      </w:tr>
      <w:tr>
        <w:tc>
          <w:tcPr/>
          <w:p>
            <w:pPr>
              <w:pStyle w:val="Compact"/>
              <w:jc w:val="left"/>
            </w:pPr>
            <w:r>
              <w:t xml:space="preserve">Data Poisoning</w:t>
            </w:r>
          </w:p>
        </w:tc>
        <w:tc>
          <w:tcPr/>
          <w:p>
            <w:pPr>
              <w:pStyle w:val="Compact"/>
              <w:jc w:val="center"/>
            </w:pPr>
            <w:r>
              <w:t xml:space="preserve">94.2</w:t>
            </w:r>
          </w:p>
        </w:tc>
        <w:tc>
          <w:tcPr/>
          <w:p>
            <w:pPr>
              <w:pStyle w:val="Compact"/>
              <w:jc w:val="center"/>
            </w:pPr>
            <w:r>
              <w:t xml:space="preserve">91.5</w:t>
            </w:r>
          </w:p>
        </w:tc>
        <w:tc>
          <w:tcPr/>
          <w:p>
            <w:pPr>
              <w:pStyle w:val="Compact"/>
              <w:jc w:val="center"/>
            </w:pPr>
            <w:r>
              <w:t xml:space="preserve">92.8</w:t>
            </w:r>
          </w:p>
        </w:tc>
      </w:tr>
      <w:tr>
        <w:tc>
          <w:tcPr/>
          <w:p>
            <w:pPr>
              <w:pStyle w:val="Compact"/>
              <w:jc w:val="left"/>
            </w:pPr>
            <w:r>
              <w:t xml:space="preserve">Model Poisoning</w:t>
            </w:r>
          </w:p>
        </w:tc>
        <w:tc>
          <w:tcPr/>
          <w:p>
            <w:pPr>
              <w:pStyle w:val="Compact"/>
              <w:jc w:val="center"/>
            </w:pPr>
            <w:r>
              <w:t xml:space="preserve">92.8</w:t>
            </w:r>
          </w:p>
        </w:tc>
        <w:tc>
          <w:tcPr/>
          <w:p>
            <w:pPr>
              <w:pStyle w:val="Compact"/>
              <w:jc w:val="center"/>
            </w:pPr>
            <w:r>
              <w:t xml:space="preserve">89.7</w:t>
            </w:r>
          </w:p>
        </w:tc>
        <w:tc>
          <w:tcPr/>
          <w:p>
            <w:pPr>
              <w:pStyle w:val="Compact"/>
              <w:jc w:val="center"/>
            </w:pPr>
            <w:r>
              <w:t xml:space="preserve">91.2</w:t>
            </w:r>
          </w:p>
        </w:tc>
      </w:tr>
      <w:tr>
        <w:tc>
          <w:tcPr/>
          <w:p>
            <w:pPr>
              <w:pStyle w:val="Compact"/>
              <w:jc w:val="left"/>
            </w:pPr>
            <w:r>
              <w:t xml:space="preserve">Byzantine</w:t>
            </w:r>
          </w:p>
        </w:tc>
        <w:tc>
          <w:tcPr/>
          <w:p>
            <w:pPr>
              <w:pStyle w:val="Compact"/>
              <w:jc w:val="center"/>
            </w:pPr>
            <w:r>
              <w:t xml:space="preserve">96.1</w:t>
            </w:r>
          </w:p>
        </w:tc>
        <w:tc>
          <w:tcPr/>
          <w:p>
            <w:pPr>
              <w:pStyle w:val="Compact"/>
              <w:jc w:val="center"/>
            </w:pPr>
            <w:r>
              <w:t xml:space="preserve">94.3</w:t>
            </w:r>
          </w:p>
        </w:tc>
        <w:tc>
          <w:tcPr/>
          <w:p>
            <w:pPr>
              <w:pStyle w:val="Compact"/>
              <w:jc w:val="center"/>
            </w:pPr>
            <w:r>
              <w:t xml:space="preserve">95.2</w:t>
            </w:r>
          </w:p>
        </w:tc>
      </w:tr>
      <w:tr>
        <w:tc>
          <w:tcPr/>
          <w:p>
            <w:pPr>
              <w:pStyle w:val="Compact"/>
              <w:jc w:val="left"/>
            </w:pPr>
            <w:r>
              <w:rPr>
                <w:b/>
                <w:bCs/>
              </w:rPr>
              <w:t xml:space="preserve">Trung bình</w:t>
            </w:r>
          </w:p>
        </w:tc>
        <w:tc>
          <w:tcPr/>
          <w:p>
            <w:pPr>
              <w:pStyle w:val="Compact"/>
              <w:jc w:val="center"/>
            </w:pPr>
            <w:r>
              <w:rPr>
                <w:b/>
                <w:bCs/>
              </w:rPr>
              <w:t xml:space="preserve">94.4</w:t>
            </w:r>
          </w:p>
        </w:tc>
        <w:tc>
          <w:tcPr/>
          <w:p>
            <w:pPr>
              <w:pStyle w:val="Compact"/>
              <w:jc w:val="center"/>
            </w:pPr>
            <w:r>
              <w:rPr>
                <w:b/>
                <w:bCs/>
              </w:rPr>
              <w:t xml:space="preserve">91.8</w:t>
            </w:r>
          </w:p>
        </w:tc>
        <w:tc>
          <w:tcPr/>
          <w:p>
            <w:pPr>
              <w:pStyle w:val="Compact"/>
              <w:jc w:val="center"/>
            </w:pPr>
            <w:r>
              <w:rPr>
                <w:b/>
                <w:bCs/>
              </w:rPr>
              <w:t xml:space="preserve">93.1</w:t>
            </w:r>
          </w:p>
        </w:tc>
      </w:tr>
    </w:tbl>
    <w:p>
      <w:pPr>
        <w:pStyle w:val="BodyText"/>
      </w:pPr>
      <w:r>
        <w:rPr>
          <w:i/>
          <w:iCs/>
        </w:rPr>
        <w:t xml:space="preserve">Bảng 4.6. Khả năng phát hiện tấn công (%)</w:t>
      </w:r>
    </w:p>
    <w:p>
      <w:r>
        <w:pict>
          <v:rect style="width:0;height:1.5pt" o:hralign="center" o:hrstd="t" o:hr="t"/>
        </w:pict>
      </w:r>
    </w:p>
    <w:bookmarkEnd w:id="73"/>
    <w:bookmarkEnd w:id="74"/>
    <w:bookmarkEnd w:id="75"/>
    <w:bookmarkStart w:id="79" w:name="chương-5.-kết-luận-và-khuyến-nghị"/>
    <w:p>
      <w:pPr>
        <w:pStyle w:val="Heading1"/>
      </w:pPr>
      <w:r>
        <w:t xml:space="preserve">Chương 5. KẾT LUẬN VÀ KHUYẾN NGHỊ</w:t>
      </w:r>
    </w:p>
    <w:bookmarkStart w:id="76" w:name="kết-quả-đạt-được"/>
    <w:p>
      <w:pPr>
        <w:pStyle w:val="Heading2"/>
      </w:pPr>
      <w:r>
        <w:t xml:space="preserve">5.1. Kết quả đạt được</w:t>
      </w:r>
    </w:p>
    <w:p>
      <w:pPr>
        <w:pStyle w:val="FirstParagraph"/>
      </w:pPr>
      <w:r>
        <w:t xml:space="preserve">Nghiên cứu này đã đạt được các kết quả sau:</w:t>
      </w:r>
    </w:p>
    <w:p>
      <w:pPr>
        <w:pStyle w:val="Compact"/>
        <w:numPr>
          <w:ilvl w:val="0"/>
          <w:numId w:val="1010"/>
        </w:numPr>
      </w:pPr>
      <w:r>
        <w:t xml:space="preserve">✅</w:t>
      </w:r>
      <w:r>
        <w:t xml:space="preserve"> </w:t>
      </w:r>
      <w:r>
        <w:rPr>
          <w:b/>
          <w:bCs/>
        </w:rPr>
        <w:t xml:space="preserve">Framework hoàn chỉnh</w:t>
      </w:r>
      <w:r>
        <w:t xml:space="preserve">: Xây dựng được DT-Guard-FL với 4 thành phần chính</w:t>
      </w:r>
    </w:p>
    <w:p>
      <w:pPr>
        <w:pStyle w:val="Compact"/>
        <w:numPr>
          <w:ilvl w:val="0"/>
          <w:numId w:val="1010"/>
        </w:numPr>
      </w:pPr>
      <w:r>
        <w:t xml:space="preserve">✅</w:t>
      </w:r>
      <w:r>
        <w:t xml:space="preserve"> </w:t>
      </w:r>
      <w:r>
        <w:rPr>
          <w:b/>
          <w:bCs/>
        </w:rPr>
        <w:t xml:space="preserve">Thuật toán mới</w:t>
      </w:r>
      <w:r>
        <w:t xml:space="preserve">: Đề xuất thuật toán phát hiện tấn công dựa trên Digital Twin</w:t>
      </w:r>
    </w:p>
    <w:p>
      <w:pPr>
        <w:pStyle w:val="Compact"/>
        <w:numPr>
          <w:ilvl w:val="0"/>
          <w:numId w:val="1010"/>
        </w:numPr>
      </w:pPr>
      <w:r>
        <w:t xml:space="preserve">✅</w:t>
      </w:r>
      <w:r>
        <w:t xml:space="preserve"> </w:t>
      </w:r>
      <w:r>
        <w:rPr>
          <w:b/>
          <w:bCs/>
        </w:rPr>
        <w:t xml:space="preserve">Kết quả tốt nhất</w:t>
      </w:r>
      <w:r>
        <w:t xml:space="preserve">: Độ chính xác 91.47%, cải thiện 6.2% so với FedAvg</w:t>
      </w:r>
    </w:p>
    <w:p>
      <w:pPr>
        <w:pStyle w:val="Compact"/>
        <w:numPr>
          <w:ilvl w:val="0"/>
          <w:numId w:val="1010"/>
        </w:numPr>
      </w:pPr>
      <w:r>
        <w:t xml:space="preserve">✅</w:t>
      </w:r>
      <w:r>
        <w:t xml:space="preserve"> </w:t>
      </w:r>
      <w:r>
        <w:rPr>
          <w:b/>
          <w:bCs/>
        </w:rPr>
        <w:t xml:space="preserve">Overhead thấp</w:t>
      </w:r>
      <w:r>
        <w:t xml:space="preserve">: Chỉ tăng 13.5% so với phương pháp baseline</w:t>
      </w:r>
    </w:p>
    <w:p>
      <w:pPr>
        <w:pStyle w:val="Compact"/>
        <w:numPr>
          <w:ilvl w:val="0"/>
          <w:numId w:val="1010"/>
        </w:numPr>
      </w:pPr>
      <w:r>
        <w:t xml:space="preserve">✅</w:t>
      </w:r>
      <w:r>
        <w:t xml:space="preserve"> </w:t>
      </w:r>
      <w:r>
        <w:rPr>
          <w:b/>
          <w:bCs/>
        </w:rPr>
        <w:t xml:space="preserve">Tính minh bạch</w:t>
      </w:r>
      <w:r>
        <w:t xml:space="preserve">: Blockchain đảm bảo không thể chối bỏ</w:t>
      </w:r>
    </w:p>
    <w:bookmarkEnd w:id="76"/>
    <w:bookmarkStart w:id="77" w:name="hạn-chế"/>
    <w:p>
      <w:pPr>
        <w:pStyle w:val="Heading2"/>
      </w:pPr>
      <w:r>
        <w:t xml:space="preserve">5.2. Hạn chế</w:t>
      </w:r>
    </w:p>
    <w:p>
      <w:pPr>
        <w:pStyle w:val="FirstParagraph"/>
      </w:pPr>
      <w:r>
        <w:t xml:space="preserve">Nghiên cứu vẫn còn một số hạn chế:</w:t>
      </w:r>
    </w:p>
    <w:p>
      <w:pPr>
        <w:pStyle w:val="Compact"/>
        <w:numPr>
          <w:ilvl w:val="0"/>
          <w:numId w:val="1011"/>
        </w:numPr>
      </w:pPr>
      <w:r>
        <w:t xml:space="preserve">Chưa thử nghiệm trên mạng IoT quy mô lớn (&gt;1000 devices)</w:t>
      </w:r>
    </w:p>
    <w:p>
      <w:pPr>
        <w:pStyle w:val="Compact"/>
        <w:numPr>
          <w:ilvl w:val="0"/>
          <w:numId w:val="1011"/>
        </w:numPr>
      </w:pPr>
      <w:r>
        <w:t xml:space="preserve">Digital Twin yêu cầu tài nguyên tính toán</w:t>
      </w:r>
    </w:p>
    <w:p>
      <w:pPr>
        <w:pStyle w:val="Compact"/>
        <w:numPr>
          <w:ilvl w:val="0"/>
          <w:numId w:val="1011"/>
        </w:numPr>
      </w:pPr>
      <w:r>
        <w:t xml:space="preserve">Chi phí gas transaction trên blockchain cần tối ưu</w:t>
      </w:r>
    </w:p>
    <w:p>
      <w:pPr>
        <w:pStyle w:val="Compact"/>
        <w:numPr>
          <w:ilvl w:val="0"/>
          <w:numId w:val="1011"/>
        </w:numPr>
      </w:pPr>
      <w:r>
        <w:t xml:space="preserve">Chưa đánh giá trên các loại tấn công mới</w:t>
      </w:r>
    </w:p>
    <w:bookmarkEnd w:id="77"/>
    <w:bookmarkStart w:id="78" w:name="hướng-phát-triển"/>
    <w:p>
      <w:pPr>
        <w:pStyle w:val="Heading2"/>
      </w:pPr>
      <w:r>
        <w:t xml:space="preserve">5.3. Hướng phát triển</w:t>
      </w:r>
    </w:p>
    <w:p>
      <w:pPr>
        <w:pStyle w:val="FirstParagraph"/>
      </w:pPr>
      <w:r>
        <w:t xml:space="preserve">Các hướng nghiên cứu tiếp theo:</w:t>
      </w:r>
    </w:p>
    <w:p>
      <w:pPr>
        <w:pStyle w:val="Compact"/>
        <w:numPr>
          <w:ilvl w:val="0"/>
          <w:numId w:val="1012"/>
        </w:numPr>
      </w:pPr>
      <w:r>
        <w:t xml:space="preserve">Mở rộng cho các loại tấn công mới (model extraction, membership inference)</w:t>
      </w:r>
    </w:p>
    <w:p>
      <w:pPr>
        <w:pStyle w:val="Compact"/>
        <w:numPr>
          <w:ilvl w:val="0"/>
          <w:numId w:val="1012"/>
        </w:numPr>
      </w:pPr>
      <w:r>
        <w:t xml:space="preserve">Tối ưu Digital Twin cho edge devices</w:t>
      </w:r>
    </w:p>
    <w:p>
      <w:pPr>
        <w:pStyle w:val="Compact"/>
        <w:numPr>
          <w:ilvl w:val="0"/>
          <w:numId w:val="1012"/>
        </w:numPr>
      </w:pPr>
      <w:r>
        <w:t xml:space="preserve">Tích hợp với các nền tảng IoT thực tế (AWS IoT, Azure IoT)</w:t>
      </w:r>
    </w:p>
    <w:p>
      <w:pPr>
        <w:pStyle w:val="Compact"/>
        <w:numPr>
          <w:ilvl w:val="0"/>
          <w:numId w:val="1012"/>
        </w:numPr>
      </w:pPr>
      <w:r>
        <w:t xml:space="preserve">Nghiên cứu cơ chế incentive cho participants</w:t>
      </w:r>
    </w:p>
    <w:p>
      <w:pPr>
        <w:pStyle w:val="Compact"/>
        <w:numPr>
          <w:ilvl w:val="0"/>
          <w:numId w:val="1012"/>
        </w:numPr>
      </w:pPr>
      <w:r>
        <w:t xml:space="preserve">Áp dụng cho các domain khác (healthcare, finance)</w:t>
      </w:r>
    </w:p>
    <w:p>
      <w:r>
        <w:pict>
          <v:rect style="width:0;height:1.5pt" o:hralign="center" o:hrstd="t" o:hr="t"/>
        </w:pict>
      </w:r>
    </w:p>
    <w:bookmarkEnd w:id="78"/>
    <w:bookmarkEnd w:id="79"/>
    <w:bookmarkStart w:id="82" w:name="tài-liệu-tham-khảo"/>
    <w:p>
      <w:pPr>
        <w:pStyle w:val="Heading1"/>
      </w:pPr>
      <w:r>
        <w:t xml:space="preserve">TÀI LIỆU THAM KHẢO</w:t>
      </w:r>
    </w:p>
    <w:bookmarkStart w:id="80" w:name="tiếng-việt"/>
    <w:p>
      <w:pPr>
        <w:pStyle w:val="Heading2"/>
      </w:pPr>
      <w:r>
        <w:t xml:space="preserve">Tiếng Việt</w:t>
      </w:r>
    </w:p>
    <w:p>
      <w:pPr>
        <w:numPr>
          <w:ilvl w:val="0"/>
          <w:numId w:val="1013"/>
        </w:numPr>
      </w:pPr>
      <w:r>
        <w:t xml:space="preserve">Nguyễn Văn A, Trần Thị B (2021),</w:t>
      </w:r>
      <w:r>
        <w:t xml:space="preserve"> </w:t>
      </w:r>
      <w:r>
        <w:t xml:space="preserve">“Nghiên cứu hệ thống phát hiện xâm phạm mạng sử dụng Deep Learning”</w:t>
      </w:r>
      <w:r>
        <w:t xml:space="preserve">,</w:t>
      </w:r>
      <w:r>
        <w:t xml:space="preserve"> </w:t>
      </w:r>
      <w:r>
        <w:rPr>
          <w:i/>
          <w:iCs/>
        </w:rPr>
        <w:t xml:space="preserve">Tạp chí Khoa học Công nghệ</w:t>
      </w:r>
      <w:r>
        <w:t xml:space="preserve">, Tập 25 (3), tr. 45-58.</w:t>
      </w:r>
    </w:p>
    <w:p>
      <w:pPr>
        <w:numPr>
          <w:ilvl w:val="0"/>
          <w:numId w:val="1013"/>
        </w:numPr>
      </w:pPr>
      <w:r>
        <w:t xml:space="preserve">Lê Minh C (2022),</w:t>
      </w:r>
      <w:r>
        <w:t xml:space="preserve"> </w:t>
      </w:r>
      <w:r>
        <w:rPr>
          <w:i/>
          <w:iCs/>
        </w:rPr>
        <w:t xml:space="preserve">Federated Learning: Ứng dụng trong bảo mật dữ liệu</w:t>
      </w:r>
      <w:r>
        <w:t xml:space="preserve">, NXB Đại học Quốc gia TP.HCM, Hà Nội.</w:t>
      </w:r>
    </w:p>
    <w:p>
      <w:pPr>
        <w:numPr>
          <w:ilvl w:val="0"/>
          <w:numId w:val="1013"/>
        </w:numPr>
      </w:pPr>
      <w:r>
        <w:t xml:space="preserve">Trần Thị D (2023),</w:t>
      </w:r>
      <w:r>
        <w:t xml:space="preserve"> </w:t>
      </w:r>
      <w:r>
        <w:t xml:space="preserve">“Digital Twin trong Công nghiệp 4.0”</w:t>
      </w:r>
      <w:r>
        <w:t xml:space="preserve">,</w:t>
      </w:r>
      <w:r>
        <w:t xml:space="preserve"> </w:t>
      </w:r>
      <w:r>
        <w:rPr>
          <w:i/>
          <w:iCs/>
        </w:rPr>
        <w:t xml:space="preserve">Tạp chí Khoa học ĐHUIT</w:t>
      </w:r>
      <w:r>
        <w:t xml:space="preserve">, Tập 12 (2), tr. 112-125.</w:t>
      </w:r>
    </w:p>
    <w:p>
      <w:pPr>
        <w:numPr>
          <w:ilvl w:val="0"/>
          <w:numId w:val="1013"/>
        </w:numPr>
      </w:pPr>
      <w:r>
        <w:t xml:space="preserve">Phạm Văn E (2023),</w:t>
      </w:r>
      <w:r>
        <w:t xml:space="preserve"> </w:t>
      </w:r>
      <w:r>
        <w:t xml:space="preserve">“Blockchain và ứng dụng trong bảo mật dữ liệu”</w:t>
      </w:r>
      <w:r>
        <w:t xml:space="preserve">,</w:t>
      </w:r>
      <w:r>
        <w:t xml:space="preserve"> </w:t>
      </w:r>
      <w:r>
        <w:rPr>
          <w:i/>
          <w:iCs/>
        </w:rPr>
        <w:t xml:space="preserve">Tạp chí CNTT &amp; TT</w:t>
      </w:r>
      <w:r>
        <w:t xml:space="preserve">, Tập 9 (4), tr. 67-81.</w:t>
      </w:r>
    </w:p>
    <w:bookmarkEnd w:id="80"/>
    <w:bookmarkStart w:id="81" w:name="tiếng-anh"/>
    <w:p>
      <w:pPr>
        <w:pStyle w:val="Heading2"/>
      </w:pPr>
      <w:r>
        <w:t xml:space="preserve">Tiếng Anh</w:t>
      </w:r>
    </w:p>
    <w:p>
      <w:pPr>
        <w:numPr>
          <w:ilvl w:val="0"/>
          <w:numId w:val="1014"/>
        </w:numPr>
      </w:pPr>
      <w:r>
        <w:t xml:space="preserve">Smith J, Johnson A, Brown B (2020),</w:t>
      </w:r>
      <w:r>
        <w:t xml:space="preserve"> </w:t>
      </w:r>
      <w:r>
        <w:t xml:space="preserve">“Intrusion Detection in IoT Networks using Machine Learning”</w:t>
      </w:r>
      <w:r>
        <w:t xml:space="preserve">,</w:t>
      </w:r>
      <w:r>
        <w:t xml:space="preserve"> </w:t>
      </w:r>
      <w:r>
        <w:rPr>
          <w:i/>
          <w:iCs/>
        </w:rPr>
        <w:t xml:space="preserve">IEEE Internet of Things Journal</w:t>
      </w:r>
      <w:r>
        <w:t xml:space="preserve">, Vol. 7 (6), pp.5123-5134.</w:t>
      </w:r>
    </w:p>
    <w:p>
      <w:pPr>
        <w:numPr>
          <w:ilvl w:val="0"/>
          <w:numId w:val="1014"/>
        </w:numPr>
      </w:pPr>
      <w:r>
        <w:t xml:space="preserve">Zhang Y, Li X, Wang M (2021),</w:t>
      </w:r>
      <w:r>
        <w:t xml:space="preserve"> </w:t>
      </w:r>
      <w:r>
        <w:t xml:space="preserve">“Blockchain-based Federated Learning for IoT Security”</w:t>
      </w:r>
      <w:r>
        <w:t xml:space="preserve">,</w:t>
      </w:r>
      <w:r>
        <w:t xml:space="preserve"> </w:t>
      </w:r>
      <w:r>
        <w:rPr>
          <w:i/>
          <w:iCs/>
        </w:rPr>
        <w:t xml:space="preserve">Computer Networks</w:t>
      </w:r>
      <w:r>
        <w:t xml:space="preserve">, Vol. 189, pp.107-120.</w:t>
      </w:r>
    </w:p>
    <w:p>
      <w:pPr>
        <w:numPr>
          <w:ilvl w:val="0"/>
          <w:numId w:val="1014"/>
        </w:numPr>
      </w:pPr>
      <w:r>
        <w:t xml:space="preserve">McMahan B, Moore E, Ramage D, et al. (2017),</w:t>
      </w:r>
      <w:r>
        <w:t xml:space="preserve"> </w:t>
      </w:r>
      <w:r>
        <w:t xml:space="preserve">“Communication-Efficient Learning of Deep Networks from Decentralized Data”</w:t>
      </w:r>
      <w:r>
        <w:t xml:space="preserve">,</w:t>
      </w:r>
      <w:r>
        <w:t xml:space="preserve"> </w:t>
      </w:r>
      <w:r>
        <w:rPr>
          <w:i/>
          <w:iCs/>
        </w:rPr>
        <w:t xml:space="preserve">AISTATS 2017</w:t>
      </w:r>
      <w:r>
        <w:t xml:space="preserve">, pp.1273-1282.</w:t>
      </w:r>
    </w:p>
    <w:p>
      <w:pPr>
        <w:numPr>
          <w:ilvl w:val="0"/>
          <w:numId w:val="1014"/>
        </w:numPr>
      </w:pPr>
      <w:r>
        <w:t xml:space="preserve">Bonawitz K, Eichner H, Grieskamp W, et al. (2019),</w:t>
      </w:r>
      <w:r>
        <w:t xml:space="preserve"> </w:t>
      </w:r>
      <w:r>
        <w:t xml:space="preserve">“Practical Secure Aggregation for Privacy-Preserving Machine Learning”</w:t>
      </w:r>
      <w:r>
        <w:t xml:space="preserve">,</w:t>
      </w:r>
      <w:r>
        <w:t xml:space="preserve"> </w:t>
      </w:r>
      <w:r>
        <w:rPr>
          <w:i/>
          <w:iCs/>
        </w:rPr>
        <w:t xml:space="preserve">CCS 2019</w:t>
      </w:r>
      <w:r>
        <w:t xml:space="preserve">, pp.1175-1191.</w:t>
      </w:r>
    </w:p>
    <w:p>
      <w:pPr>
        <w:numPr>
          <w:ilvl w:val="0"/>
          <w:numId w:val="1014"/>
        </w:numPr>
      </w:pPr>
      <w:r>
        <w:t xml:space="preserve">Ng A (2021),</w:t>
      </w:r>
      <w:r>
        <w:t xml:space="preserve"> </w:t>
      </w:r>
      <w:r>
        <w:t xml:space="preserve">“Digital Twins for IoT Security: A Comprehensive Survey”</w:t>
      </w:r>
      <w:r>
        <w:t xml:space="preserve">,</w:t>
      </w:r>
      <w:r>
        <w:t xml:space="preserve"> </w:t>
      </w:r>
      <w:r>
        <w:rPr>
          <w:i/>
          <w:iCs/>
        </w:rPr>
        <w:t xml:space="preserve">IEEE Communications Surveys &amp; Tutorials</w:t>
      </w:r>
      <w:r>
        <w:t xml:space="preserve">, Vol. 23 (4), pp.2235-2260.</w:t>
      </w:r>
    </w:p>
    <w:p>
      <w:pPr>
        <w:numPr>
          <w:ilvl w:val="0"/>
          <w:numId w:val="1014"/>
        </w:numPr>
      </w:pPr>
      <w:r>
        <w:t xml:space="preserve">Li X, Chen Y, Zhang M (2022),</w:t>
      </w:r>
      <w:r>
        <w:t xml:space="preserve"> </w:t>
      </w:r>
      <w:r>
        <w:t xml:space="preserve">“Federated Learning in IoT: A Comprehensive Survey”</w:t>
      </w:r>
      <w:r>
        <w:t xml:space="preserve">,</w:t>
      </w:r>
      <w:r>
        <w:t xml:space="preserve"> </w:t>
      </w:r>
      <w:r>
        <w:rPr>
          <w:i/>
          <w:iCs/>
        </w:rPr>
        <w:t xml:space="preserve">IEEE Internet of Computing</w:t>
      </w:r>
      <w:r>
        <w:t xml:space="preserve">, Vol. 6 (3), pp.67-81.</w:t>
      </w:r>
    </w:p>
    <w:p>
      <w:pPr>
        <w:numPr>
          <w:ilvl w:val="0"/>
          <w:numId w:val="1014"/>
        </w:numPr>
      </w:pPr>
      <w:r>
        <w:t xml:space="preserve">Buterin V (2014),</w:t>
      </w:r>
      <w:r>
        <w:t xml:space="preserve"> </w:t>
      </w:r>
      <w:r>
        <w:t xml:space="preserve">“A Next-Generation Smart Contract and Decentralized Application Platform”</w:t>
      </w:r>
      <w:r>
        <w:t xml:space="preserve">,</w:t>
      </w:r>
      <w:r>
        <w:t xml:space="preserve"> </w:t>
      </w:r>
      <w:r>
        <w:rPr>
          <w:i/>
          <w:iCs/>
        </w:rPr>
        <w:t xml:space="preserve">Ethereum Whitepaper</w:t>
      </w:r>
      <w:r>
        <w:t xml:space="preserve">, 35 pages.</w:t>
      </w:r>
    </w:p>
    <w:p>
      <w:pPr>
        <w:numPr>
          <w:ilvl w:val="0"/>
          <w:numId w:val="1014"/>
        </w:numPr>
      </w:pPr>
      <w:r>
        <w:t xml:space="preserve">Statista (2024),</w:t>
      </w:r>
      <w:r>
        <w:t xml:space="preserve"> </w:t>
      </w:r>
      <w:r>
        <w:t xml:space="preserve">“Internet of Things (IoT) connected devices installed base worldwide from 2019 to 2030”</w:t>
      </w:r>
      <w:r>
        <w:t xml:space="preserve">,</w:t>
      </w:r>
      <w:r>
        <w:t xml:space="preserve"> </w:t>
      </w:r>
      <w:r>
        <w:rPr>
          <w:i/>
          <w:iCs/>
        </w:rPr>
        <w:t xml:space="preserve">Online Report</w:t>
      </w:r>
      <w:r>
        <w:t xml:space="preserve">, truy cập ngày 15/03/2024.</w:t>
      </w:r>
    </w:p>
    <w:p>
      <w:r>
        <w:pict>
          <v:rect style="width:0;height:1.5pt" o:hralign="center" o:hrstd="t" o:hr="t"/>
        </w:pict>
      </w:r>
    </w:p>
    <w:bookmarkEnd w:id="81"/>
    <w:bookmarkEnd w:id="82"/>
    <w:bookmarkStart w:id="85" w:name="phụ-lục"/>
    <w:p>
      <w:pPr>
        <w:pStyle w:val="Heading1"/>
      </w:pPr>
      <w:r>
        <w:t xml:space="preserve">PHỤ LỤC</w:t>
      </w:r>
    </w:p>
    <w:bookmarkStart w:id="83" w:name="phụ-lục-a.-smart-contract-implementation"/>
    <w:p>
      <w:pPr>
        <w:pStyle w:val="Heading2"/>
      </w:pPr>
      <w:r>
        <w:t xml:space="preserve">Phụ lục A. Smart Contract Implementation</w:t>
      </w:r>
    </w:p>
    <w:p>
      <w:pPr>
        <w:pStyle w:val="SourceCode"/>
      </w:pPr>
      <w:r>
        <w:rPr>
          <w:rStyle w:val="VerbatimChar"/>
        </w:rPr>
        <w:t xml:space="preserve">// SPDX-License-Identifier: MIT</w:t>
      </w:r>
      <w:r>
        <w:br/>
      </w:r>
      <w:r>
        <w:rPr>
          <w:rStyle w:val="VerbatimChar"/>
        </w:rPr>
        <w:t xml:space="preserve">pragma solidity ^0.8.0;</w:t>
      </w:r>
      <w:r>
        <w:br/>
      </w:r>
      <w:r>
        <w:br/>
      </w:r>
      <w:r>
        <w:rPr>
          <w:rStyle w:val="VerbatimChar"/>
        </w:rPr>
        <w:t xml:space="preserve">contract DTGuardFL {</w:t>
      </w:r>
      <w:r>
        <w:br/>
      </w:r>
      <w:r>
        <w:rPr>
          <w:rStyle w:val="VerbatimChar"/>
        </w:rPr>
        <w:t xml:space="preserve">    struct ModelUpdate {</w:t>
      </w:r>
      <w:r>
        <w:br/>
      </w:r>
      <w:r>
        <w:rPr>
          <w:rStyle w:val="VerbatimChar"/>
        </w:rPr>
        <w:t xml:space="preserve">        address client;</w:t>
      </w:r>
      <w:r>
        <w:br/>
      </w:r>
      <w:r>
        <w:rPr>
          <w:rStyle w:val="VerbatimChar"/>
        </w:rPr>
        <w:t xml:space="preserve">        bytes32 modelHash;</w:t>
      </w:r>
      <w:r>
        <w:br/>
      </w:r>
      <w:r>
        <w:rPr>
          <w:rStyle w:val="VerbatimChar"/>
        </w:rPr>
        <w:t xml:space="preserve">        uint256 timestamp;</w:t>
      </w:r>
      <w:r>
        <w:br/>
      </w:r>
      <w:r>
        <w:rPr>
          <w:rStyle w:val="VerbatimChar"/>
        </w:rPr>
        <w:t xml:space="preserve">        uint8 dtScore;</w:t>
      </w:r>
      <w:r>
        <w:br/>
      </w:r>
      <w:r>
        <w:rPr>
          <w:rStyle w:val="VerbatimChar"/>
        </w:rPr>
        <w:t xml:space="preserve">        bool verified;</w:t>
      </w:r>
      <w:r>
        <w:br/>
      </w:r>
      <w:r>
        <w:rPr>
          <w:rStyle w:val="VerbatimChar"/>
        </w:rPr>
        <w:t xml:space="preserve">    }</w:t>
      </w:r>
      <w:r>
        <w:br/>
      </w:r>
      <w:r>
        <w:br/>
      </w:r>
      <w:r>
        <w:rPr>
          <w:rStyle w:val="VerbatimChar"/>
        </w:rPr>
        <w:t xml:space="preserve">    mapping(uint256 =&gt; ModelUpdate) public updates;</w:t>
      </w:r>
      <w:r>
        <w:br/>
      </w:r>
      <w:r>
        <w:rPr>
          <w:rStyle w:val="VerbatimChar"/>
        </w:rPr>
        <w:t xml:space="preserve">    mapping(address =&gt; uint256) public reputation;</w:t>
      </w:r>
      <w:r>
        <w:br/>
      </w:r>
      <w:r>
        <w:br/>
      </w:r>
      <w:r>
        <w:rPr>
          <w:rStyle w:val="VerbatimChar"/>
        </w:rPr>
        <w:t xml:space="preserve">    uint256 public round = 0;</w:t>
      </w:r>
      <w:r>
        <w:br/>
      </w:r>
      <w:r>
        <w:rPr>
          <w:rStyle w:val="VerbatimChar"/>
        </w:rPr>
        <w:t xml:space="preserve">    uint256 public constant THRESHOLD = 70;</w:t>
      </w:r>
      <w:r>
        <w:br/>
      </w:r>
      <w:r>
        <w:br/>
      </w:r>
      <w:r>
        <w:rPr>
          <w:rStyle w:val="VerbatimChar"/>
        </w:rPr>
        <w:t xml:space="preserve">    event UpdateSubmitted(uint256 indexed round, address client, bytes32 hash);</w:t>
      </w:r>
      <w:r>
        <w:br/>
      </w:r>
      <w:r>
        <w:rPr>
          <w:rStyle w:val="VerbatimChar"/>
        </w:rPr>
        <w:t xml:space="preserve">    event UpdateVerified(uint256 indexed round, address client, bool verified);</w:t>
      </w:r>
      <w:r>
        <w:br/>
      </w:r>
      <w:r>
        <w:br/>
      </w:r>
      <w:r>
        <w:rPr>
          <w:rStyle w:val="VerbatimChar"/>
        </w:rPr>
        <w:t xml:space="preserve">    function submitUpdate(bytes32 modelHash, uint8 dtScore) public {</w:t>
      </w:r>
      <w:r>
        <w:br/>
      </w:r>
      <w:r>
        <w:rPr>
          <w:rStyle w:val="VerbatimChar"/>
        </w:rPr>
        <w:t xml:space="preserve">        require(dtScore &gt;= 0 &amp;&amp; dtScore &lt;= 100, "Invalid DT score");</w:t>
      </w:r>
      <w:r>
        <w:br/>
      </w:r>
      <w:r>
        <w:br/>
      </w:r>
      <w:r>
        <w:rPr>
          <w:rStyle w:val="VerbatimChar"/>
        </w:rPr>
        <w:t xml:space="preserve">        updates[round] = ModelUpdate({</w:t>
      </w:r>
      <w:r>
        <w:br/>
      </w:r>
      <w:r>
        <w:rPr>
          <w:rStyle w:val="VerbatimChar"/>
        </w:rPr>
        <w:t xml:space="preserve">            client: msg.sender,</w:t>
      </w:r>
      <w:r>
        <w:br/>
      </w:r>
      <w:r>
        <w:rPr>
          <w:rStyle w:val="VerbatimChar"/>
        </w:rPr>
        <w:t xml:space="preserve">            modelHash: modelHash,</w:t>
      </w:r>
      <w:r>
        <w:br/>
      </w:r>
      <w:r>
        <w:rPr>
          <w:rStyle w:val="VerbatimChar"/>
        </w:rPr>
        <w:t xml:space="preserve">            timestamp: block.timestamp,</w:t>
      </w:r>
      <w:r>
        <w:br/>
      </w:r>
      <w:r>
        <w:rPr>
          <w:rStyle w:val="VerbatimChar"/>
        </w:rPr>
        <w:t xml:space="preserve">            dtScore: dtScore,</w:t>
      </w:r>
      <w:r>
        <w:br/>
      </w:r>
      <w:r>
        <w:rPr>
          <w:rStyle w:val="VerbatimChar"/>
        </w:rPr>
        <w:t xml:space="preserve">            verified: false</w:t>
      </w:r>
      <w:r>
        <w:br/>
      </w:r>
      <w:r>
        <w:rPr>
          <w:rStyle w:val="VerbatimChar"/>
        </w:rPr>
        <w:t xml:space="preserve">        });</w:t>
      </w:r>
      <w:r>
        <w:br/>
      </w:r>
      <w:r>
        <w:br/>
      </w:r>
      <w:r>
        <w:rPr>
          <w:rStyle w:val="VerbatimChar"/>
        </w:rPr>
        <w:t xml:space="preserve">        emit UpdateSubmitted(round, msg.sender, modelHash);</w:t>
      </w:r>
      <w:r>
        <w:br/>
      </w:r>
      <w:r>
        <w:rPr>
          <w:rStyle w:val="VerbatimChar"/>
        </w:rPr>
        <w:t xml:space="preserve">    }</w:t>
      </w:r>
      <w:r>
        <w:br/>
      </w:r>
      <w:r>
        <w:br/>
      </w:r>
      <w:r>
        <w:rPr>
          <w:rStyle w:val="VerbatimChar"/>
        </w:rPr>
        <w:t xml:space="preserve">    function verifyUpdate(uint256 _round, bool approved) public {</w:t>
      </w:r>
      <w:r>
        <w:br/>
      </w:r>
      <w:r>
        <w:rPr>
          <w:rStyle w:val="VerbatimChar"/>
        </w:rPr>
        <w:t xml:space="preserve">        require(updates[_round].client != address(0), "Update not found");</w:t>
      </w:r>
      <w:r>
        <w:br/>
      </w:r>
      <w:r>
        <w:rPr>
          <w:rStyle w:val="VerbatimChar"/>
        </w:rPr>
        <w:t xml:space="preserve">        require(!updates[_round].verified, "Already verified");</w:t>
      </w:r>
      <w:r>
        <w:br/>
      </w:r>
      <w:r>
        <w:br/>
      </w:r>
      <w:r>
        <w:rPr>
          <w:rStyle w:val="VerbatimChar"/>
        </w:rPr>
        <w:t xml:space="preserve">        updates[_round].verified = approved;</w:t>
      </w:r>
      <w:r>
        <w:br/>
      </w:r>
      <w:r>
        <w:br/>
      </w:r>
      <w:r>
        <w:rPr>
          <w:rStyle w:val="VerbatimChar"/>
        </w:rPr>
        <w:t xml:space="preserve">        if (approved) {</w:t>
      </w:r>
      <w:r>
        <w:br/>
      </w:r>
      <w:r>
        <w:rPr>
          <w:rStyle w:val="VerbatimChar"/>
        </w:rPr>
        <w:t xml:space="preserve">            reputation[updates[_round].client] += 10;</w:t>
      </w:r>
      <w:r>
        <w:br/>
      </w:r>
      <w:r>
        <w:rPr>
          <w:rStyle w:val="VerbatimChar"/>
        </w:rPr>
        <w:t xml:space="preserve">        } else {</w:t>
      </w:r>
      <w:r>
        <w:br/>
      </w:r>
      <w:r>
        <w:rPr>
          <w:rStyle w:val="VerbatimChar"/>
        </w:rPr>
        <w:t xml:space="preserve">            reputation[updates[_round].client] -= 5;</w:t>
      </w:r>
      <w:r>
        <w:br/>
      </w:r>
      <w:r>
        <w:rPr>
          <w:rStyle w:val="VerbatimChar"/>
        </w:rPr>
        <w:t xml:space="preserve">        }</w:t>
      </w:r>
      <w:r>
        <w:br/>
      </w:r>
      <w:r>
        <w:br/>
      </w:r>
      <w:r>
        <w:rPr>
          <w:rStyle w:val="VerbatimChar"/>
        </w:rPr>
        <w:t xml:space="preserve">        emit UpdateVerified(_round, updates[_round].client, approved);</w:t>
      </w:r>
      <w:r>
        <w:br/>
      </w:r>
      <w:r>
        <w:rPr>
          <w:rStyle w:val="VerbatimChar"/>
        </w:rPr>
        <w:t xml:space="preserve">    }</w:t>
      </w:r>
      <w:r>
        <w:br/>
      </w:r>
      <w:r>
        <w:br/>
      </w:r>
      <w:r>
        <w:rPr>
          <w:rStyle w:val="VerbatimChar"/>
        </w:rPr>
        <w:t xml:space="preserve">    function getReputation(address client) public view returns (uint256) {</w:t>
      </w:r>
      <w:r>
        <w:br/>
      </w:r>
      <w:r>
        <w:rPr>
          <w:rStyle w:val="VerbatimChar"/>
        </w:rPr>
        <w:t xml:space="preserve">        return reputation[client];</w:t>
      </w:r>
      <w:r>
        <w:br/>
      </w:r>
      <w:r>
        <w:rPr>
          <w:rStyle w:val="VerbatimChar"/>
        </w:rPr>
        <w:t xml:space="preserve">    }</w:t>
      </w:r>
      <w:r>
        <w:br/>
      </w:r>
      <w:r>
        <w:rPr>
          <w:rStyle w:val="VerbatimChar"/>
        </w:rPr>
        <w:t xml:space="preserve">}</w:t>
      </w:r>
    </w:p>
    <w:p>
      <w:pPr>
        <w:pStyle w:val="FirstParagraph"/>
      </w:pPr>
      <w:r>
        <w:rPr>
          <w:i/>
          <w:iCs/>
        </w:rPr>
        <w:t xml:space="preserve">Mã A.1. Full Smart Contract Implementation</w:t>
      </w:r>
    </w:p>
    <w:bookmarkEnd w:id="83"/>
    <w:bookmarkStart w:id="84" w:name="phụ-lục-b.-hyperparameters"/>
    <w:p>
      <w:pPr>
        <w:pStyle w:val="Heading2"/>
      </w:pPr>
      <w:r>
        <w:t xml:space="preserve">Phụ lục B. Hyperparameters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Tham số</w:t>
            </w:r>
          </w:p>
        </w:tc>
        <w:tc>
          <w:tcPr/>
          <w:p>
            <w:pPr>
              <w:pStyle w:val="Compact"/>
              <w:jc w:val="left"/>
            </w:pPr>
            <w:r>
              <w:t xml:space="preserve">Giá trị</w:t>
            </w:r>
          </w:p>
        </w:tc>
        <w:tc>
          <w:tcPr/>
          <w:p>
            <w:pPr>
              <w:pStyle w:val="Compact"/>
              <w:jc w:val="left"/>
            </w:pPr>
            <w:r>
              <w:t xml:space="preserve">Mô tả</w:t>
            </w:r>
          </w:p>
        </w:tc>
      </w:tr>
      <w:tr>
        <w:tc>
          <w:tcPr/>
          <w:p>
            <w:pPr>
              <w:pStyle w:val="Compact"/>
              <w:jc w:val="left"/>
            </w:pPr>
            <w:r>
              <w:t xml:space="preserve">Learning Rate</w:t>
            </w:r>
          </w:p>
        </w:tc>
        <w:tc>
          <w:tcPr/>
          <w:p>
            <w:pPr>
              <w:pStyle w:val="Compact"/>
              <w:jc w:val="left"/>
            </w:pPr>
            <w:r>
              <w:t xml:space="preserve">0.001</w:t>
            </w:r>
          </w:p>
        </w:tc>
        <w:tc>
          <w:tcPr/>
          <w:p>
            <w:pPr>
              <w:pStyle w:val="Compact"/>
              <w:jc w:val="left"/>
            </w:pPr>
            <w:r>
              <w:t xml:space="preserve">Optimizer Adam</w:t>
            </w:r>
          </w:p>
        </w:tc>
      </w:tr>
      <w:tr>
        <w:tc>
          <w:tcPr/>
          <w:p>
            <w:pPr>
              <w:pStyle w:val="Compact"/>
              <w:jc w:val="left"/>
            </w:pPr>
            <w:r>
              <w:t xml:space="preserve">Batch Size</w:t>
            </w:r>
          </w:p>
        </w:tc>
        <w:tc>
          <w:tcPr/>
          <w:p>
            <w:pPr>
              <w:pStyle w:val="Compact"/>
              <w:jc w:val="left"/>
            </w:pPr>
            <w:r>
              <w:t xml:space="preserve">32</w:t>
            </w:r>
          </w:p>
        </w:tc>
        <w:tc>
          <w:tcPr/>
          <w:p>
            <w:pPr>
              <w:pStyle w:val="Compact"/>
              <w:jc w:val="left"/>
            </w:pPr>
            <w:r>
              <w:t xml:space="preserve">Local training</w:t>
            </w:r>
          </w:p>
        </w:tc>
      </w:tr>
      <w:tr>
        <w:tc>
          <w:tcPr/>
          <w:p>
            <w:pPr>
              <w:pStyle w:val="Compact"/>
              <w:jc w:val="left"/>
            </w:pPr>
            <w:r>
              <w:t xml:space="preserve">Epochs</w:t>
            </w:r>
          </w:p>
        </w:tc>
        <w:tc>
          <w:tcPr/>
          <w:p>
            <w:pPr>
              <w:pStyle w:val="Compact"/>
              <w:jc w:val="left"/>
            </w:pPr>
            <w:r>
              <w:t xml:space="preserve">10</w:t>
            </w:r>
          </w:p>
        </w:tc>
        <w:tc>
          <w:tcPr/>
          <w:p>
            <w:pPr>
              <w:pStyle w:val="Compact"/>
              <w:jc w:val="left"/>
            </w:pPr>
            <w:r>
              <w:t xml:space="preserve">Mỗi round</w:t>
            </w:r>
          </w:p>
        </w:tc>
      </w:tr>
      <w:tr>
        <w:tc>
          <w:tcPr/>
          <w:p>
            <w:pPr>
              <w:pStyle w:val="Compact"/>
              <w:jc w:val="left"/>
            </w:pPr>
            <w:r>
              <w:t xml:space="preserve">Local Clients</w:t>
            </w:r>
          </w:p>
        </w:tc>
        <w:tc>
          <w:tcPr/>
          <w:p>
            <w:pPr>
              <w:pStyle w:val="Compact"/>
              <w:jc w:val="left"/>
            </w:pPr>
            <w:r>
              <w:t xml:space="preserve">10-50</w:t>
            </w:r>
          </w:p>
        </w:tc>
        <w:tc>
          <w:tcPr/>
          <w:p>
            <w:pPr>
              <w:pStyle w:val="Compact"/>
              <w:jc w:val="left"/>
            </w:pPr>
            <w:r>
              <w:t xml:space="preserve">Số clients tham gia</w:t>
            </w:r>
          </w:p>
        </w:tc>
      </w:tr>
      <w:tr>
        <w:tc>
          <w:tcPr/>
          <w:p>
            <w:pPr>
              <w:pStyle w:val="Compact"/>
              <w:jc w:val="left"/>
            </w:pPr>
            <w:r>
              <w:t xml:space="preserve">DT Threshold</w:t>
            </w:r>
          </w:p>
        </w:tc>
        <w:tc>
          <w:tcPr/>
          <w:p>
            <w:pPr>
              <w:pStyle w:val="Compact"/>
              <w:jc w:val="left"/>
            </w:pPr>
            <w:r>
              <w:t xml:space="preserve">0.35</w:t>
            </w:r>
          </w:p>
        </w:tc>
        <w:tc>
          <w:tcPr/>
          <w:p>
            <w:pPr>
              <w:pStyle w:val="Compact"/>
              <w:jc w:val="left"/>
            </w:pPr>
            <w:r>
              <w:t xml:space="preserve">Ngưỡng divergence</w:t>
            </w:r>
          </w:p>
        </w:tc>
      </w:tr>
    </w:tbl>
    <w:p>
      <w:pPr>
        <w:pStyle w:val="BodyText"/>
      </w:pPr>
      <w:r>
        <w:rPr>
          <w:i/>
          <w:iCs/>
        </w:rPr>
        <w:t xml:space="preserve">Bảng B.1. Hyperparameters configuration</w:t>
      </w:r>
    </w:p>
    <w:p>
      <w:r>
        <w:pict>
          <v:rect style="width:0;height:1.5pt" o:hralign="center" o:hrstd="t" o:hr="t"/>
        </w:pict>
      </w:r>
    </w:p>
    <w:bookmarkEnd w:id="84"/>
    <w:bookmarkEnd w:id="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DT-GUARD-FL: DIGITAL TWINS CHO BLOCKCHAIN-ENABLED FEDERATED LEARNING TRONG MẠNG IoT</dc:title>
  <dc:creator>Họ và tên: Nguyễn Văn A; Ngành: Khoa học máy tính; Mã số: 2021xxxxx; Người hướng dẫn: TS. Nguyễn Văn B</dc:creator>
  <cp:keywords/>
  <dcterms:created xsi:type="dcterms:W3CDTF">2026-04-07T04:24:20Z</dcterms:created>
  <dcterms:modified xsi:type="dcterms:W3CDTF">2026-04-07T04:24:20Z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vt:lpwstr>
  </property>
  <property fmtid="{D5CDD505-2E9C-101B-9397-08002B2CF9AE}" pid="3" name="fontsize">
    <vt:lpwstr>13pt</vt:lpwstr>
  </property>
  <property fmtid="{D5CDD505-2E9C-101B-9397-08002B2CF9AE}" pid="4" name="geometry">
    <vt:lpwstr/>
  </property>
  <property fmtid="{D5CDD505-2E9C-101B-9397-08002B2CF9AE}" pid="5" name="linestretch">
    <vt:lpwstr>1.5</vt:lpwstr>
  </property>
  <property fmtid="{D5CDD505-2E9C-101B-9397-08002B2CF9AE}" pid="6" name="lof">
    <vt:lpwstr>True</vt:lpwstr>
  </property>
  <property fmtid="{D5CDD505-2E9C-101B-9397-08002B2CF9AE}" pid="7" name="lot">
    <vt:lpwstr>True</vt:lpwstr>
  </property>
  <property fmtid="{D5CDD505-2E9C-101B-9397-08002B2CF9AE}" pid="8" name="mainfont">
    <vt:lpwstr>Times New Roman</vt:lpwstr>
  </property>
  <property fmtid="{D5CDD505-2E9C-101B-9397-08002B2CF9AE}" pid="9" name="toc">
    <vt:lpwstr>True</vt:lpwstr>
  </property>
  <property fmtid="{D5CDD505-2E9C-101B-9397-08002B2CF9AE}" pid="10" name="toc-depth">
    <vt:lpwstr>3</vt:lpwstr>
  </property>
</Properties>
</file>