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pgdweeds3q56" w:id="0"/>
      <w:bookmarkEnd w:id="0"/>
      <w:r w:rsidDel="00000000" w:rsidR="00000000" w:rsidRPr="00000000">
        <w:rPr>
          <w:sz w:val="48"/>
          <w:szCs w:val="48"/>
          <w:rtl w:val="0"/>
        </w:rPr>
        <w:t xml:space="preserve">Comparison of deep learning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Some of Known Deep learning software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Theano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Caffe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Apache Singa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Chainer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Deeplearning4j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DyNet(Don’t support parallel execution (multi nodes))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Mxnet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Knet.jl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Microsoft Cognitive Toolkit - CNTK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TensorLayer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OpenNN(Don’t support CUDA, RNN nets, Convolution nets)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Neural Designer(Don’t support CUDA, RNN nets, Convolution nets)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Lasagne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Wolfram Mathematica (Don’t support RNN nets)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Dato GraphLab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H2o.ai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yybjhpj7nzw" w:id="1"/>
      <w:bookmarkEnd w:id="1"/>
      <w:r w:rsidDel="00000000" w:rsidR="00000000" w:rsidRPr="00000000">
        <w:rPr>
          <w:b w:val="1"/>
          <w:u w:val="single"/>
          <w:rtl w:val="0"/>
        </w:rPr>
        <w:t xml:space="preserve">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 determine if each feature is considered as a strength or a weakness, criteria must be defined. These should differ depending on needs, especially the first criterion: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Works on Windows 10 to avoid dual boot or virtual machine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be used by a neophyte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Uses GPU for faster training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model different types of networks to do experiments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Uses an “easy” programming language to create prototypes faster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 pretrained models to avoid wasting time training on classic datasets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  <w:t xml:space="preserve">public API only for executing graphs)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Mac OS 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This library would improve the portability of machine learning so that research models could easily applied to commercial-grade application.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Based on the concept of a computational graph.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Tensorflow users have to use Keras as a simplified interface to TensorFlow.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Tensorboard a visualization tool for network architecture and performance, it view different summary-level metrics and changes over time throughout the training process.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Free open online course on udacity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https://classroom.udacity.com/courses/ud730/lessons/6370362152/concepts/63798118170923#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Pros and Cons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Python + Numpy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Computational graph abstraction, like Theano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Faster compile times than Theano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TensorBoard for visualization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Data and model parallelism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Slower than other frameworks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Much “fatter” than Torch; more magic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Not many pretrained models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Computational graph is pure Python, therefore slow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No commercial support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Drops out to Python to load each new training batch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Not very toolable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Dynamic typing is error-prone on large software projects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Caffe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C++, command line, Python,MATLAB</w:t>
      </w: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Platform: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Mac OS 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0"/>
        </w:rPr>
        <w:t xml:space="preserve">,unofficial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 port,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support by Microsoft Research,unofficial Windows 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Pros and Cons: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(+)Good for machine vision or a for casting application.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Good for feedforward networks and image processing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Good for finetuning existing networks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Train models without writing any code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Python interface is pretty useful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Need to write C++ / CUDA for new GPU layers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Not good for recurrent networks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Cumbersome for big networks (GoogLeNet, ResNet)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Not extensible, bit of a hairball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No commercial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interfaces:</w:t>
      </w:r>
      <w:r w:rsidDel="00000000" w:rsidR="00000000" w:rsidRPr="00000000">
        <w:rPr>
          <w:rtl w:val="0"/>
        </w:rPr>
        <w:t xml:space="preserve">Lua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LuaJIT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 utility library for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OpenCL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Mac OS 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Pros and Cons: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(+) Very good overall, nice architecture, can model lots of network types, fast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(+/-) Uses Lua which is a nice language but not widly used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(-) Does not work on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Theano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interface: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Cross-platform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Python + Numpy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Computational graph is nice abstraction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RNNs fit nicely in computational graph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Raw Theano is somewhat low-level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High level wrappers (Keras, Lasagne) ease the pain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Error messages can be unhelpful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Large models can have long compile times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Much “fatter” than Torch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Patchy support for pretrained 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(-) Buggy on 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MXNet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C++, Python,Julia, Matlab,JavaScript, Go,R, Scala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:Linux, Mac OS X,Windows,AWS, Android,iOS, JavaScript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MxNet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is a machine-learning framework with APIs is languages such as R, Python and Julia which has been</w:t>
      </w:r>
      <w:hyperlink r:id="rId14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adopted by Amazon Web Services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Parts of Apple are also rumored to use it after the company’s acquisition of Graphlab/Dato/Turi in 2016. A fast and flexible library, MxNet involves Pedro Domingos and a team of researchers at the University of Washington. A </w:t>
      </w:r>
      <w:hyperlink r:id="rId15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comparison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between MxNet and some aspects of Deeplearning4j can be found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45"/>
          <w:szCs w:val="45"/>
          <w:highlight w:val="white"/>
          <w:rtl w:val="0"/>
        </w:rPr>
        <w:t xml:space="preserve">Keras</w:t>
      </w:r>
    </w:p>
    <w:p w:rsidR="00000000" w:rsidDel="00000000" w:rsidP="00000000" w:rsidRDefault="00000000" w:rsidRPr="00000000">
      <w:pPr>
        <w:spacing w:after="160" w:line="405" w:lineRule="auto"/>
        <w:contextualSpacing w:val="0"/>
      </w:pPr>
      <w:hyperlink r:id="rId16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Keras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is a deep-learning library that sits atop Theano and TensorFlow, providing an intuitive API inspired by Torch. Perhaps the best Python API in existence. Deeplearning4j </w:t>
      </w:r>
      <w:hyperlink r:id="rId17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imports models from Keras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It was created by </w:t>
      </w:r>
      <w:hyperlink r:id="rId18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Francois Chollet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a software engineer at Google.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Deeplearning4j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 :</w:t>
      </w:r>
      <w:r w:rsidDel="00000000" w:rsidR="00000000" w:rsidRPr="00000000">
        <w:rPr>
          <w:rtl w:val="0"/>
        </w:rPr>
        <w:t xml:space="preserve">Java, Scala,Clojure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Platform :</w:t>
      </w:r>
      <w:r w:rsidDel="00000000" w:rsidR="00000000" w:rsidRPr="00000000">
        <w:rPr>
          <w:rtl w:val="0"/>
        </w:rPr>
        <w:t xml:space="preserve">Linux, Mac OS X,Windows, Android(Cross-platform)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distinguished from its predecessors in both programming language and intent. DL4J is a JVM-based, industry-focused, commercially supported, distributed deep-learning framework intended to solve problems involving massive amounts of data in a reasonable amount of time. It integrates with Hadoop and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Spark</w:t>
        </w:r>
      </w:hyperlink>
      <w:r w:rsidDel="00000000" w:rsidR="00000000" w:rsidRPr="00000000">
        <w:rPr>
          <w:rtl w:val="0"/>
        </w:rPr>
        <w:t xml:space="preserve"> using an arbitrary number of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GPUs</w:t>
        </w:r>
      </w:hyperlink>
      <w:r w:rsidDel="00000000" w:rsidR="00000000" w:rsidRPr="00000000">
        <w:rPr>
          <w:rtl w:val="0"/>
        </w:rPr>
        <w:t xml:space="preserve"> or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CPUs</w:t>
        </w:r>
      </w:hyperlink>
      <w:r w:rsidDel="00000000" w:rsidR="00000000" w:rsidRPr="00000000">
        <w:rPr>
          <w:rtl w:val="0"/>
        </w:rPr>
        <w:t xml:space="preserve">, and it has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 number you can call</w:t>
        </w:r>
      </w:hyperlink>
      <w:r w:rsidDel="00000000" w:rsidR="00000000" w:rsidRPr="00000000">
        <w:rPr>
          <w:rtl w:val="0"/>
        </w:rPr>
        <w:t xml:space="preserve"> if anything breaks. DL4J is portable and platform neutral, rather than being tied to any cloud service such as AWS, Azure or Google Cloud. In speed, its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performance is equal to Caffe</w:t>
        </w:r>
      </w:hyperlink>
      <w:r w:rsidDel="00000000" w:rsidR="00000000" w:rsidRPr="00000000">
        <w:rPr>
          <w:rtl w:val="0"/>
        </w:rPr>
        <w:t xml:space="preserve"> on non-trivial image-processing tasks on multiple GPUs, and better than Tensorflow or Torch.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Pros and cons: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(+) Very good overall, nice architecture, can model lots of network types, fast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(+/-) Seems to be oriented toward business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(+/-) Use of Java great idea but it makes prototyping slower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Finally I think Theano and caffe not suitable for 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</w:t>
      </w:r>
      <w:r w:rsidDel="00000000" w:rsidR="00000000" w:rsidRPr="00000000">
        <w:rPr>
          <w:rtl w:val="0"/>
        </w:rPr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https://deeplearning4j.org/compare-dl4j-torch7-pylearn.html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http://ankivil.com/choosing-a-deep-learning-software/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https://en.wikipedia.org/wiki/Comparison_of_deep_learning_software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eplearning4j.org/spark" TargetMode="External"/><Relationship Id="rId22" Type="http://schemas.openxmlformats.org/officeDocument/2006/relationships/hyperlink" Target="https://deeplearning4j.org/native" TargetMode="External"/><Relationship Id="rId21" Type="http://schemas.openxmlformats.org/officeDocument/2006/relationships/hyperlink" Target="https://deeplearning4j.org/gpu" TargetMode="External"/><Relationship Id="rId24" Type="http://schemas.openxmlformats.org/officeDocument/2006/relationships/hyperlink" Target="https://github.com/deeplearning4j/dl4j-benchmark" TargetMode="External"/><Relationship Id="rId23" Type="http://schemas.openxmlformats.org/officeDocument/2006/relationships/hyperlink" Target="http://www.skymind.io/contact?__hstc=3042607.45b343cdfab3de5ca9fb0e7f1b161b33.1485715211850.1485715211850.1485715211850.1&amp;__hssc=3042607.1.1485715211851&amp;__hsfp=244901549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Theano_(software)" TargetMode="External"/><Relationship Id="rId26" Type="http://schemas.openxmlformats.org/officeDocument/2006/relationships/hyperlink" Target="https://www.tensorflow.org/" TargetMode="External"/><Relationship Id="rId25" Type="http://schemas.openxmlformats.org/officeDocument/2006/relationships/hyperlink" Target="https://deeplearning4j.org/compare-dl4j-torch7-pylearn.html" TargetMode="External"/><Relationship Id="rId28" Type="http://schemas.openxmlformats.org/officeDocument/2006/relationships/hyperlink" Target="https://en.wikipedia.org/wiki/Comparison_of_deep_learning_software" TargetMode="External"/><Relationship Id="rId27" Type="http://schemas.openxmlformats.org/officeDocument/2006/relationships/hyperlink" Target="http://ankivil.com/choosing-a-deep-learning-software/" TargetMode="External"/><Relationship Id="rId5" Type="http://schemas.openxmlformats.org/officeDocument/2006/relationships/hyperlink" Target="https://en.wikipedia.org/wiki/TensorFlow" TargetMode="External"/><Relationship Id="rId6" Type="http://schemas.openxmlformats.org/officeDocument/2006/relationships/hyperlink" Target="https://classroom.udacity.com/courses/ud730/lessons/6370362152/concepts/63798118170923#" TargetMode="External"/><Relationship Id="rId7" Type="http://schemas.openxmlformats.org/officeDocument/2006/relationships/hyperlink" Target="https://en.wikipedia.org/wiki/Comparison_of_deep_learning_software#cite_note-caffe-3" TargetMode="External"/><Relationship Id="rId8" Type="http://schemas.openxmlformats.org/officeDocument/2006/relationships/hyperlink" Target="https://en.wikipedia.org/wiki/Torch_(machine_learning)" TargetMode="External"/><Relationship Id="rId11" Type="http://schemas.openxmlformats.org/officeDocument/2006/relationships/hyperlink" Target="https://en.wikipedia.org/wiki/Cross-platform" TargetMode="External"/><Relationship Id="rId10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github.com/dmlc/mxnet" TargetMode="External"/><Relationship Id="rId12" Type="http://schemas.openxmlformats.org/officeDocument/2006/relationships/hyperlink" Target="https://en.wikipedia.org/wiki/MXNet" TargetMode="External"/><Relationship Id="rId15" Type="http://schemas.openxmlformats.org/officeDocument/2006/relationships/hyperlink" Target="https://deeplearning4j.org/mxnet" TargetMode="External"/><Relationship Id="rId14" Type="http://schemas.openxmlformats.org/officeDocument/2006/relationships/hyperlink" Target="http://www.allthingsdistributed.com/2016/11/mxnet-default-framework-deep-learning-aws.html" TargetMode="External"/><Relationship Id="rId17" Type="http://schemas.openxmlformats.org/officeDocument/2006/relationships/hyperlink" Target="https://deeplearning4j.org/keras" TargetMode="External"/><Relationship Id="rId16" Type="http://schemas.openxmlformats.org/officeDocument/2006/relationships/hyperlink" Target="https://deeplearning4j.org/keras.io" TargetMode="External"/><Relationship Id="rId19" Type="http://schemas.openxmlformats.org/officeDocument/2006/relationships/hyperlink" Target="https://en.wikipedia.org/wiki/Deeplearning4j" TargetMode="External"/><Relationship Id="rId18" Type="http://schemas.openxmlformats.org/officeDocument/2006/relationships/hyperlink" Target="https://twitter.com/fchollet" TargetMode="External"/></Relationships>
</file>