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5F104C" w14:textId="77777777" w:rsidR="00C551BC" w:rsidRPr="00C90DFD" w:rsidRDefault="00C551BC" w:rsidP="00C90DFD">
      <w:pPr>
        <w:jc w:val="both"/>
        <w:rPr>
          <w:rFonts w:ascii="Times New Roman" w:eastAsia="Times New Roman" w:hAnsi="Times New Roman" w:cs="Times New Roman"/>
          <w:sz w:val="72"/>
          <w:szCs w:val="85"/>
        </w:rPr>
      </w:pPr>
      <w:r w:rsidRPr="00C90DFD">
        <w:rPr>
          <w:rFonts w:ascii="Times New Roman" w:eastAsia="Times New Roman" w:hAnsi="Times New Roman" w:cs="Times New Roman"/>
          <w:sz w:val="72"/>
          <w:szCs w:val="85"/>
        </w:rPr>
        <w:t>Ethics Pledge</w:t>
      </w:r>
    </w:p>
    <w:p w14:paraId="300104FC" w14:textId="77777777" w:rsidR="00C551BC" w:rsidRPr="00C90DFD" w:rsidRDefault="00C551BC" w:rsidP="00C90DFD">
      <w:pPr>
        <w:jc w:val="both"/>
        <w:rPr>
          <w:rFonts w:ascii="Times New Roman" w:eastAsia="Times New Roman" w:hAnsi="Times New Roman" w:cs="Times New Roman"/>
          <w:sz w:val="23"/>
          <w:szCs w:val="23"/>
        </w:rPr>
      </w:pPr>
    </w:p>
    <w:p w14:paraId="3228F510" w14:textId="77777777" w:rsidR="00C551BC" w:rsidRPr="00C90DFD" w:rsidRDefault="00C551BC" w:rsidP="00C90DFD">
      <w:pPr>
        <w:pBdr>
          <w:bottom w:val="single" w:sz="12" w:space="1" w:color="auto"/>
        </w:pBdr>
        <w:jc w:val="both"/>
        <w:rPr>
          <w:rFonts w:ascii="Times New Roman" w:eastAsia="Times New Roman" w:hAnsi="Times New Roman" w:cs="Times New Roman"/>
          <w:sz w:val="32"/>
        </w:rPr>
      </w:pPr>
      <w:r w:rsidRPr="00C90DFD">
        <w:rPr>
          <w:rFonts w:ascii="Times New Roman" w:eastAsia="Times New Roman" w:hAnsi="Times New Roman" w:cs="Times New Roman"/>
          <w:sz w:val="32"/>
        </w:rPr>
        <w:t xml:space="preserve">Consistent with the above statements, all homework exercises, tests and exams that are designated as individual assignments MUST contain the following signed statement before they can be accepted for grading. </w:t>
      </w:r>
    </w:p>
    <w:p w14:paraId="684E4585" w14:textId="77777777" w:rsidR="00C551BC" w:rsidRPr="00C90DFD" w:rsidRDefault="00C551BC" w:rsidP="00C90DFD">
      <w:pPr>
        <w:pBdr>
          <w:bottom w:val="single" w:sz="12" w:space="1" w:color="auto"/>
        </w:pBdr>
        <w:jc w:val="both"/>
        <w:rPr>
          <w:rFonts w:ascii="Times New Roman" w:eastAsia="Times New Roman" w:hAnsi="Times New Roman" w:cs="Times New Roman"/>
          <w:sz w:val="32"/>
        </w:rPr>
      </w:pPr>
    </w:p>
    <w:p w14:paraId="1DCDEFF0" w14:textId="77777777" w:rsidR="00C551BC" w:rsidRPr="00C90DFD" w:rsidRDefault="00C551BC" w:rsidP="00C90DFD">
      <w:pPr>
        <w:jc w:val="both"/>
        <w:rPr>
          <w:rFonts w:ascii="Times New Roman" w:eastAsia="Times New Roman" w:hAnsi="Times New Roman" w:cs="Times New Roman"/>
          <w:sz w:val="32"/>
        </w:rPr>
      </w:pPr>
    </w:p>
    <w:p w14:paraId="007A7DE4" w14:textId="77777777" w:rsidR="00C551BC" w:rsidRPr="00C90DFD" w:rsidRDefault="00C551BC" w:rsidP="00C90DFD">
      <w:pPr>
        <w:jc w:val="both"/>
        <w:rPr>
          <w:rFonts w:ascii="Times New Roman" w:eastAsia="Times New Roman" w:hAnsi="Times New Roman" w:cs="Times New Roman"/>
          <w:sz w:val="32"/>
        </w:rPr>
      </w:pPr>
      <w:r w:rsidRPr="00C90DFD">
        <w:rPr>
          <w:rFonts w:ascii="Times New Roman" w:eastAsia="Times New Roman" w:hAnsi="Times New Roman" w:cs="Times New Roman"/>
          <w:sz w:val="32"/>
        </w:rPr>
        <w:t>I pledge on my honor that I have not given or received any unauthorized assistance on this assignment/examination. I further pledge that I have not copied any material from a book, article, the Internet or any other source except where I have expressly cited the source.</w:t>
      </w:r>
    </w:p>
    <w:p w14:paraId="763C540A" w14:textId="77777777" w:rsidR="00C551BC" w:rsidRPr="00C90DFD" w:rsidRDefault="00C551BC" w:rsidP="00C90DFD">
      <w:pPr>
        <w:jc w:val="both"/>
        <w:rPr>
          <w:rFonts w:ascii="Times New Roman" w:eastAsia="Times New Roman" w:hAnsi="Times New Roman" w:cs="Times New Roman"/>
          <w:sz w:val="32"/>
        </w:rPr>
      </w:pPr>
    </w:p>
    <w:p w14:paraId="0370F707" w14:textId="7BAB99F9" w:rsidR="00C551BC" w:rsidRPr="00C90DFD" w:rsidRDefault="00C551BC" w:rsidP="00C90DFD">
      <w:pPr>
        <w:jc w:val="both"/>
        <w:rPr>
          <w:rFonts w:ascii="Times New Roman" w:eastAsia="Times New Roman" w:hAnsi="Times New Roman" w:cs="Times New Roman"/>
          <w:sz w:val="32"/>
          <w:u w:val="single"/>
        </w:rPr>
      </w:pPr>
      <w:r w:rsidRPr="00C90DFD">
        <w:rPr>
          <w:rFonts w:ascii="Times New Roman" w:eastAsia="Times New Roman" w:hAnsi="Times New Roman" w:cs="Times New Roman"/>
          <w:sz w:val="32"/>
        </w:rPr>
        <w:t xml:space="preserve">Signature:   </w:t>
      </w:r>
      <w:r w:rsidRPr="00C90DFD">
        <w:rPr>
          <w:rFonts w:ascii="Times New Roman" w:eastAsia="Times New Roman" w:hAnsi="Times New Roman" w:cs="Times New Roman"/>
          <w:sz w:val="32"/>
          <w:u w:val="single"/>
        </w:rPr>
        <w:t>Haodong Zhao</w:t>
      </w:r>
      <w:r w:rsidRPr="00C90DFD">
        <w:rPr>
          <w:rFonts w:ascii="Times New Roman" w:eastAsia="Times New Roman" w:hAnsi="Times New Roman" w:cs="Times New Roman"/>
          <w:sz w:val="32"/>
        </w:rPr>
        <w:t xml:space="preserve">            Date:     </w:t>
      </w:r>
      <w:r w:rsidR="00E91844" w:rsidRPr="00C90DFD">
        <w:rPr>
          <w:rFonts w:ascii="Times New Roman" w:eastAsia="Times New Roman" w:hAnsi="Times New Roman" w:cs="Times New Roman"/>
          <w:sz w:val="32"/>
          <w:u w:val="single"/>
        </w:rPr>
        <w:t>Apr</w:t>
      </w:r>
      <w:r w:rsidRPr="00C90DFD">
        <w:rPr>
          <w:rFonts w:ascii="Times New Roman" w:eastAsia="Times New Roman" w:hAnsi="Times New Roman" w:cs="Times New Roman"/>
          <w:sz w:val="32"/>
          <w:u w:val="single"/>
        </w:rPr>
        <w:t xml:space="preserve"> </w:t>
      </w:r>
      <w:r w:rsidR="00C90DFD" w:rsidRPr="00C90DFD">
        <w:rPr>
          <w:rFonts w:ascii="Times New Roman" w:eastAsia="Times New Roman" w:hAnsi="Times New Roman" w:cs="Times New Roman"/>
          <w:sz w:val="32"/>
          <w:u w:val="single"/>
        </w:rPr>
        <w:t>2</w:t>
      </w:r>
      <w:r w:rsidR="00CE58FA">
        <w:rPr>
          <w:rFonts w:ascii="Times New Roman" w:eastAsia="Times New Roman" w:hAnsi="Times New Roman" w:cs="Times New Roman"/>
          <w:sz w:val="32"/>
          <w:u w:val="single"/>
        </w:rPr>
        <w:t>8</w:t>
      </w:r>
      <w:r w:rsidR="00E91844" w:rsidRPr="00C90DFD">
        <w:rPr>
          <w:rFonts w:ascii="Times New Roman" w:eastAsia="Times New Roman" w:hAnsi="Times New Roman" w:cs="Times New Roman"/>
          <w:sz w:val="32"/>
          <w:u w:val="single"/>
          <w:vertAlign w:val="superscript"/>
        </w:rPr>
        <w:t>th</w:t>
      </w:r>
      <w:r w:rsidRPr="00C90DFD">
        <w:rPr>
          <w:rFonts w:ascii="Times New Roman" w:eastAsia="Times New Roman" w:hAnsi="Times New Roman" w:cs="Times New Roman"/>
          <w:sz w:val="32"/>
          <w:u w:val="single"/>
        </w:rPr>
        <w:t>. 2019</w:t>
      </w:r>
    </w:p>
    <w:p w14:paraId="1FC17C12" w14:textId="77777777" w:rsidR="00C551BC" w:rsidRPr="00C90DFD" w:rsidRDefault="00C551BC" w:rsidP="00C90DFD">
      <w:pPr>
        <w:jc w:val="both"/>
        <w:rPr>
          <w:rFonts w:ascii="Times New Roman" w:eastAsia="Times New Roman" w:hAnsi="Times New Roman" w:cs="Times New Roman"/>
          <w:sz w:val="32"/>
        </w:rPr>
      </w:pPr>
    </w:p>
    <w:p w14:paraId="5CC17EAD" w14:textId="77777777" w:rsidR="00C551BC" w:rsidRPr="00C90DFD" w:rsidRDefault="00C551BC" w:rsidP="00C90DFD">
      <w:pPr>
        <w:jc w:val="both"/>
        <w:rPr>
          <w:rFonts w:ascii="Times New Roman" w:eastAsia="Times New Roman" w:hAnsi="Times New Roman" w:cs="Times New Roman"/>
          <w:sz w:val="32"/>
        </w:rPr>
      </w:pPr>
      <w:r w:rsidRPr="00C90DFD">
        <w:rPr>
          <w:rFonts w:ascii="Times New Roman" w:eastAsia="Times New Roman" w:hAnsi="Times New Roman" w:cs="Times New Roman"/>
          <w:sz w:val="32"/>
        </w:rPr>
        <w:t xml:space="preserve">Please note that assignments in this class may be submitted to </w:t>
      </w:r>
    </w:p>
    <w:p w14:paraId="06259F46" w14:textId="77777777" w:rsidR="00C551BC" w:rsidRPr="00C90DFD" w:rsidRDefault="00C551BC" w:rsidP="00C90DFD">
      <w:pPr>
        <w:jc w:val="both"/>
        <w:rPr>
          <w:rFonts w:ascii="Times New Roman" w:eastAsia="Times New Roman" w:hAnsi="Times New Roman" w:cs="Times New Roman"/>
          <w:sz w:val="32"/>
        </w:rPr>
      </w:pPr>
      <w:r w:rsidRPr="00C90DFD">
        <w:rPr>
          <w:rFonts w:ascii="Times New Roman" w:eastAsia="Times New Roman" w:hAnsi="Times New Roman" w:cs="Times New Roman"/>
          <w:sz w:val="32"/>
        </w:rPr>
        <w:t xml:space="preserve">www.turnitin.com, a web-based anti-plagiarism system, for an evaluation of their originality. </w:t>
      </w:r>
    </w:p>
    <w:p w14:paraId="6C5BED89" w14:textId="77777777" w:rsidR="00C551BC" w:rsidRPr="00C90DFD" w:rsidRDefault="00C551BC" w:rsidP="00C90DFD">
      <w:pPr>
        <w:jc w:val="both"/>
        <w:rPr>
          <w:rFonts w:ascii="Times New Roman" w:eastAsia="Times New Roman" w:hAnsi="Times New Roman" w:cs="Times New Roman"/>
          <w:sz w:val="32"/>
        </w:rPr>
      </w:pPr>
      <w:r w:rsidRPr="00C90DFD">
        <w:rPr>
          <w:rFonts w:ascii="Times New Roman" w:eastAsia="Times New Roman" w:hAnsi="Times New Roman" w:cs="Times New Roman"/>
          <w:sz w:val="32"/>
        </w:rPr>
        <w:t>___________________________________________________</w:t>
      </w:r>
    </w:p>
    <w:p w14:paraId="1DB487F3" w14:textId="77777777" w:rsidR="00C551BC" w:rsidRPr="00C90DFD" w:rsidRDefault="00C551BC" w:rsidP="00C90DFD">
      <w:pPr>
        <w:jc w:val="both"/>
        <w:rPr>
          <w:rFonts w:ascii="Times New Roman" w:eastAsia="Times New Roman" w:hAnsi="Times New Roman" w:cs="Times New Roman"/>
          <w:sz w:val="32"/>
        </w:rPr>
      </w:pPr>
    </w:p>
    <w:p w14:paraId="31D02D66" w14:textId="77777777" w:rsidR="00C551BC" w:rsidRPr="00C90DFD" w:rsidRDefault="00C551BC" w:rsidP="00C90DFD">
      <w:pPr>
        <w:autoSpaceDE w:val="0"/>
        <w:autoSpaceDN w:val="0"/>
        <w:adjustRightInd w:val="0"/>
        <w:jc w:val="both"/>
        <w:rPr>
          <w:rFonts w:ascii="Times New Roman" w:hAnsi="Times New Roman" w:cs="Times New Roman"/>
          <w:b/>
          <w:color w:val="000000"/>
          <w:sz w:val="28"/>
          <w:szCs w:val="22"/>
        </w:rPr>
      </w:pPr>
    </w:p>
    <w:p w14:paraId="1A6A7DC5" w14:textId="77777777" w:rsidR="00C551BC" w:rsidRPr="00C90DFD" w:rsidRDefault="00C551BC" w:rsidP="00C90DFD">
      <w:pPr>
        <w:autoSpaceDE w:val="0"/>
        <w:autoSpaceDN w:val="0"/>
        <w:adjustRightInd w:val="0"/>
        <w:jc w:val="both"/>
        <w:rPr>
          <w:rFonts w:ascii="Times New Roman" w:hAnsi="Times New Roman" w:cs="Times New Roman"/>
          <w:b/>
          <w:color w:val="000000"/>
          <w:sz w:val="28"/>
          <w:szCs w:val="22"/>
        </w:rPr>
      </w:pPr>
    </w:p>
    <w:p w14:paraId="0267AEA2" w14:textId="77777777" w:rsidR="00C551BC" w:rsidRPr="00C90DFD" w:rsidRDefault="00C551BC" w:rsidP="00C90DFD">
      <w:pPr>
        <w:autoSpaceDE w:val="0"/>
        <w:autoSpaceDN w:val="0"/>
        <w:adjustRightInd w:val="0"/>
        <w:jc w:val="both"/>
        <w:rPr>
          <w:rFonts w:ascii="Times New Roman" w:hAnsi="Times New Roman" w:cs="Times New Roman"/>
          <w:b/>
          <w:color w:val="000000"/>
          <w:sz w:val="28"/>
          <w:szCs w:val="22"/>
        </w:rPr>
      </w:pPr>
    </w:p>
    <w:p w14:paraId="5EA33BF1" w14:textId="77777777" w:rsidR="00C551BC" w:rsidRPr="00C90DFD" w:rsidRDefault="00C551BC" w:rsidP="00C90DFD">
      <w:pPr>
        <w:autoSpaceDE w:val="0"/>
        <w:autoSpaceDN w:val="0"/>
        <w:adjustRightInd w:val="0"/>
        <w:jc w:val="both"/>
        <w:rPr>
          <w:rFonts w:ascii="Times New Roman" w:hAnsi="Times New Roman" w:cs="Times New Roman"/>
          <w:b/>
          <w:color w:val="000000"/>
          <w:sz w:val="28"/>
          <w:szCs w:val="22"/>
        </w:rPr>
      </w:pPr>
    </w:p>
    <w:p w14:paraId="373F6425" w14:textId="77777777" w:rsidR="00C551BC" w:rsidRPr="00C90DFD" w:rsidRDefault="00C551BC" w:rsidP="00C90DFD">
      <w:pPr>
        <w:autoSpaceDE w:val="0"/>
        <w:autoSpaceDN w:val="0"/>
        <w:adjustRightInd w:val="0"/>
        <w:jc w:val="both"/>
        <w:rPr>
          <w:rFonts w:ascii="Times New Roman" w:hAnsi="Times New Roman" w:cs="Times New Roman"/>
          <w:b/>
          <w:color w:val="000000"/>
          <w:sz w:val="28"/>
          <w:szCs w:val="22"/>
        </w:rPr>
      </w:pPr>
    </w:p>
    <w:p w14:paraId="15F1B6E3" w14:textId="77777777" w:rsidR="00C551BC" w:rsidRPr="00C90DFD" w:rsidRDefault="00C551BC" w:rsidP="00C90DFD">
      <w:pPr>
        <w:autoSpaceDE w:val="0"/>
        <w:autoSpaceDN w:val="0"/>
        <w:adjustRightInd w:val="0"/>
        <w:jc w:val="both"/>
        <w:rPr>
          <w:rFonts w:ascii="Times New Roman" w:hAnsi="Times New Roman" w:cs="Times New Roman"/>
          <w:b/>
          <w:color w:val="000000"/>
          <w:sz w:val="28"/>
          <w:szCs w:val="22"/>
        </w:rPr>
      </w:pPr>
    </w:p>
    <w:p w14:paraId="7501D4F7" w14:textId="77777777" w:rsidR="00C551BC" w:rsidRPr="00C90DFD" w:rsidRDefault="00C551BC" w:rsidP="00C90DFD">
      <w:pPr>
        <w:autoSpaceDE w:val="0"/>
        <w:autoSpaceDN w:val="0"/>
        <w:adjustRightInd w:val="0"/>
        <w:jc w:val="both"/>
        <w:rPr>
          <w:rFonts w:ascii="Times New Roman" w:hAnsi="Times New Roman" w:cs="Times New Roman"/>
          <w:b/>
          <w:color w:val="000000"/>
          <w:sz w:val="28"/>
          <w:szCs w:val="22"/>
        </w:rPr>
      </w:pPr>
    </w:p>
    <w:p w14:paraId="6253F1E7" w14:textId="77777777" w:rsidR="00C551BC" w:rsidRPr="00C90DFD" w:rsidRDefault="00C551BC" w:rsidP="00C90DFD">
      <w:pPr>
        <w:autoSpaceDE w:val="0"/>
        <w:autoSpaceDN w:val="0"/>
        <w:adjustRightInd w:val="0"/>
        <w:jc w:val="both"/>
        <w:rPr>
          <w:rFonts w:ascii="Times New Roman" w:hAnsi="Times New Roman" w:cs="Times New Roman"/>
          <w:b/>
          <w:color w:val="000000"/>
          <w:sz w:val="28"/>
          <w:szCs w:val="22"/>
        </w:rPr>
      </w:pPr>
    </w:p>
    <w:p w14:paraId="49741398" w14:textId="77777777" w:rsidR="00C551BC" w:rsidRPr="00C90DFD" w:rsidRDefault="00C551BC" w:rsidP="00C90DFD">
      <w:pPr>
        <w:autoSpaceDE w:val="0"/>
        <w:autoSpaceDN w:val="0"/>
        <w:adjustRightInd w:val="0"/>
        <w:jc w:val="both"/>
        <w:rPr>
          <w:rFonts w:ascii="Times New Roman" w:hAnsi="Times New Roman" w:cs="Times New Roman"/>
          <w:b/>
          <w:color w:val="000000"/>
          <w:sz w:val="28"/>
          <w:szCs w:val="22"/>
        </w:rPr>
      </w:pPr>
    </w:p>
    <w:p w14:paraId="05207E8C" w14:textId="77777777" w:rsidR="00C551BC" w:rsidRPr="00C90DFD" w:rsidRDefault="00C551BC" w:rsidP="00C90DFD">
      <w:pPr>
        <w:autoSpaceDE w:val="0"/>
        <w:autoSpaceDN w:val="0"/>
        <w:adjustRightInd w:val="0"/>
        <w:jc w:val="both"/>
        <w:rPr>
          <w:rFonts w:ascii="Times New Roman" w:hAnsi="Times New Roman" w:cs="Times New Roman"/>
          <w:b/>
          <w:color w:val="000000"/>
          <w:sz w:val="28"/>
          <w:szCs w:val="22"/>
        </w:rPr>
      </w:pPr>
    </w:p>
    <w:p w14:paraId="4AA3698C" w14:textId="77777777" w:rsidR="00C551BC" w:rsidRPr="00C90DFD" w:rsidRDefault="00C551BC" w:rsidP="00C90DFD">
      <w:pPr>
        <w:autoSpaceDE w:val="0"/>
        <w:autoSpaceDN w:val="0"/>
        <w:adjustRightInd w:val="0"/>
        <w:jc w:val="both"/>
        <w:rPr>
          <w:rFonts w:ascii="Times New Roman" w:hAnsi="Times New Roman" w:cs="Times New Roman"/>
          <w:b/>
          <w:color w:val="000000"/>
          <w:sz w:val="28"/>
          <w:szCs w:val="22"/>
        </w:rPr>
      </w:pPr>
    </w:p>
    <w:p w14:paraId="7A14EB89" w14:textId="77777777" w:rsidR="00C551BC" w:rsidRPr="00C90DFD" w:rsidRDefault="00C551BC" w:rsidP="00C90DFD">
      <w:pPr>
        <w:autoSpaceDE w:val="0"/>
        <w:autoSpaceDN w:val="0"/>
        <w:adjustRightInd w:val="0"/>
        <w:jc w:val="both"/>
        <w:rPr>
          <w:rFonts w:ascii="Times New Roman" w:hAnsi="Times New Roman" w:cs="Times New Roman"/>
          <w:b/>
          <w:color w:val="000000"/>
          <w:sz w:val="28"/>
          <w:szCs w:val="22"/>
        </w:rPr>
      </w:pPr>
    </w:p>
    <w:p w14:paraId="0F9CD225" w14:textId="77777777" w:rsidR="00C551BC" w:rsidRPr="00C90DFD" w:rsidRDefault="00C551BC" w:rsidP="00C90DFD">
      <w:pPr>
        <w:autoSpaceDE w:val="0"/>
        <w:autoSpaceDN w:val="0"/>
        <w:adjustRightInd w:val="0"/>
        <w:jc w:val="both"/>
        <w:rPr>
          <w:rFonts w:ascii="Times New Roman" w:hAnsi="Times New Roman" w:cs="Times New Roman"/>
          <w:b/>
          <w:color w:val="000000"/>
          <w:sz w:val="28"/>
          <w:szCs w:val="22"/>
        </w:rPr>
      </w:pPr>
    </w:p>
    <w:p w14:paraId="0E369429" w14:textId="77777777" w:rsidR="00C551BC" w:rsidRPr="00C90DFD" w:rsidRDefault="00C551BC" w:rsidP="00C90DFD">
      <w:pPr>
        <w:autoSpaceDE w:val="0"/>
        <w:autoSpaceDN w:val="0"/>
        <w:adjustRightInd w:val="0"/>
        <w:jc w:val="both"/>
        <w:rPr>
          <w:rFonts w:ascii="Times New Roman" w:hAnsi="Times New Roman" w:cs="Times New Roman"/>
          <w:b/>
          <w:color w:val="000000"/>
          <w:sz w:val="28"/>
          <w:szCs w:val="22"/>
        </w:rPr>
      </w:pPr>
    </w:p>
    <w:p w14:paraId="5EDE9DA4" w14:textId="77777777" w:rsidR="00C551BC" w:rsidRPr="00C90DFD" w:rsidRDefault="00C551BC" w:rsidP="00C90DFD">
      <w:pPr>
        <w:autoSpaceDE w:val="0"/>
        <w:autoSpaceDN w:val="0"/>
        <w:adjustRightInd w:val="0"/>
        <w:jc w:val="both"/>
        <w:rPr>
          <w:rFonts w:ascii="Times New Roman" w:hAnsi="Times New Roman" w:cs="Times New Roman"/>
          <w:b/>
          <w:color w:val="000000"/>
          <w:sz w:val="28"/>
          <w:szCs w:val="22"/>
        </w:rPr>
      </w:pPr>
    </w:p>
    <w:p w14:paraId="1D5297FD" w14:textId="77777777" w:rsidR="00C551BC" w:rsidRPr="00C90DFD" w:rsidRDefault="00C551BC" w:rsidP="00C90DFD">
      <w:pPr>
        <w:autoSpaceDE w:val="0"/>
        <w:autoSpaceDN w:val="0"/>
        <w:adjustRightInd w:val="0"/>
        <w:jc w:val="both"/>
        <w:rPr>
          <w:rFonts w:ascii="Times New Roman" w:hAnsi="Times New Roman" w:cs="Times New Roman"/>
          <w:b/>
          <w:color w:val="000000"/>
          <w:sz w:val="28"/>
          <w:szCs w:val="22"/>
        </w:rPr>
      </w:pPr>
    </w:p>
    <w:p w14:paraId="049D7E9C" w14:textId="77777777" w:rsidR="00C551BC" w:rsidRPr="00C90DFD" w:rsidRDefault="00C551BC" w:rsidP="00C90DFD">
      <w:pPr>
        <w:autoSpaceDE w:val="0"/>
        <w:autoSpaceDN w:val="0"/>
        <w:adjustRightInd w:val="0"/>
        <w:jc w:val="both"/>
        <w:rPr>
          <w:rFonts w:ascii="Times New Roman" w:hAnsi="Times New Roman" w:cs="Times New Roman"/>
          <w:b/>
          <w:color w:val="000000"/>
          <w:sz w:val="28"/>
          <w:szCs w:val="22"/>
        </w:rPr>
      </w:pPr>
    </w:p>
    <w:p w14:paraId="290ED4E8" w14:textId="77777777" w:rsidR="00C551BC" w:rsidRPr="00C90DFD" w:rsidRDefault="00C551BC" w:rsidP="00C90DFD">
      <w:pPr>
        <w:autoSpaceDE w:val="0"/>
        <w:autoSpaceDN w:val="0"/>
        <w:adjustRightInd w:val="0"/>
        <w:jc w:val="both"/>
        <w:rPr>
          <w:rFonts w:ascii="Times New Roman" w:hAnsi="Times New Roman" w:cs="Times New Roman"/>
          <w:color w:val="000000"/>
          <w:sz w:val="22"/>
          <w:szCs w:val="22"/>
        </w:rPr>
      </w:pPr>
    </w:p>
    <w:p w14:paraId="390A7E88" w14:textId="77777777" w:rsidR="00C551BC" w:rsidRPr="00C90DFD" w:rsidRDefault="00C551BC" w:rsidP="00C90DFD">
      <w:pPr>
        <w:autoSpaceDE w:val="0"/>
        <w:autoSpaceDN w:val="0"/>
        <w:adjustRightInd w:val="0"/>
        <w:jc w:val="both"/>
        <w:rPr>
          <w:rFonts w:ascii="Times New Roman" w:hAnsi="Times New Roman" w:cs="Times New Roman"/>
          <w:color w:val="000000"/>
          <w:sz w:val="22"/>
          <w:szCs w:val="22"/>
        </w:rPr>
      </w:pPr>
    </w:p>
    <w:p w14:paraId="62A4EE5D" w14:textId="77777777" w:rsidR="00C551BC" w:rsidRPr="00C90DFD" w:rsidRDefault="00C551BC" w:rsidP="00C90DFD">
      <w:pPr>
        <w:autoSpaceDE w:val="0"/>
        <w:autoSpaceDN w:val="0"/>
        <w:adjustRightInd w:val="0"/>
        <w:jc w:val="center"/>
        <w:rPr>
          <w:rFonts w:ascii="Times New Roman" w:hAnsi="Times New Roman" w:cs="Times New Roman"/>
          <w:b/>
          <w:color w:val="000000"/>
          <w:sz w:val="28"/>
          <w:szCs w:val="22"/>
        </w:rPr>
      </w:pPr>
      <w:r w:rsidRPr="00C90DFD">
        <w:rPr>
          <w:rFonts w:ascii="Times New Roman" w:hAnsi="Times New Roman" w:cs="Times New Roman"/>
          <w:b/>
          <w:color w:val="000000"/>
          <w:sz w:val="28"/>
          <w:szCs w:val="22"/>
        </w:rPr>
        <w:lastRenderedPageBreak/>
        <w:t>Reading review</w:t>
      </w:r>
    </w:p>
    <w:p w14:paraId="6C594025" w14:textId="7C6CCBF8" w:rsidR="00C551BC" w:rsidRDefault="005C7650" w:rsidP="00C90DFD">
      <w:pPr>
        <w:autoSpaceDE w:val="0"/>
        <w:autoSpaceDN w:val="0"/>
        <w:adjustRightInd w:val="0"/>
        <w:jc w:val="center"/>
        <w:rPr>
          <w:rFonts w:ascii="Times New Roman" w:hAnsi="Times New Roman" w:cs="Times New Roman"/>
          <w:b/>
          <w:color w:val="000000"/>
          <w:sz w:val="28"/>
          <w:szCs w:val="22"/>
        </w:rPr>
      </w:pPr>
      <w:r>
        <w:rPr>
          <w:rFonts w:ascii="Times New Roman" w:hAnsi="Times New Roman" w:cs="Times New Roman"/>
          <w:b/>
          <w:color w:val="000000"/>
          <w:sz w:val="28"/>
          <w:szCs w:val="22"/>
        </w:rPr>
        <w:t>Extreme Visualization:</w:t>
      </w:r>
    </w:p>
    <w:p w14:paraId="74D9F582" w14:textId="5DEAD76F" w:rsidR="005C7650" w:rsidRPr="00C90DFD" w:rsidRDefault="005C7650" w:rsidP="00C90DFD">
      <w:pPr>
        <w:autoSpaceDE w:val="0"/>
        <w:autoSpaceDN w:val="0"/>
        <w:adjustRightInd w:val="0"/>
        <w:jc w:val="center"/>
        <w:rPr>
          <w:rFonts w:ascii="Times New Roman" w:hAnsi="Times New Roman" w:cs="Times New Roman"/>
          <w:b/>
          <w:color w:val="000000"/>
          <w:sz w:val="28"/>
          <w:szCs w:val="22"/>
        </w:rPr>
      </w:pPr>
      <w:r>
        <w:rPr>
          <w:rFonts w:ascii="Times New Roman" w:hAnsi="Times New Roman" w:cs="Times New Roman"/>
          <w:b/>
          <w:color w:val="000000"/>
          <w:sz w:val="28"/>
          <w:szCs w:val="22"/>
        </w:rPr>
        <w:t>Squeezing a Billion Records into a Million Pixels</w:t>
      </w:r>
    </w:p>
    <w:p w14:paraId="36FECDE4" w14:textId="77777777" w:rsidR="00C551BC" w:rsidRPr="00C90DFD" w:rsidRDefault="00C551BC" w:rsidP="00C90DFD">
      <w:pPr>
        <w:jc w:val="both"/>
        <w:rPr>
          <w:rFonts w:ascii="Times New Roman" w:hAnsi="Times New Roman" w:cs="Times New Roman"/>
        </w:rPr>
      </w:pPr>
    </w:p>
    <w:p w14:paraId="72393334" w14:textId="77777777" w:rsidR="005C7650" w:rsidRPr="005C7650" w:rsidRDefault="005C7650" w:rsidP="005C7650">
      <w:pPr>
        <w:autoSpaceDE w:val="0"/>
        <w:autoSpaceDN w:val="0"/>
        <w:adjustRightInd w:val="0"/>
        <w:jc w:val="both"/>
        <w:rPr>
          <w:rFonts w:ascii="Times New Roman" w:hAnsi="Times New Roman" w:cs="Times New Roman"/>
          <w:color w:val="000000"/>
          <w:szCs w:val="22"/>
        </w:rPr>
      </w:pPr>
      <w:r w:rsidRPr="005C7650">
        <w:rPr>
          <w:rFonts w:ascii="Times New Roman" w:hAnsi="Times New Roman" w:cs="Times New Roman"/>
          <w:color w:val="000000"/>
          <w:szCs w:val="22"/>
        </w:rPr>
        <w:t xml:space="preserve">visual presentations enable discovery of relationships, clusters, outliers, gaps, and other patterns. Scaling visual presentations from millions to billions of records will require collaborative research efforts in information visualization and database management to enable rapid aggregation, meaningful coordinated windows, and effective summary graphics. </w:t>
      </w:r>
    </w:p>
    <w:p w14:paraId="176E4343" w14:textId="77777777" w:rsidR="005C7650" w:rsidRPr="005C7650" w:rsidRDefault="005C7650" w:rsidP="005C7650">
      <w:pPr>
        <w:autoSpaceDE w:val="0"/>
        <w:autoSpaceDN w:val="0"/>
        <w:adjustRightInd w:val="0"/>
        <w:jc w:val="both"/>
        <w:rPr>
          <w:rFonts w:ascii="Times New Roman" w:hAnsi="Times New Roman" w:cs="Times New Roman"/>
          <w:color w:val="000000"/>
          <w:szCs w:val="22"/>
        </w:rPr>
      </w:pPr>
    </w:p>
    <w:p w14:paraId="7C1724FF" w14:textId="60C1F5B5" w:rsidR="005C7650" w:rsidRPr="005C7650" w:rsidRDefault="005C7650" w:rsidP="005C7650">
      <w:pPr>
        <w:autoSpaceDE w:val="0"/>
        <w:autoSpaceDN w:val="0"/>
        <w:adjustRightInd w:val="0"/>
        <w:jc w:val="both"/>
        <w:rPr>
          <w:rFonts w:ascii="Times New Roman" w:hAnsi="Times New Roman" w:cs="Times New Roman"/>
          <w:color w:val="000000"/>
          <w:szCs w:val="22"/>
        </w:rPr>
      </w:pPr>
      <w:r w:rsidRPr="005C7650">
        <w:rPr>
          <w:rFonts w:ascii="Times New Roman" w:hAnsi="Times New Roman" w:cs="Times New Roman"/>
          <w:color w:val="000000"/>
          <w:szCs w:val="22"/>
        </w:rPr>
        <w:t>The appeal of information visualization is to gain a deeper understanding of a</w:t>
      </w:r>
      <w:r>
        <w:rPr>
          <w:rFonts w:ascii="Times New Roman" w:hAnsi="Times New Roman" w:cs="Times New Roman"/>
          <w:color w:val="000000"/>
          <w:szCs w:val="22"/>
        </w:rPr>
        <w:t>n</w:t>
      </w:r>
      <w:r w:rsidRPr="005C7650">
        <w:rPr>
          <w:rFonts w:ascii="Times New Roman" w:hAnsi="Times New Roman" w:cs="Times New Roman"/>
          <w:color w:val="000000"/>
          <w:szCs w:val="22"/>
        </w:rPr>
        <w:t xml:space="preserve"> </w:t>
      </w:r>
      <w:bookmarkStart w:id="0" w:name="_GoBack"/>
      <w:bookmarkEnd w:id="0"/>
      <w:r w:rsidRPr="005C7650">
        <w:rPr>
          <w:rFonts w:ascii="Times New Roman" w:hAnsi="Times New Roman" w:cs="Times New Roman"/>
          <w:color w:val="000000"/>
          <w:szCs w:val="22"/>
        </w:rPr>
        <w:t xml:space="preserve">important </w:t>
      </w:r>
      <w:r w:rsidRPr="005C7650">
        <w:rPr>
          <w:rFonts w:ascii="Times New Roman" w:hAnsi="Times New Roman" w:cs="Times New Roman"/>
          <w:color w:val="000000"/>
          <w:szCs w:val="22"/>
        </w:rPr>
        <w:t>phenomenon</w:t>
      </w:r>
      <w:r w:rsidRPr="005C7650">
        <w:rPr>
          <w:rFonts w:ascii="Times New Roman" w:hAnsi="Times New Roman" w:cs="Times New Roman"/>
          <w:color w:val="000000"/>
          <w:szCs w:val="22"/>
        </w:rPr>
        <w:t xml:space="preserve"> that are represented in a database. Information visualizations are different from geographic and scientific visualizations since they have no inherent 2D or 3D </w:t>
      </w:r>
      <w:r w:rsidRPr="005C7650">
        <w:rPr>
          <w:rFonts w:ascii="Times New Roman" w:hAnsi="Times New Roman" w:cs="Times New Roman"/>
          <w:color w:val="000000"/>
          <w:szCs w:val="22"/>
        </w:rPr>
        <w:t>structure but</w:t>
      </w:r>
      <w:r w:rsidRPr="005C7650">
        <w:rPr>
          <w:rFonts w:ascii="Times New Roman" w:hAnsi="Times New Roman" w:cs="Times New Roman"/>
          <w:color w:val="000000"/>
          <w:szCs w:val="22"/>
        </w:rPr>
        <w:t xml:space="preserve"> are designed to deal with multi-dimensional and more importantly multi-variate data. </w:t>
      </w:r>
    </w:p>
    <w:p w14:paraId="1EF34BAA" w14:textId="77777777" w:rsidR="005C7650" w:rsidRPr="005C7650" w:rsidRDefault="005C7650" w:rsidP="005C7650">
      <w:pPr>
        <w:autoSpaceDE w:val="0"/>
        <w:autoSpaceDN w:val="0"/>
        <w:adjustRightInd w:val="0"/>
        <w:jc w:val="both"/>
        <w:rPr>
          <w:rFonts w:ascii="Times New Roman" w:hAnsi="Times New Roman" w:cs="Times New Roman"/>
          <w:color w:val="000000"/>
          <w:szCs w:val="22"/>
        </w:rPr>
      </w:pPr>
    </w:p>
    <w:p w14:paraId="76AA8A80" w14:textId="77777777" w:rsidR="005C7650" w:rsidRPr="005C7650" w:rsidRDefault="005C7650" w:rsidP="005C7650">
      <w:pPr>
        <w:autoSpaceDE w:val="0"/>
        <w:autoSpaceDN w:val="0"/>
        <w:adjustRightInd w:val="0"/>
        <w:jc w:val="both"/>
        <w:rPr>
          <w:rFonts w:ascii="Times New Roman" w:hAnsi="Times New Roman" w:cs="Times New Roman"/>
          <w:color w:val="000000"/>
          <w:szCs w:val="22"/>
        </w:rPr>
      </w:pPr>
      <w:r w:rsidRPr="005C7650">
        <w:rPr>
          <w:rFonts w:ascii="Times New Roman" w:hAnsi="Times New Roman" w:cs="Times New Roman"/>
          <w:color w:val="000000"/>
          <w:szCs w:val="22"/>
        </w:rPr>
        <w:t>An important contribution from the database community will be to develop scalable data structures and algorithms that support rapid update of visual displays for billion record databases. To meet data needs and user experience, need to overcome:</w:t>
      </w:r>
    </w:p>
    <w:p w14:paraId="0790573A" w14:textId="77777777" w:rsidR="005C7650" w:rsidRPr="005C7650" w:rsidRDefault="005C7650" w:rsidP="005C7650">
      <w:pPr>
        <w:numPr>
          <w:ilvl w:val="0"/>
          <w:numId w:val="23"/>
        </w:numPr>
        <w:tabs>
          <w:tab w:val="left" w:pos="20"/>
          <w:tab w:val="left" w:pos="360"/>
        </w:tabs>
        <w:autoSpaceDE w:val="0"/>
        <w:autoSpaceDN w:val="0"/>
        <w:adjustRightInd w:val="0"/>
        <w:ind w:left="360"/>
        <w:jc w:val="both"/>
        <w:rPr>
          <w:rFonts w:ascii="Times New Roman" w:hAnsi="Times New Roman" w:cs="Times New Roman"/>
          <w:color w:val="000000"/>
          <w:szCs w:val="22"/>
        </w:rPr>
      </w:pPr>
      <w:r w:rsidRPr="005C7650">
        <w:rPr>
          <w:rFonts w:ascii="Times New Roman" w:hAnsi="Times New Roman" w:cs="Times New Roman"/>
          <w:color w:val="000000"/>
          <w:szCs w:val="22"/>
        </w:rPr>
        <w:t>Database performance during exploration</w:t>
      </w:r>
    </w:p>
    <w:p w14:paraId="476EEFF6" w14:textId="77777777" w:rsidR="005C7650" w:rsidRPr="005C7650" w:rsidRDefault="005C7650" w:rsidP="005C7650">
      <w:pPr>
        <w:numPr>
          <w:ilvl w:val="0"/>
          <w:numId w:val="23"/>
        </w:numPr>
        <w:tabs>
          <w:tab w:val="left" w:pos="20"/>
          <w:tab w:val="left" w:pos="360"/>
        </w:tabs>
        <w:autoSpaceDE w:val="0"/>
        <w:autoSpaceDN w:val="0"/>
        <w:adjustRightInd w:val="0"/>
        <w:ind w:left="360"/>
        <w:jc w:val="both"/>
        <w:rPr>
          <w:rFonts w:ascii="Times New Roman" w:hAnsi="Times New Roman" w:cs="Times New Roman"/>
          <w:color w:val="000000"/>
          <w:szCs w:val="22"/>
        </w:rPr>
      </w:pPr>
      <w:r w:rsidRPr="005C7650">
        <w:rPr>
          <w:rFonts w:ascii="Times New Roman" w:hAnsi="Times New Roman" w:cs="Times New Roman"/>
          <w:color w:val="000000"/>
          <w:szCs w:val="22"/>
        </w:rPr>
        <w:t>Display performance to ensure 100msec updates</w:t>
      </w:r>
    </w:p>
    <w:p w14:paraId="05F88A6F" w14:textId="77777777" w:rsidR="005C7650" w:rsidRPr="005C7650" w:rsidRDefault="005C7650" w:rsidP="005C7650">
      <w:pPr>
        <w:numPr>
          <w:ilvl w:val="0"/>
          <w:numId w:val="23"/>
        </w:numPr>
        <w:tabs>
          <w:tab w:val="left" w:pos="20"/>
          <w:tab w:val="left" w:pos="360"/>
        </w:tabs>
        <w:autoSpaceDE w:val="0"/>
        <w:autoSpaceDN w:val="0"/>
        <w:adjustRightInd w:val="0"/>
        <w:ind w:left="360"/>
        <w:jc w:val="both"/>
        <w:rPr>
          <w:rFonts w:ascii="Times New Roman" w:hAnsi="Times New Roman" w:cs="Times New Roman"/>
          <w:color w:val="000000"/>
          <w:szCs w:val="22"/>
        </w:rPr>
      </w:pPr>
      <w:r w:rsidRPr="005C7650">
        <w:rPr>
          <w:rFonts w:ascii="Times New Roman" w:hAnsi="Times New Roman" w:cs="Times New Roman"/>
          <w:color w:val="000000"/>
          <w:szCs w:val="22"/>
        </w:rPr>
        <w:t>Visual representations that are compact and information abundant</w:t>
      </w:r>
    </w:p>
    <w:p w14:paraId="2AE3848A" w14:textId="77777777" w:rsidR="005C7650" w:rsidRPr="005C7650" w:rsidRDefault="005C7650" w:rsidP="005C7650">
      <w:pPr>
        <w:numPr>
          <w:ilvl w:val="0"/>
          <w:numId w:val="23"/>
        </w:numPr>
        <w:tabs>
          <w:tab w:val="left" w:pos="20"/>
          <w:tab w:val="left" w:pos="360"/>
        </w:tabs>
        <w:autoSpaceDE w:val="0"/>
        <w:autoSpaceDN w:val="0"/>
        <w:adjustRightInd w:val="0"/>
        <w:ind w:left="360"/>
        <w:jc w:val="both"/>
        <w:rPr>
          <w:rFonts w:ascii="Times New Roman" w:hAnsi="Times New Roman" w:cs="Times New Roman"/>
          <w:color w:val="000000"/>
          <w:szCs w:val="22"/>
        </w:rPr>
      </w:pPr>
      <w:r w:rsidRPr="005C7650">
        <w:rPr>
          <w:rFonts w:ascii="Times New Roman" w:hAnsi="Times New Roman" w:cs="Times New Roman"/>
          <w:color w:val="000000"/>
          <w:szCs w:val="22"/>
        </w:rPr>
        <w:t>Human perception of rich displays with specialized markers, aggregation icons, and density plots</w:t>
      </w:r>
    </w:p>
    <w:p w14:paraId="75606F28" w14:textId="77777777" w:rsidR="005C7650" w:rsidRPr="005C7650" w:rsidRDefault="005C7650" w:rsidP="005C7650">
      <w:pPr>
        <w:numPr>
          <w:ilvl w:val="0"/>
          <w:numId w:val="23"/>
        </w:numPr>
        <w:tabs>
          <w:tab w:val="left" w:pos="20"/>
          <w:tab w:val="left" w:pos="360"/>
        </w:tabs>
        <w:autoSpaceDE w:val="0"/>
        <w:autoSpaceDN w:val="0"/>
        <w:adjustRightInd w:val="0"/>
        <w:ind w:left="360"/>
        <w:jc w:val="both"/>
        <w:rPr>
          <w:rFonts w:ascii="Times New Roman" w:hAnsi="Times New Roman" w:cs="Times New Roman"/>
          <w:color w:val="000000"/>
          <w:szCs w:val="22"/>
        </w:rPr>
      </w:pPr>
      <w:r w:rsidRPr="005C7650">
        <w:rPr>
          <w:rFonts w:ascii="Times New Roman" w:hAnsi="Times New Roman" w:cs="Times New Roman"/>
          <w:color w:val="000000"/>
          <w:szCs w:val="22"/>
        </w:rPr>
        <w:t>Cognitively comprehensible interaction controls and coordinated windows</w:t>
      </w:r>
    </w:p>
    <w:p w14:paraId="0F95473F" w14:textId="77777777" w:rsidR="005C7650" w:rsidRPr="005C7650" w:rsidRDefault="005C7650" w:rsidP="005C7650">
      <w:pPr>
        <w:autoSpaceDE w:val="0"/>
        <w:autoSpaceDN w:val="0"/>
        <w:adjustRightInd w:val="0"/>
        <w:jc w:val="both"/>
        <w:rPr>
          <w:rFonts w:ascii="Times New Roman" w:hAnsi="Times New Roman" w:cs="Times New Roman"/>
          <w:color w:val="000000"/>
          <w:szCs w:val="22"/>
        </w:rPr>
      </w:pPr>
    </w:p>
    <w:p w14:paraId="6CDAFD26" w14:textId="77777777" w:rsidR="005C7650" w:rsidRPr="005C7650" w:rsidRDefault="005C7650" w:rsidP="005C7650">
      <w:pPr>
        <w:autoSpaceDE w:val="0"/>
        <w:autoSpaceDN w:val="0"/>
        <w:adjustRightInd w:val="0"/>
        <w:jc w:val="both"/>
        <w:rPr>
          <w:rFonts w:ascii="Times New Roman" w:eastAsia="PingFang SC" w:hAnsi="Times New Roman" w:cs="Times New Roman"/>
          <w:color w:val="000000"/>
          <w:szCs w:val="22"/>
        </w:rPr>
      </w:pPr>
      <w:r w:rsidRPr="005C7650">
        <w:rPr>
          <w:rFonts w:ascii="Times New Roman" w:hAnsi="Times New Roman" w:cs="Times New Roman"/>
          <w:color w:val="000000"/>
          <w:szCs w:val="22"/>
        </w:rPr>
        <w:t>The author introduces several methods of visualization</w:t>
      </w:r>
      <w:r w:rsidRPr="005C7650">
        <w:rPr>
          <w:rFonts w:ascii="Times New Roman" w:eastAsia="PingFang SC" w:hAnsi="Times New Roman" w:cs="Times New Roman"/>
          <w:color w:val="000000"/>
          <w:szCs w:val="22"/>
        </w:rPr>
        <w:t>：</w:t>
      </w:r>
    </w:p>
    <w:p w14:paraId="282E7CAA" w14:textId="77777777" w:rsidR="005C7650" w:rsidRPr="005C7650" w:rsidRDefault="005C7650" w:rsidP="005C7650">
      <w:pPr>
        <w:numPr>
          <w:ilvl w:val="0"/>
          <w:numId w:val="24"/>
        </w:numPr>
        <w:tabs>
          <w:tab w:val="left" w:pos="20"/>
          <w:tab w:val="left" w:pos="360"/>
        </w:tabs>
        <w:autoSpaceDE w:val="0"/>
        <w:autoSpaceDN w:val="0"/>
        <w:adjustRightInd w:val="0"/>
        <w:ind w:left="360"/>
        <w:jc w:val="both"/>
        <w:rPr>
          <w:rFonts w:ascii="Times New Roman" w:eastAsia="PingFang SC" w:hAnsi="Times New Roman" w:cs="Times New Roman"/>
          <w:color w:val="000000"/>
          <w:szCs w:val="22"/>
        </w:rPr>
      </w:pPr>
      <w:r w:rsidRPr="005C7650">
        <w:rPr>
          <w:rFonts w:ascii="Times New Roman" w:eastAsia="PingFang SC" w:hAnsi="Times New Roman" w:cs="Times New Roman"/>
          <w:color w:val="000000"/>
          <w:szCs w:val="22"/>
        </w:rPr>
        <w:t>Atomic visualizations: one marker per data record</w:t>
      </w:r>
    </w:p>
    <w:p w14:paraId="1A7141EE" w14:textId="77777777" w:rsidR="005C7650" w:rsidRPr="005C7650" w:rsidRDefault="005C7650" w:rsidP="005C7650">
      <w:pPr>
        <w:numPr>
          <w:ilvl w:val="0"/>
          <w:numId w:val="24"/>
        </w:numPr>
        <w:tabs>
          <w:tab w:val="left" w:pos="20"/>
          <w:tab w:val="left" w:pos="360"/>
        </w:tabs>
        <w:autoSpaceDE w:val="0"/>
        <w:autoSpaceDN w:val="0"/>
        <w:adjustRightInd w:val="0"/>
        <w:ind w:left="360"/>
        <w:jc w:val="both"/>
        <w:rPr>
          <w:rFonts w:ascii="Times New Roman" w:eastAsia="PingFang SC" w:hAnsi="Times New Roman" w:cs="Times New Roman"/>
          <w:color w:val="000000"/>
          <w:szCs w:val="22"/>
        </w:rPr>
      </w:pPr>
      <w:r w:rsidRPr="005C7650">
        <w:rPr>
          <w:rFonts w:ascii="Times New Roman" w:eastAsia="PingFang SC" w:hAnsi="Times New Roman" w:cs="Times New Roman"/>
          <w:color w:val="000000"/>
          <w:szCs w:val="22"/>
        </w:rPr>
        <w:t>Aggregate visualizations: one marker per thousand data records</w:t>
      </w:r>
    </w:p>
    <w:p w14:paraId="05FAF579" w14:textId="77777777" w:rsidR="005C7650" w:rsidRPr="005C7650" w:rsidRDefault="005C7650" w:rsidP="005C7650">
      <w:pPr>
        <w:numPr>
          <w:ilvl w:val="0"/>
          <w:numId w:val="24"/>
        </w:numPr>
        <w:tabs>
          <w:tab w:val="left" w:pos="20"/>
          <w:tab w:val="left" w:pos="360"/>
        </w:tabs>
        <w:autoSpaceDE w:val="0"/>
        <w:autoSpaceDN w:val="0"/>
        <w:adjustRightInd w:val="0"/>
        <w:ind w:left="360"/>
        <w:jc w:val="both"/>
        <w:rPr>
          <w:rFonts w:ascii="Times New Roman" w:eastAsia="PingFang SC" w:hAnsi="Times New Roman" w:cs="Times New Roman"/>
          <w:color w:val="000000"/>
          <w:szCs w:val="22"/>
        </w:rPr>
      </w:pPr>
      <w:r w:rsidRPr="005C7650">
        <w:rPr>
          <w:rFonts w:ascii="Times New Roman" w:eastAsia="PingFang SC" w:hAnsi="Times New Roman" w:cs="Times New Roman"/>
          <w:color w:val="000000"/>
          <w:szCs w:val="22"/>
        </w:rPr>
        <w:t>Density plot visualizations: color coded areas how users where to explore</w:t>
      </w:r>
    </w:p>
    <w:p w14:paraId="07A7C44E" w14:textId="77777777" w:rsidR="005C7650" w:rsidRPr="005C7650" w:rsidRDefault="005C7650" w:rsidP="005C7650">
      <w:pPr>
        <w:autoSpaceDE w:val="0"/>
        <w:autoSpaceDN w:val="0"/>
        <w:adjustRightInd w:val="0"/>
        <w:jc w:val="both"/>
        <w:rPr>
          <w:rFonts w:ascii="Times New Roman" w:eastAsia="PingFang SC" w:hAnsi="Times New Roman" w:cs="Times New Roman"/>
          <w:color w:val="000000"/>
          <w:szCs w:val="22"/>
        </w:rPr>
      </w:pPr>
    </w:p>
    <w:p w14:paraId="5C5683F1" w14:textId="170F7FC6" w:rsidR="00DD7C5D" w:rsidRPr="005C7650" w:rsidRDefault="005C7650" w:rsidP="005C7650">
      <w:pPr>
        <w:autoSpaceDE w:val="0"/>
        <w:autoSpaceDN w:val="0"/>
        <w:adjustRightInd w:val="0"/>
        <w:jc w:val="both"/>
        <w:rPr>
          <w:rFonts w:ascii="Times New Roman" w:hAnsi="Times New Roman" w:cs="Times New Roman"/>
          <w:sz w:val="32"/>
        </w:rPr>
      </w:pPr>
      <w:r w:rsidRPr="005C7650">
        <w:rPr>
          <w:rFonts w:ascii="Times New Roman" w:eastAsia="PingFang SC" w:hAnsi="Times New Roman" w:cs="Times New Roman"/>
          <w:color w:val="000000"/>
          <w:szCs w:val="22"/>
        </w:rPr>
        <w:t>Most operating systems users have shifted from command line interfaces to graphical user interfaces, greatly expanding the audience for computing. The narrow community of database query language users will expand greatly as effective visualization interfaces enable rapid and comprehensible access to large databases. If strong collaborations can be arranged between information visualization and database management researchers and implementers, then the use of billion record visualizations could become widespread.</w:t>
      </w:r>
    </w:p>
    <w:sectPr w:rsidR="00DD7C5D" w:rsidRPr="005C7650" w:rsidSect="00472BF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ingFang SC">
    <w:panose1 w:val="020B0400000000000000"/>
    <w:charset w:val="86"/>
    <w:family w:val="swiss"/>
    <w:pitch w:val="variable"/>
    <w:sig w:usb0="A00002FF" w:usb1="7ACFFDFB" w:usb2="00000017"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6B57FE6"/>
    <w:multiLevelType w:val="hybridMultilevel"/>
    <w:tmpl w:val="B72ED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396972"/>
    <w:multiLevelType w:val="hybridMultilevel"/>
    <w:tmpl w:val="E6586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5A44C3"/>
    <w:multiLevelType w:val="hybridMultilevel"/>
    <w:tmpl w:val="29CCD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7F4B14"/>
    <w:multiLevelType w:val="hybridMultilevel"/>
    <w:tmpl w:val="E04EC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1122A4"/>
    <w:multiLevelType w:val="hybridMultilevel"/>
    <w:tmpl w:val="143EF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597760"/>
    <w:multiLevelType w:val="hybridMultilevel"/>
    <w:tmpl w:val="46E4E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8E54A0"/>
    <w:multiLevelType w:val="hybridMultilevel"/>
    <w:tmpl w:val="D84A178C"/>
    <w:lvl w:ilvl="0" w:tplc="437C38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460A15"/>
    <w:multiLevelType w:val="hybridMultilevel"/>
    <w:tmpl w:val="A0FEB42A"/>
    <w:lvl w:ilvl="0" w:tplc="6C64D3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863285"/>
    <w:multiLevelType w:val="hybridMultilevel"/>
    <w:tmpl w:val="9B70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2377A0"/>
    <w:multiLevelType w:val="hybridMultilevel"/>
    <w:tmpl w:val="A338439A"/>
    <w:lvl w:ilvl="0" w:tplc="4D5E81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33131E"/>
    <w:multiLevelType w:val="hybridMultilevel"/>
    <w:tmpl w:val="33A6D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447924"/>
    <w:multiLevelType w:val="hybridMultilevel"/>
    <w:tmpl w:val="364415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C1223CE"/>
    <w:multiLevelType w:val="hybridMultilevel"/>
    <w:tmpl w:val="61F80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2700DE"/>
    <w:multiLevelType w:val="hybridMultilevel"/>
    <w:tmpl w:val="B99E7AC2"/>
    <w:lvl w:ilvl="0" w:tplc="953221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E4703C"/>
    <w:multiLevelType w:val="hybridMultilevel"/>
    <w:tmpl w:val="D47E8132"/>
    <w:lvl w:ilvl="0" w:tplc="BFB29BAC">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ABB071C"/>
    <w:multiLevelType w:val="hybridMultilevel"/>
    <w:tmpl w:val="D37E30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F9C1E48"/>
    <w:multiLevelType w:val="hybridMultilevel"/>
    <w:tmpl w:val="0E0E7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473AFC"/>
    <w:multiLevelType w:val="hybridMultilevel"/>
    <w:tmpl w:val="8C0E9CB4"/>
    <w:lvl w:ilvl="0" w:tplc="E6D628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126C00"/>
    <w:multiLevelType w:val="hybridMultilevel"/>
    <w:tmpl w:val="DEBA3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9F2442"/>
    <w:multiLevelType w:val="hybridMultilevel"/>
    <w:tmpl w:val="04D82CB0"/>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DC0A45"/>
    <w:multiLevelType w:val="hybridMultilevel"/>
    <w:tmpl w:val="44F49860"/>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FC5117"/>
    <w:multiLevelType w:val="hybridMultilevel"/>
    <w:tmpl w:val="56B24A1A"/>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3"/>
  </w:num>
  <w:num w:numId="3">
    <w:abstractNumId w:val="21"/>
  </w:num>
  <w:num w:numId="4">
    <w:abstractNumId w:val="10"/>
  </w:num>
  <w:num w:numId="5">
    <w:abstractNumId w:val="11"/>
  </w:num>
  <w:num w:numId="6">
    <w:abstractNumId w:val="20"/>
  </w:num>
  <w:num w:numId="7">
    <w:abstractNumId w:val="22"/>
  </w:num>
  <w:num w:numId="8">
    <w:abstractNumId w:val="19"/>
  </w:num>
  <w:num w:numId="9">
    <w:abstractNumId w:val="12"/>
  </w:num>
  <w:num w:numId="10">
    <w:abstractNumId w:val="15"/>
  </w:num>
  <w:num w:numId="11">
    <w:abstractNumId w:val="14"/>
  </w:num>
  <w:num w:numId="12">
    <w:abstractNumId w:val="16"/>
  </w:num>
  <w:num w:numId="13">
    <w:abstractNumId w:val="6"/>
  </w:num>
  <w:num w:numId="14">
    <w:abstractNumId w:val="8"/>
  </w:num>
  <w:num w:numId="15">
    <w:abstractNumId w:val="5"/>
  </w:num>
  <w:num w:numId="16">
    <w:abstractNumId w:val="7"/>
  </w:num>
  <w:num w:numId="17">
    <w:abstractNumId w:val="23"/>
  </w:num>
  <w:num w:numId="18">
    <w:abstractNumId w:val="18"/>
  </w:num>
  <w:num w:numId="19">
    <w:abstractNumId w:val="24"/>
  </w:num>
  <w:num w:numId="20">
    <w:abstractNumId w:val="25"/>
  </w:num>
  <w:num w:numId="21">
    <w:abstractNumId w:val="9"/>
  </w:num>
  <w:num w:numId="22">
    <w:abstractNumId w:val="4"/>
  </w:num>
  <w:num w:numId="23">
    <w:abstractNumId w:val="0"/>
  </w:num>
  <w:num w:numId="24">
    <w:abstractNumId w:val="1"/>
  </w:num>
  <w:num w:numId="25">
    <w:abstractNumId w:val="2"/>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1BC"/>
    <w:rsid w:val="001C5097"/>
    <w:rsid w:val="005C7650"/>
    <w:rsid w:val="008350F4"/>
    <w:rsid w:val="00B477EB"/>
    <w:rsid w:val="00C23EB2"/>
    <w:rsid w:val="00C551BC"/>
    <w:rsid w:val="00C90DFD"/>
    <w:rsid w:val="00CE58FA"/>
    <w:rsid w:val="00D17CB8"/>
    <w:rsid w:val="00D63648"/>
    <w:rsid w:val="00DD7C5D"/>
    <w:rsid w:val="00E91844"/>
    <w:rsid w:val="00F726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F2C97"/>
  <w14:defaultImageDpi w14:val="32767"/>
  <w15:chartTrackingRefBased/>
  <w15:docId w15:val="{7DBCD8E4-3068-C440-A761-EF1766513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551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1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Haodong Zhao</dc:creator>
  <cp:keywords/>
  <dc:description/>
  <cp:lastModifiedBy>Haodong Zhao</cp:lastModifiedBy>
  <cp:revision>8</cp:revision>
  <dcterms:created xsi:type="dcterms:W3CDTF">2019-03-12T23:58:00Z</dcterms:created>
  <dcterms:modified xsi:type="dcterms:W3CDTF">2019-04-28T21:18:00Z</dcterms:modified>
</cp:coreProperties>
</file>