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A24AE" w14:textId="77777777" w:rsidR="000B42E9" w:rsidRDefault="000B42E9" w:rsidP="000B42E9">
      <w:pPr>
        <w:rPr>
          <w:b/>
        </w:rPr>
      </w:pPr>
      <w:r w:rsidRPr="000B42E9">
        <w:rPr>
          <w:rFonts w:hint="eastAsia"/>
          <w:b/>
        </w:rPr>
        <w:t>大数据可视分析综述</w:t>
      </w:r>
    </w:p>
    <w:p w14:paraId="401E0E16" w14:textId="77777777" w:rsidR="000B42E9" w:rsidRPr="000B42E9" w:rsidRDefault="000B42E9" w:rsidP="000B42E9">
      <w:pPr>
        <w:rPr>
          <w:b/>
        </w:rPr>
      </w:pPr>
      <w:r w:rsidRPr="000B42E9">
        <w:rPr>
          <w:rFonts w:hint="eastAsia"/>
          <w:b/>
        </w:rPr>
        <w:t>摘要：可视分析是大数据分析的重要方法</w:t>
      </w:r>
      <w:r w:rsidRPr="000B42E9">
        <w:rPr>
          <w:b/>
        </w:rPr>
        <w:t>.大数据可视分析旨在利用计算机自动化分析能力的同时,充分挖掘人对于可视化信息的认知能力优势,将人、机的各自强项进行有机融合,借助人机交互式分析方法和交互技术,辅助人们更为直观和高效地洞悉大数据背后的信息、知识与智慧.主要从可视分析领域所强调的认知、可视化、人机交互的综合视角出发,分析了支持大数据可视分析的基础理论,包括支持分析过程的认知理论、信息可视化理论、人机交互与用户界面理论.在此基础上,讨论了面向大数据主流应用的信息可视化技术——面向文本、网络(图)、时空、多维的可</w:t>
      </w:r>
      <w:r w:rsidRPr="000B42E9">
        <w:rPr>
          <w:rFonts w:hint="eastAsia"/>
          <w:b/>
        </w:rPr>
        <w:t>视化技术</w:t>
      </w:r>
      <w:r w:rsidRPr="000B42E9">
        <w:rPr>
          <w:b/>
        </w:rPr>
        <w:t>.同时探讨了支持可视分析的人机交互技术,包括支持可视分析过程的界面隐喻与交互组件、多尺度/多焦点/多侧面交互技术、面向Post-WIMP的自然交互技术.最后,指出了大数据可视分析领域面临的瓶颈问题与技术挑战.</w:t>
      </w:r>
    </w:p>
    <w:p w14:paraId="5C0F4AE4" w14:textId="77777777" w:rsidR="000B42E9" w:rsidRDefault="000B42E9" w:rsidP="000B42E9"/>
    <w:p w14:paraId="51B8F20E" w14:textId="77777777" w:rsidR="000B42E9" w:rsidRDefault="000B42E9" w:rsidP="000B42E9">
      <w:r>
        <w:rPr>
          <w:rFonts w:hint="eastAsia"/>
        </w:rPr>
        <w:t>本文结构</w:t>
      </w:r>
    </w:p>
    <w:p w14:paraId="3F2AEC23" w14:textId="77777777" w:rsidR="000B42E9" w:rsidRDefault="000B42E9" w:rsidP="000B42E9">
      <w:r>
        <w:t>1 信息可视化、人机交互、可视分析的基本概念</w:t>
      </w:r>
    </w:p>
    <w:p w14:paraId="6CB1C784" w14:textId="77777777" w:rsidR="000B42E9" w:rsidRDefault="000B42E9" w:rsidP="000B42E9">
      <w:r>
        <w:t>2 支持可视分析的基础理论</w:t>
      </w:r>
    </w:p>
    <w:p w14:paraId="7B3FF3C2" w14:textId="77777777" w:rsidR="000B42E9" w:rsidRDefault="000B42E9" w:rsidP="000B42E9">
      <w:pPr>
        <w:ind w:leftChars="100" w:left="210"/>
      </w:pPr>
      <w:r>
        <w:t>2.1 支持分析过程的认知理论模型</w:t>
      </w:r>
    </w:p>
    <w:p w14:paraId="5F774D64" w14:textId="77777777" w:rsidR="000B42E9" w:rsidRDefault="000B42E9" w:rsidP="000B42E9">
      <w:pPr>
        <w:ind w:leftChars="200" w:left="420"/>
      </w:pPr>
      <w:r>
        <w:t>2.1.1 意义建构(sense-making)理论模型</w:t>
      </w:r>
    </w:p>
    <w:p w14:paraId="7EE0CF2A" w14:textId="77777777" w:rsidR="000B42E9" w:rsidRDefault="000B42E9" w:rsidP="000B42E9">
      <w:pPr>
        <w:ind w:leftChars="200" w:left="420"/>
      </w:pPr>
      <w:r>
        <w:t>2.1.2 人机交互分析过程的用户认知模型</w:t>
      </w:r>
    </w:p>
    <w:p w14:paraId="1178764C" w14:textId="77777777" w:rsidR="000B42E9" w:rsidRDefault="000B42E9" w:rsidP="000B42E9">
      <w:pPr>
        <w:ind w:leftChars="200" w:left="420"/>
      </w:pPr>
      <w:r>
        <w:t>2.1.3 分布式认知</w:t>
      </w:r>
    </w:p>
    <w:p w14:paraId="555EF4C9" w14:textId="77777777" w:rsidR="000B42E9" w:rsidRDefault="000B42E9" w:rsidP="000B42E9">
      <w:pPr>
        <w:ind w:leftChars="100" w:left="210"/>
      </w:pPr>
      <w:r>
        <w:t>2.2 信息可视化理论模型</w:t>
      </w:r>
    </w:p>
    <w:p w14:paraId="36E19F2F" w14:textId="77777777" w:rsidR="000B42E9" w:rsidRDefault="000B42E9" w:rsidP="000B42E9">
      <w:pPr>
        <w:ind w:leftChars="100" w:left="210"/>
      </w:pPr>
      <w:r>
        <w:t>2.3 人机交互与用户界面理论模型</w:t>
      </w:r>
    </w:p>
    <w:p w14:paraId="08A49197" w14:textId="77777777" w:rsidR="000B42E9" w:rsidRDefault="000B42E9" w:rsidP="000B42E9">
      <w:pPr>
        <w:ind w:leftChars="100" w:left="210" w:firstLine="210"/>
      </w:pPr>
      <w:r>
        <w:t>2.3.1 任务建模理论</w:t>
      </w:r>
    </w:p>
    <w:p w14:paraId="2C71F438" w14:textId="77777777" w:rsidR="000B42E9" w:rsidRDefault="000B42E9" w:rsidP="000B42E9">
      <w:pPr>
        <w:ind w:leftChars="200" w:left="420"/>
      </w:pPr>
      <w:r>
        <w:t>2.3.2 交互模型</w:t>
      </w:r>
    </w:p>
    <w:p w14:paraId="2AB2E22F" w14:textId="77777777" w:rsidR="00393C5B" w:rsidRDefault="000B42E9" w:rsidP="000B42E9">
      <w:pPr>
        <w:ind w:leftChars="200" w:left="420"/>
      </w:pPr>
      <w:r>
        <w:t>2.3.3 用户界面模型</w:t>
      </w:r>
    </w:p>
    <w:p w14:paraId="2B9BF6BF" w14:textId="77777777" w:rsidR="000B42E9" w:rsidRDefault="000B42E9" w:rsidP="000B42E9">
      <w:r>
        <w:t>3 面向大数据主流应用的信息可视化技术</w:t>
      </w:r>
    </w:p>
    <w:p w14:paraId="1955D6C7" w14:textId="77777777" w:rsidR="000B42E9" w:rsidRDefault="000B42E9" w:rsidP="000B42E9">
      <w:pPr>
        <w:ind w:leftChars="100" w:left="210"/>
      </w:pPr>
      <w:r>
        <w:t>3.1 文本可视化</w:t>
      </w:r>
    </w:p>
    <w:p w14:paraId="0D1D5E86" w14:textId="77777777" w:rsidR="000B42E9" w:rsidRDefault="000B42E9" w:rsidP="000B42E9">
      <w:pPr>
        <w:ind w:leftChars="100" w:left="210"/>
      </w:pPr>
      <w:r>
        <w:t>3.2 网络(图)可视化</w:t>
      </w:r>
    </w:p>
    <w:p w14:paraId="3ABFE012" w14:textId="77777777" w:rsidR="000B42E9" w:rsidRDefault="000B42E9" w:rsidP="000B42E9">
      <w:pPr>
        <w:ind w:leftChars="100" w:left="210"/>
      </w:pPr>
      <w:r>
        <w:t>3.3 时空数据可视化</w:t>
      </w:r>
    </w:p>
    <w:p w14:paraId="6E03DE84" w14:textId="77777777" w:rsidR="000B42E9" w:rsidRDefault="000B42E9" w:rsidP="000B42E9">
      <w:pPr>
        <w:ind w:leftChars="100" w:left="210"/>
      </w:pPr>
      <w:r>
        <w:t>3.4 多维数据可视化</w:t>
      </w:r>
    </w:p>
    <w:p w14:paraId="257C4ED6" w14:textId="77777777" w:rsidR="000B42E9" w:rsidRDefault="000B42E9" w:rsidP="000B42E9">
      <w:r>
        <w:t>4 支持可视分析的人机交互技术</w:t>
      </w:r>
    </w:p>
    <w:p w14:paraId="2CE93C56" w14:textId="77777777" w:rsidR="000B42E9" w:rsidRDefault="000B42E9" w:rsidP="000B42E9">
      <w:pPr>
        <w:ind w:leftChars="100" w:left="210"/>
      </w:pPr>
      <w:r>
        <w:t>4.1 支持可视分析过程的界面隐喻与交互组件</w:t>
      </w:r>
    </w:p>
    <w:p w14:paraId="0ABC8BDB" w14:textId="77777777" w:rsidR="000B42E9" w:rsidRDefault="000B42E9" w:rsidP="000B42E9">
      <w:pPr>
        <w:ind w:leftChars="100" w:left="210"/>
      </w:pPr>
      <w:r>
        <w:t>4.2 多尺度、多焦点、多侧面交互技术</w:t>
      </w:r>
    </w:p>
    <w:p w14:paraId="7E4E1783" w14:textId="77777777" w:rsidR="000B42E9" w:rsidRDefault="000B42E9" w:rsidP="000B42E9">
      <w:pPr>
        <w:ind w:leftChars="100" w:left="210"/>
      </w:pPr>
      <w:r>
        <w:t>4.3 面向Post-WIMP的自然交互技术</w:t>
      </w:r>
    </w:p>
    <w:p w14:paraId="14E8FD52" w14:textId="77777777" w:rsidR="000B42E9" w:rsidRDefault="000B42E9" w:rsidP="000B42E9">
      <w:r>
        <w:t>5 问题与挑战</w:t>
      </w:r>
    </w:p>
    <w:p w14:paraId="494AE8AA" w14:textId="77777777" w:rsidR="000B42E9" w:rsidRDefault="000B42E9" w:rsidP="000B42E9">
      <w:r>
        <w:t>6 结束语</w:t>
      </w:r>
    </w:p>
    <w:p w14:paraId="59CC8C3C" w14:textId="77777777" w:rsidR="000B42E9" w:rsidRDefault="000B42E9" w:rsidP="000B42E9"/>
    <w:p w14:paraId="172CC8C5" w14:textId="77777777" w:rsidR="000B42E9" w:rsidRDefault="000B42E9" w:rsidP="000B42E9"/>
    <w:p w14:paraId="2C1EE16B" w14:textId="77777777" w:rsidR="000B42E9" w:rsidRDefault="000B42E9" w:rsidP="000B42E9"/>
    <w:p w14:paraId="37BA9406" w14:textId="77777777" w:rsidR="000B42E9" w:rsidRDefault="000B42E9" w:rsidP="000B42E9"/>
    <w:p w14:paraId="0BCD6EF8" w14:textId="77777777" w:rsidR="000B42E9" w:rsidRDefault="000B42E9" w:rsidP="000B42E9"/>
    <w:p w14:paraId="6326C9D4" w14:textId="77777777" w:rsidR="000B42E9" w:rsidRDefault="000B42E9" w:rsidP="000B42E9"/>
    <w:p w14:paraId="6219AA86" w14:textId="77777777" w:rsidR="000B42E9" w:rsidRDefault="000B42E9" w:rsidP="000B42E9"/>
    <w:p w14:paraId="0DAFAEB9" w14:textId="77777777" w:rsidR="000B42E9" w:rsidRDefault="000B42E9" w:rsidP="000B42E9"/>
    <w:p w14:paraId="27CEB318" w14:textId="77777777" w:rsidR="000B42E9" w:rsidRDefault="000B42E9" w:rsidP="000B42E9"/>
    <w:p w14:paraId="3FB968ED" w14:textId="77777777" w:rsidR="000B42E9" w:rsidRDefault="000B42E9" w:rsidP="000B42E9"/>
    <w:p w14:paraId="46FB1155" w14:textId="77777777" w:rsidR="000B42E9" w:rsidRDefault="000B42E9" w:rsidP="000B42E9">
      <w:pPr>
        <w:pStyle w:val="NormalWeb"/>
        <w:spacing w:line="330" w:lineRule="atLeast"/>
        <w:ind w:firstLine="360"/>
        <w:rPr>
          <w:rFonts w:ascii="Arial" w:hAnsi="Arial" w:cs="Arial"/>
          <w:color w:val="222222"/>
          <w:sz w:val="18"/>
          <w:szCs w:val="18"/>
        </w:rPr>
      </w:pPr>
      <w:r>
        <w:rPr>
          <w:rFonts w:ascii="Arial" w:hAnsi="Arial" w:cs="Arial"/>
          <w:color w:val="222222"/>
          <w:sz w:val="18"/>
          <w:szCs w:val="18"/>
        </w:rPr>
        <w:lastRenderedPageBreak/>
        <w:t>当前</w:t>
      </w:r>
      <w:r>
        <w:rPr>
          <w:rFonts w:ascii="Arial" w:hAnsi="Arial" w:cs="Arial"/>
          <w:color w:val="222222"/>
          <w:sz w:val="18"/>
          <w:szCs w:val="18"/>
        </w:rPr>
        <w:t>,</w:t>
      </w:r>
      <w:r>
        <w:rPr>
          <w:rFonts w:ascii="Arial" w:hAnsi="Arial" w:cs="Arial"/>
          <w:color w:val="222222"/>
          <w:sz w:val="18"/>
          <w:szCs w:val="18"/>
        </w:rPr>
        <w:t>我们的世界已经迈入大数据</w:t>
      </w:r>
      <w:r>
        <w:rPr>
          <w:rFonts w:ascii="Arial" w:hAnsi="Arial" w:cs="Arial"/>
          <w:color w:val="222222"/>
          <w:sz w:val="18"/>
          <w:szCs w:val="18"/>
        </w:rPr>
        <w:t>(big data)</w:t>
      </w:r>
      <w:r>
        <w:rPr>
          <w:rFonts w:ascii="Arial" w:hAnsi="Arial" w:cs="Arial"/>
          <w:color w:val="222222"/>
          <w:sz w:val="18"/>
          <w:szCs w:val="18"/>
        </w:rPr>
        <w:t>时代</w:t>
      </w:r>
      <w:r>
        <w:rPr>
          <w:rFonts w:ascii="Arial" w:hAnsi="Arial" w:cs="Arial"/>
          <w:color w:val="222222"/>
          <w:sz w:val="18"/>
          <w:szCs w:val="18"/>
        </w:rPr>
        <w:t>.</w:t>
      </w:r>
      <w:r>
        <w:rPr>
          <w:rFonts w:ascii="Arial" w:hAnsi="Arial" w:cs="Arial"/>
          <w:color w:val="222222"/>
          <w:sz w:val="18"/>
          <w:szCs w:val="18"/>
        </w:rPr>
        <w:t>随着互联网、物联网、云计算等信息技术的迅猛发展</w:t>
      </w:r>
      <w:r>
        <w:rPr>
          <w:rFonts w:ascii="Arial" w:hAnsi="Arial" w:cs="Arial"/>
          <w:color w:val="222222"/>
          <w:sz w:val="18"/>
          <w:szCs w:val="18"/>
        </w:rPr>
        <w:t>,</w:t>
      </w:r>
      <w:r>
        <w:rPr>
          <w:rFonts w:ascii="Arial" w:hAnsi="Arial" w:cs="Arial"/>
          <w:color w:val="222222"/>
          <w:sz w:val="18"/>
          <w:szCs w:val="18"/>
        </w:rPr>
        <w:t>信息技术与人类世界政治、经济、军事、科研、生活等方方面面不断交叉融合</w:t>
      </w:r>
      <w:r>
        <w:rPr>
          <w:rFonts w:ascii="Arial" w:hAnsi="Arial" w:cs="Arial"/>
          <w:color w:val="222222"/>
          <w:sz w:val="18"/>
          <w:szCs w:val="18"/>
        </w:rPr>
        <w:t>,</w:t>
      </w:r>
      <w:r>
        <w:rPr>
          <w:rFonts w:ascii="Arial" w:hAnsi="Arial" w:cs="Arial"/>
          <w:color w:val="222222"/>
          <w:sz w:val="18"/>
          <w:szCs w:val="18"/>
        </w:rPr>
        <w:t>催生了超越以往任何年代的巨量数据</w:t>
      </w:r>
      <w:r>
        <w:rPr>
          <w:rFonts w:ascii="Arial" w:hAnsi="Arial" w:cs="Arial"/>
          <w:color w:val="222222"/>
          <w:sz w:val="18"/>
          <w:szCs w:val="18"/>
        </w:rPr>
        <w:t>.</w:t>
      </w:r>
      <w:r>
        <w:rPr>
          <w:rFonts w:ascii="Arial" w:hAnsi="Arial" w:cs="Arial"/>
          <w:color w:val="222222"/>
          <w:sz w:val="18"/>
          <w:szCs w:val="18"/>
        </w:rPr>
        <w:t>遍布世界各地的各种智能移动设备、传感器、电子商务网站、社交网络每时每刻都在生成类型各异的数据</w:t>
      </w:r>
      <w:r>
        <w:rPr>
          <w:rFonts w:ascii="Arial" w:hAnsi="Arial" w:cs="Arial"/>
          <w:color w:val="222222"/>
          <w:sz w:val="18"/>
          <w:szCs w:val="18"/>
        </w:rPr>
        <w:t>.</w:t>
      </w:r>
      <w:r>
        <w:rPr>
          <w:rFonts w:ascii="Arial" w:hAnsi="Arial" w:cs="Arial"/>
          <w:color w:val="222222"/>
          <w:sz w:val="18"/>
          <w:szCs w:val="18"/>
        </w:rPr>
        <w:t>截至</w:t>
      </w:r>
      <w:r>
        <w:rPr>
          <w:rFonts w:ascii="Arial" w:hAnsi="Arial" w:cs="Arial"/>
          <w:color w:val="222222"/>
          <w:sz w:val="18"/>
          <w:szCs w:val="18"/>
        </w:rPr>
        <w:t>2012</w:t>
      </w:r>
      <w:r>
        <w:rPr>
          <w:rFonts w:ascii="Arial" w:hAnsi="Arial" w:cs="Arial"/>
          <w:color w:val="222222"/>
          <w:sz w:val="18"/>
          <w:szCs w:val="18"/>
        </w:rPr>
        <w:t>年</w:t>
      </w:r>
      <w:r>
        <w:rPr>
          <w:rFonts w:ascii="Arial" w:hAnsi="Arial" w:cs="Arial"/>
          <w:color w:val="222222"/>
          <w:sz w:val="18"/>
          <w:szCs w:val="18"/>
        </w:rPr>
        <w:t>,</w:t>
      </w:r>
      <w:r>
        <w:rPr>
          <w:rFonts w:ascii="Arial" w:hAnsi="Arial" w:cs="Arial"/>
          <w:color w:val="222222"/>
          <w:sz w:val="18"/>
          <w:szCs w:val="18"/>
        </w:rPr>
        <w:t>全世界每天产生</w:t>
      </w:r>
      <w:r>
        <w:rPr>
          <w:rFonts w:ascii="Arial" w:hAnsi="Arial" w:cs="Arial"/>
          <w:color w:val="222222"/>
          <w:sz w:val="18"/>
          <w:szCs w:val="18"/>
        </w:rPr>
        <w:t>2.5EB(2.5</w:t>
      </w:r>
      <w:r>
        <w:rPr>
          <w:rFonts w:ascii="Symbol" w:hAnsi="Symbol" w:cs="Arial"/>
          <w:color w:val="222222"/>
          <w:sz w:val="18"/>
          <w:szCs w:val="18"/>
        </w:rPr>
        <w:t></w:t>
      </w:r>
      <w:r>
        <w:rPr>
          <w:rFonts w:ascii="Arial" w:hAnsi="Arial" w:cs="Arial"/>
          <w:color w:val="222222"/>
          <w:sz w:val="18"/>
          <w:szCs w:val="18"/>
        </w:rPr>
        <w:t>10</w:t>
      </w:r>
      <w:r>
        <w:rPr>
          <w:rFonts w:ascii="Arial" w:hAnsi="Arial" w:cs="Arial"/>
          <w:color w:val="222222"/>
          <w:sz w:val="18"/>
          <w:szCs w:val="18"/>
          <w:vertAlign w:val="superscript"/>
        </w:rPr>
        <w:t>18</w:t>
      </w:r>
      <w:r>
        <w:rPr>
          <w:rFonts w:ascii="Arial" w:hAnsi="Arial" w:cs="Arial"/>
          <w:color w:val="222222"/>
          <w:sz w:val="18"/>
          <w:szCs w:val="18"/>
        </w:rPr>
        <w:t>)</w:t>
      </w:r>
      <w:r>
        <w:rPr>
          <w:rFonts w:ascii="Arial" w:hAnsi="Arial" w:cs="Arial"/>
          <w:color w:val="222222"/>
          <w:sz w:val="18"/>
          <w:szCs w:val="18"/>
        </w:rPr>
        <w:t>的数据</w:t>
      </w:r>
      <w:r>
        <w:rPr>
          <w:rFonts w:ascii="Arial" w:hAnsi="Arial" w:cs="Arial"/>
          <w:color w:val="222222"/>
          <w:sz w:val="18"/>
          <w:szCs w:val="18"/>
        </w:rPr>
        <w:t>(http://www.ibm.com/big-data/us/en/).</w:t>
      </w:r>
      <w:r>
        <w:rPr>
          <w:rFonts w:ascii="Arial" w:hAnsi="Arial" w:cs="Arial"/>
          <w:color w:val="222222"/>
          <w:sz w:val="18"/>
          <w:szCs w:val="18"/>
        </w:rPr>
        <w:t>大数据具有</w:t>
      </w:r>
      <w:r>
        <w:rPr>
          <w:rFonts w:ascii="Arial" w:hAnsi="Arial" w:cs="Arial"/>
          <w:color w:val="222222"/>
          <w:sz w:val="18"/>
          <w:szCs w:val="18"/>
        </w:rPr>
        <w:t>4V</w:t>
      </w:r>
      <w:r>
        <w:rPr>
          <w:rFonts w:ascii="Arial" w:hAnsi="Arial" w:cs="Arial"/>
          <w:color w:val="222222"/>
          <w:sz w:val="18"/>
          <w:szCs w:val="18"/>
        </w:rPr>
        <w:t>特征</w:t>
      </w:r>
      <w:r>
        <w:rPr>
          <w:rFonts w:ascii="Arial" w:hAnsi="Arial" w:cs="Arial"/>
          <w:color w:val="222222"/>
          <w:sz w:val="18"/>
          <w:szCs w:val="18"/>
        </w:rPr>
        <w:t>,</w:t>
      </w:r>
      <w:r>
        <w:rPr>
          <w:rFonts w:ascii="Arial" w:hAnsi="Arial" w:cs="Arial"/>
          <w:color w:val="222222"/>
          <w:sz w:val="18"/>
          <w:szCs w:val="18"/>
        </w:rPr>
        <w:t>即</w:t>
      </w:r>
      <w:r>
        <w:rPr>
          <w:rFonts w:ascii="Arial" w:hAnsi="Arial" w:cs="Arial"/>
          <w:color w:val="222222"/>
          <w:sz w:val="18"/>
          <w:szCs w:val="18"/>
        </w:rPr>
        <w:t>:</w:t>
      </w:r>
      <w:r>
        <w:rPr>
          <w:rFonts w:ascii="Arial" w:hAnsi="Arial" w:cs="Arial"/>
          <w:color w:val="222222"/>
          <w:sz w:val="18"/>
          <w:szCs w:val="18"/>
        </w:rPr>
        <w:t>体量巨大</w:t>
      </w:r>
      <w:r>
        <w:rPr>
          <w:rFonts w:ascii="Arial" w:hAnsi="Arial" w:cs="Arial"/>
          <w:color w:val="222222"/>
          <w:sz w:val="18"/>
          <w:szCs w:val="18"/>
        </w:rPr>
        <w:t>(volume)</w:t>
      </w:r>
      <w:r>
        <w:rPr>
          <w:rFonts w:ascii="Arial" w:hAnsi="Arial" w:cs="Arial"/>
          <w:color w:val="222222"/>
          <w:sz w:val="18"/>
          <w:szCs w:val="18"/>
        </w:rPr>
        <w:t>、类型繁多</w:t>
      </w:r>
      <w:r>
        <w:rPr>
          <w:rFonts w:ascii="Arial" w:hAnsi="Arial" w:cs="Arial"/>
          <w:color w:val="222222"/>
          <w:sz w:val="18"/>
          <w:szCs w:val="18"/>
        </w:rPr>
        <w:t>(variety)</w:t>
      </w:r>
      <w:r>
        <w:rPr>
          <w:rFonts w:ascii="Arial" w:hAnsi="Arial" w:cs="Arial"/>
          <w:color w:val="222222"/>
          <w:sz w:val="18"/>
          <w:szCs w:val="18"/>
        </w:rPr>
        <w:t>、时效性高</w:t>
      </w:r>
      <w:r>
        <w:rPr>
          <w:rFonts w:ascii="Arial" w:hAnsi="Arial" w:cs="Arial"/>
          <w:color w:val="222222"/>
          <w:sz w:val="18"/>
          <w:szCs w:val="18"/>
        </w:rPr>
        <w:t>(velocity)</w:t>
      </w:r>
      <w:r>
        <w:rPr>
          <w:rFonts w:ascii="Arial" w:hAnsi="Arial" w:cs="Arial"/>
          <w:color w:val="222222"/>
          <w:sz w:val="18"/>
          <w:szCs w:val="18"/>
        </w:rPr>
        <w:t>以及价值高密度低</w:t>
      </w:r>
      <w:r>
        <w:rPr>
          <w:rFonts w:ascii="Arial" w:hAnsi="Arial" w:cs="Arial"/>
          <w:color w:val="222222"/>
          <w:sz w:val="18"/>
          <w:szCs w:val="18"/>
        </w:rPr>
        <w:t>(value),</w:t>
      </w:r>
      <w:r>
        <w:rPr>
          <w:rFonts w:ascii="Arial" w:hAnsi="Arial" w:cs="Arial"/>
          <w:color w:val="222222"/>
          <w:sz w:val="18"/>
          <w:szCs w:val="18"/>
        </w:rPr>
        <w:t>给人们带来了新的机遇与挑战</w:t>
      </w:r>
      <w:r>
        <w:rPr>
          <w:rFonts w:ascii="Arial" w:hAnsi="Arial" w:cs="Arial"/>
          <w:color w:val="222222"/>
          <w:sz w:val="18"/>
          <w:szCs w:val="18"/>
        </w:rPr>
        <w:t>.</w:t>
      </w:r>
      <w:r>
        <w:rPr>
          <w:rFonts w:ascii="Arial" w:hAnsi="Arial" w:cs="Arial"/>
          <w:color w:val="222222"/>
          <w:sz w:val="18"/>
          <w:szCs w:val="18"/>
        </w:rPr>
        <w:t>《</w:t>
      </w:r>
      <w:r>
        <w:rPr>
          <w:rFonts w:ascii="Arial" w:hAnsi="Arial" w:cs="Arial"/>
          <w:color w:val="222222"/>
          <w:sz w:val="18"/>
          <w:szCs w:val="18"/>
        </w:rPr>
        <w:t>Nature</w:t>
      </w:r>
      <w:r>
        <w:rPr>
          <w:rFonts w:ascii="Arial" w:hAnsi="Arial" w:cs="Arial"/>
          <w:color w:val="222222"/>
          <w:sz w:val="18"/>
          <w:szCs w:val="18"/>
        </w:rPr>
        <w:t>》于</w:t>
      </w:r>
      <w:r>
        <w:rPr>
          <w:rFonts w:ascii="Arial" w:hAnsi="Arial" w:cs="Arial"/>
          <w:color w:val="222222"/>
          <w:sz w:val="18"/>
          <w:szCs w:val="18"/>
        </w:rPr>
        <w:t>2008</w:t>
      </w:r>
      <w:r>
        <w:rPr>
          <w:rFonts w:ascii="Arial" w:hAnsi="Arial" w:cs="Arial"/>
          <w:color w:val="222222"/>
          <w:sz w:val="18"/>
          <w:szCs w:val="18"/>
        </w:rPr>
        <w:t>年出版了大数据专刊</w:t>
      </w:r>
      <w:r>
        <w:rPr>
          <w:rFonts w:ascii="Arial" w:hAnsi="Arial" w:cs="Arial"/>
          <w:color w:val="222222"/>
          <w:sz w:val="18"/>
          <w:szCs w:val="18"/>
        </w:rPr>
        <w:t>“big data”,</w:t>
      </w:r>
      <w:r>
        <w:rPr>
          <w:rFonts w:ascii="Arial" w:hAnsi="Arial" w:cs="Arial"/>
          <w:color w:val="222222"/>
          <w:sz w:val="18"/>
          <w:szCs w:val="18"/>
        </w:rPr>
        <w:t>专门讨论了巨量数据对于互联网、经济、环境以及生物等各方面的影响与挑战</w:t>
      </w:r>
      <w:r>
        <w:rPr>
          <w:rFonts w:ascii="Arial" w:hAnsi="Arial" w:cs="Arial"/>
          <w:color w:val="222222"/>
          <w:sz w:val="18"/>
          <w:szCs w:val="18"/>
          <w:vertAlign w:val="superscript"/>
        </w:rPr>
        <w:t>[</w:t>
      </w:r>
      <w:hyperlink r:id="rId4" w:anchor="R1" w:history="1">
        <w:r>
          <w:rPr>
            <w:rStyle w:val="Hyperlink"/>
            <w:rFonts w:ascii="Arial" w:hAnsi="Arial" w:cs="Arial"/>
            <w:color w:val="6C9D30"/>
            <w:sz w:val="18"/>
            <w:szCs w:val="18"/>
            <w:u w:val="none"/>
            <w:vertAlign w:val="superscript"/>
          </w:rPr>
          <w:t>1</w:t>
        </w:r>
      </w:hyperlink>
      <w:r>
        <w:rPr>
          <w:rFonts w:ascii="Arial" w:hAnsi="Arial" w:cs="Arial"/>
          <w:color w:val="222222"/>
          <w:sz w:val="18"/>
          <w:szCs w:val="18"/>
          <w:vertAlign w:val="superscript"/>
        </w:rPr>
        <w:t>]</w:t>
      </w:r>
      <w:r>
        <w:rPr>
          <w:rFonts w:ascii="Arial" w:hAnsi="Arial" w:cs="Arial"/>
          <w:color w:val="222222"/>
          <w:sz w:val="18"/>
          <w:szCs w:val="18"/>
        </w:rPr>
        <w:t>.</w:t>
      </w:r>
      <w:r>
        <w:rPr>
          <w:rFonts w:ascii="Arial" w:hAnsi="Arial" w:cs="Arial"/>
          <w:color w:val="222222"/>
          <w:sz w:val="18"/>
          <w:szCs w:val="18"/>
        </w:rPr>
        <w:t>《</w:t>
      </w:r>
      <w:r>
        <w:rPr>
          <w:rFonts w:ascii="Arial" w:hAnsi="Arial" w:cs="Arial"/>
          <w:color w:val="222222"/>
          <w:sz w:val="18"/>
          <w:szCs w:val="18"/>
        </w:rPr>
        <w:t>Science</w:t>
      </w:r>
      <w:r>
        <w:rPr>
          <w:rFonts w:ascii="Arial" w:hAnsi="Arial" w:cs="Arial"/>
          <w:color w:val="222222"/>
          <w:sz w:val="18"/>
          <w:szCs w:val="18"/>
        </w:rPr>
        <w:t>》也于</w:t>
      </w:r>
      <w:r>
        <w:rPr>
          <w:rFonts w:ascii="Arial" w:hAnsi="Arial" w:cs="Arial"/>
          <w:color w:val="222222"/>
          <w:sz w:val="18"/>
          <w:szCs w:val="18"/>
        </w:rPr>
        <w:t>2011</w:t>
      </w:r>
      <w:r>
        <w:rPr>
          <w:rFonts w:ascii="Arial" w:hAnsi="Arial" w:cs="Arial"/>
          <w:color w:val="222222"/>
          <w:sz w:val="18"/>
          <w:szCs w:val="18"/>
        </w:rPr>
        <w:t>年出版了如何应对数据洪流</w:t>
      </w:r>
      <w:r>
        <w:rPr>
          <w:rFonts w:ascii="Arial" w:hAnsi="Arial" w:cs="Arial"/>
          <w:color w:val="222222"/>
          <w:sz w:val="18"/>
          <w:szCs w:val="18"/>
        </w:rPr>
        <w:t>(data deluge)</w:t>
      </w:r>
      <w:r>
        <w:rPr>
          <w:rFonts w:ascii="Arial" w:hAnsi="Arial" w:cs="Arial"/>
          <w:color w:val="222222"/>
          <w:sz w:val="18"/>
          <w:szCs w:val="18"/>
        </w:rPr>
        <w:t>的专刊</w:t>
      </w:r>
      <w:r>
        <w:rPr>
          <w:rFonts w:ascii="Arial" w:hAnsi="Arial" w:cs="Arial"/>
          <w:color w:val="222222"/>
          <w:sz w:val="18"/>
          <w:szCs w:val="18"/>
        </w:rPr>
        <w:t>“Dealing with Data”</w:t>
      </w:r>
      <w:r>
        <w:rPr>
          <w:rFonts w:ascii="Arial" w:hAnsi="Arial" w:cs="Arial"/>
          <w:color w:val="222222"/>
          <w:sz w:val="18"/>
          <w:szCs w:val="18"/>
          <w:vertAlign w:val="superscript"/>
        </w:rPr>
        <w:t>[</w:t>
      </w:r>
      <w:hyperlink r:id="rId5" w:anchor="R2" w:history="1">
        <w:r>
          <w:rPr>
            <w:rStyle w:val="Hyperlink"/>
            <w:rFonts w:ascii="Arial" w:hAnsi="Arial" w:cs="Arial"/>
            <w:color w:val="6C9D30"/>
            <w:sz w:val="18"/>
            <w:szCs w:val="18"/>
            <w:u w:val="none"/>
            <w:vertAlign w:val="superscript"/>
          </w:rPr>
          <w:t>2</w:t>
        </w:r>
      </w:hyperlink>
      <w:r>
        <w:rPr>
          <w:rFonts w:ascii="Arial" w:hAnsi="Arial" w:cs="Arial"/>
          <w:color w:val="222222"/>
          <w:sz w:val="18"/>
          <w:szCs w:val="18"/>
          <w:vertAlign w:val="superscript"/>
        </w:rPr>
        <w:t>]</w:t>
      </w:r>
      <w:r>
        <w:rPr>
          <w:rFonts w:ascii="Arial" w:hAnsi="Arial" w:cs="Arial"/>
          <w:color w:val="222222"/>
          <w:sz w:val="18"/>
          <w:szCs w:val="18"/>
        </w:rPr>
        <w:t>,</w:t>
      </w:r>
      <w:r>
        <w:rPr>
          <w:rFonts w:ascii="Arial" w:hAnsi="Arial" w:cs="Arial"/>
          <w:color w:val="222222"/>
          <w:sz w:val="18"/>
          <w:szCs w:val="18"/>
        </w:rPr>
        <w:t>指出如何利用宝贵的数据资产推动人类社会的发展</w:t>
      </w:r>
      <w:r>
        <w:rPr>
          <w:rFonts w:ascii="Arial" w:hAnsi="Arial" w:cs="Arial"/>
          <w:color w:val="222222"/>
          <w:sz w:val="18"/>
          <w:szCs w:val="18"/>
        </w:rPr>
        <w:t>.</w:t>
      </w:r>
      <w:r>
        <w:rPr>
          <w:rFonts w:ascii="Arial" w:hAnsi="Arial" w:cs="Arial"/>
          <w:color w:val="222222"/>
          <w:sz w:val="18"/>
          <w:szCs w:val="18"/>
        </w:rPr>
        <w:t>如今</w:t>
      </w:r>
      <w:r>
        <w:rPr>
          <w:rFonts w:ascii="Arial" w:hAnsi="Arial" w:cs="Arial"/>
          <w:color w:val="222222"/>
          <w:sz w:val="18"/>
          <w:szCs w:val="18"/>
        </w:rPr>
        <w:t>,</w:t>
      </w:r>
      <w:r>
        <w:rPr>
          <w:rFonts w:ascii="Arial" w:hAnsi="Arial" w:cs="Arial"/>
          <w:color w:val="222222"/>
          <w:sz w:val="18"/>
          <w:szCs w:val="18"/>
        </w:rPr>
        <w:t>大数据已成为新兴的学术研究热点</w:t>
      </w:r>
      <w:r>
        <w:rPr>
          <w:rFonts w:ascii="Arial" w:hAnsi="Arial" w:cs="Arial"/>
          <w:color w:val="222222"/>
          <w:sz w:val="18"/>
          <w:szCs w:val="18"/>
        </w:rPr>
        <w:t>,</w:t>
      </w:r>
      <w:r>
        <w:rPr>
          <w:rFonts w:ascii="Arial" w:hAnsi="Arial" w:cs="Arial"/>
          <w:color w:val="222222"/>
          <w:sz w:val="18"/>
          <w:szCs w:val="18"/>
        </w:rPr>
        <w:t>并被认为是继云计算和物联网之后又一个具有革命性的信息技术</w:t>
      </w:r>
      <w:r>
        <w:rPr>
          <w:rFonts w:ascii="Arial" w:hAnsi="Arial" w:cs="Arial"/>
          <w:color w:val="222222"/>
          <w:sz w:val="18"/>
          <w:szCs w:val="18"/>
        </w:rPr>
        <w:t xml:space="preserve">. </w:t>
      </w:r>
    </w:p>
    <w:p w14:paraId="28D4BD6D" w14:textId="77777777" w:rsidR="000B42E9" w:rsidRDefault="000B42E9" w:rsidP="000B42E9">
      <w:pPr>
        <w:pStyle w:val="NormalWeb"/>
        <w:spacing w:line="330" w:lineRule="atLeast"/>
        <w:ind w:firstLine="360"/>
        <w:rPr>
          <w:rFonts w:ascii="Arial" w:hAnsi="Arial" w:cs="Arial"/>
          <w:color w:val="222222"/>
          <w:sz w:val="18"/>
          <w:szCs w:val="18"/>
        </w:rPr>
      </w:pPr>
      <w:r>
        <w:rPr>
          <w:rFonts w:ascii="Arial" w:hAnsi="Arial" w:cs="Arial"/>
          <w:color w:val="222222"/>
          <w:sz w:val="18"/>
          <w:szCs w:val="18"/>
        </w:rPr>
        <w:t>大数据分析是大数据研究领域的核心内容之一</w:t>
      </w:r>
      <w:r>
        <w:rPr>
          <w:rFonts w:ascii="Arial" w:hAnsi="Arial" w:cs="Arial"/>
          <w:color w:val="222222"/>
          <w:sz w:val="18"/>
          <w:szCs w:val="18"/>
          <w:vertAlign w:val="superscript"/>
        </w:rPr>
        <w:t>[</w:t>
      </w:r>
      <w:hyperlink r:id="rId6" w:anchor="R3" w:history="1">
        <w:r>
          <w:rPr>
            <w:rStyle w:val="Hyperlink"/>
            <w:rFonts w:ascii="Arial" w:hAnsi="Arial" w:cs="Arial"/>
            <w:color w:val="6C9D30"/>
            <w:sz w:val="18"/>
            <w:szCs w:val="18"/>
            <w:u w:val="none"/>
            <w:vertAlign w:val="superscript"/>
          </w:rPr>
          <w:t>3</w:t>
        </w:r>
      </w:hyperlink>
      <w:r>
        <w:rPr>
          <w:rFonts w:ascii="Arial" w:hAnsi="Arial" w:cs="Arial"/>
          <w:color w:val="222222"/>
          <w:sz w:val="18"/>
          <w:szCs w:val="18"/>
          <w:vertAlign w:val="superscript"/>
        </w:rPr>
        <w:t>]</w:t>
      </w:r>
      <w:r>
        <w:rPr>
          <w:rFonts w:ascii="Arial" w:hAnsi="Arial" w:cs="Arial"/>
          <w:color w:val="222222"/>
          <w:sz w:val="18"/>
          <w:szCs w:val="18"/>
        </w:rPr>
        <w:t>.Google</w:t>
      </w:r>
      <w:r>
        <w:rPr>
          <w:rFonts w:ascii="Arial" w:hAnsi="Arial" w:cs="Arial"/>
          <w:color w:val="222222"/>
          <w:sz w:val="18"/>
          <w:szCs w:val="18"/>
        </w:rPr>
        <w:t>首席经济学家、</w:t>
      </w:r>
      <w:r>
        <w:rPr>
          <w:rFonts w:ascii="Arial" w:hAnsi="Arial" w:cs="Arial"/>
          <w:color w:val="222222"/>
          <w:sz w:val="18"/>
          <w:szCs w:val="18"/>
        </w:rPr>
        <w:t>UC Berkeley</w:t>
      </w:r>
      <w:r>
        <w:rPr>
          <w:rFonts w:ascii="Arial" w:hAnsi="Arial" w:cs="Arial"/>
          <w:color w:val="222222"/>
          <w:sz w:val="18"/>
          <w:szCs w:val="18"/>
        </w:rPr>
        <w:t>大学</w:t>
      </w:r>
      <w:r>
        <w:rPr>
          <w:rFonts w:ascii="Arial" w:hAnsi="Arial" w:cs="Arial"/>
          <w:color w:val="222222"/>
          <w:sz w:val="18"/>
          <w:szCs w:val="18"/>
        </w:rPr>
        <w:t>Hal Varian</w:t>
      </w:r>
      <w:r>
        <w:rPr>
          <w:rFonts w:ascii="Arial" w:hAnsi="Arial" w:cs="Arial"/>
          <w:color w:val="222222"/>
          <w:sz w:val="18"/>
          <w:szCs w:val="18"/>
        </w:rPr>
        <w:t>教授指出</w:t>
      </w:r>
      <w:r>
        <w:rPr>
          <w:rFonts w:ascii="Arial" w:hAnsi="Arial" w:cs="Arial"/>
          <w:color w:val="222222"/>
          <w:sz w:val="18"/>
          <w:szCs w:val="18"/>
        </w:rPr>
        <w:t>:“</w:t>
      </w:r>
      <w:r>
        <w:rPr>
          <w:rFonts w:ascii="Arial" w:hAnsi="Arial" w:cs="Arial"/>
          <w:color w:val="222222"/>
          <w:sz w:val="18"/>
          <w:szCs w:val="18"/>
        </w:rPr>
        <w:t>数据正在变得无处不在、触手可及</w:t>
      </w:r>
      <w:r>
        <w:rPr>
          <w:rFonts w:ascii="Arial" w:hAnsi="Arial" w:cs="Arial"/>
          <w:color w:val="222222"/>
          <w:sz w:val="18"/>
          <w:szCs w:val="18"/>
        </w:rPr>
        <w:t>;</w:t>
      </w:r>
      <w:r>
        <w:rPr>
          <w:rFonts w:ascii="Arial" w:hAnsi="Arial" w:cs="Arial"/>
          <w:color w:val="222222"/>
          <w:sz w:val="18"/>
          <w:szCs w:val="18"/>
        </w:rPr>
        <w:t>而数据创造的真正价值</w:t>
      </w:r>
      <w:r>
        <w:rPr>
          <w:rFonts w:ascii="Arial" w:hAnsi="Arial" w:cs="Arial"/>
          <w:color w:val="222222"/>
          <w:sz w:val="18"/>
          <w:szCs w:val="18"/>
        </w:rPr>
        <w:t>,</w:t>
      </w:r>
      <w:r>
        <w:rPr>
          <w:rFonts w:ascii="Arial" w:hAnsi="Arial" w:cs="Arial"/>
          <w:color w:val="222222"/>
          <w:sz w:val="18"/>
          <w:szCs w:val="18"/>
        </w:rPr>
        <w:t>在于我们能否提供进一步的稀缺的附加服务</w:t>
      </w:r>
      <w:r>
        <w:rPr>
          <w:rFonts w:ascii="Arial" w:hAnsi="Arial" w:cs="Arial"/>
          <w:color w:val="222222"/>
          <w:sz w:val="18"/>
          <w:szCs w:val="18"/>
        </w:rPr>
        <w:t>.</w:t>
      </w:r>
      <w:r>
        <w:rPr>
          <w:rFonts w:ascii="Arial" w:hAnsi="Arial" w:cs="Arial"/>
          <w:color w:val="222222"/>
          <w:sz w:val="18"/>
          <w:szCs w:val="18"/>
        </w:rPr>
        <w:t>这种增值服务就是数据分析</w:t>
      </w:r>
      <w:r>
        <w:rPr>
          <w:rFonts w:ascii="Arial" w:hAnsi="Arial" w:cs="Arial"/>
          <w:color w:val="222222"/>
          <w:sz w:val="18"/>
          <w:szCs w:val="18"/>
          <w:vertAlign w:val="superscript"/>
        </w:rPr>
        <w:t>[</w:t>
      </w:r>
      <w:hyperlink r:id="rId7" w:anchor="R4" w:history="1">
        <w:r>
          <w:rPr>
            <w:rStyle w:val="Hyperlink"/>
            <w:rFonts w:ascii="Arial" w:hAnsi="Arial" w:cs="Arial"/>
            <w:color w:val="6C9D30"/>
            <w:sz w:val="18"/>
            <w:szCs w:val="18"/>
            <w:u w:val="none"/>
            <w:vertAlign w:val="superscript"/>
          </w:rPr>
          <w:t>4</w:t>
        </w:r>
      </w:hyperlink>
      <w:r>
        <w:rPr>
          <w:rFonts w:ascii="Arial" w:hAnsi="Arial" w:cs="Arial"/>
          <w:color w:val="222222"/>
          <w:sz w:val="18"/>
          <w:szCs w:val="18"/>
          <w:vertAlign w:val="superscript"/>
        </w:rPr>
        <w:t>]</w:t>
      </w:r>
      <w:r>
        <w:rPr>
          <w:rFonts w:ascii="Arial" w:hAnsi="Arial" w:cs="Arial"/>
          <w:color w:val="222222"/>
          <w:sz w:val="18"/>
          <w:szCs w:val="18"/>
        </w:rPr>
        <w:t>.”</w:t>
      </w:r>
      <w:r>
        <w:rPr>
          <w:rFonts w:ascii="Arial" w:hAnsi="Arial" w:cs="Arial"/>
          <w:color w:val="222222"/>
          <w:sz w:val="18"/>
          <w:szCs w:val="18"/>
        </w:rPr>
        <w:t>数据的背后隐藏着信息</w:t>
      </w:r>
      <w:r>
        <w:rPr>
          <w:rFonts w:ascii="Arial" w:hAnsi="Arial" w:cs="Arial"/>
          <w:color w:val="222222"/>
          <w:sz w:val="18"/>
          <w:szCs w:val="18"/>
        </w:rPr>
        <w:t>,</w:t>
      </w:r>
      <w:r>
        <w:rPr>
          <w:rFonts w:ascii="Arial" w:hAnsi="Arial" w:cs="Arial"/>
          <w:color w:val="222222"/>
          <w:sz w:val="18"/>
          <w:szCs w:val="18"/>
        </w:rPr>
        <w:t>而信息之中蕴含着知识和智慧</w:t>
      </w:r>
      <w:r>
        <w:rPr>
          <w:rFonts w:ascii="Arial" w:hAnsi="Arial" w:cs="Arial"/>
          <w:color w:val="222222"/>
          <w:sz w:val="18"/>
          <w:szCs w:val="18"/>
        </w:rPr>
        <w:t>.</w:t>
      </w:r>
      <w:r>
        <w:rPr>
          <w:rFonts w:ascii="Arial" w:hAnsi="Arial" w:cs="Arial"/>
          <w:color w:val="222222"/>
          <w:sz w:val="18"/>
          <w:szCs w:val="18"/>
        </w:rPr>
        <w:t>大数据作为具有潜在价值的原始数据资产</w:t>
      </w:r>
      <w:r>
        <w:rPr>
          <w:rFonts w:ascii="Arial" w:hAnsi="Arial" w:cs="Arial"/>
          <w:color w:val="222222"/>
          <w:sz w:val="18"/>
          <w:szCs w:val="18"/>
        </w:rPr>
        <w:t>,</w:t>
      </w:r>
      <w:r>
        <w:rPr>
          <w:rFonts w:ascii="Arial" w:hAnsi="Arial" w:cs="Arial"/>
          <w:color w:val="222222"/>
          <w:sz w:val="18"/>
          <w:szCs w:val="18"/>
        </w:rPr>
        <w:t>只有通过深入分析才能挖掘出所需的信息、知识以及智慧</w:t>
      </w:r>
      <w:r>
        <w:rPr>
          <w:rFonts w:ascii="Arial" w:hAnsi="Arial" w:cs="Arial"/>
          <w:color w:val="222222"/>
          <w:sz w:val="18"/>
          <w:szCs w:val="18"/>
        </w:rPr>
        <w:t>.</w:t>
      </w:r>
      <w:r>
        <w:rPr>
          <w:rFonts w:ascii="Arial" w:hAnsi="Arial" w:cs="Arial"/>
          <w:color w:val="222222"/>
          <w:sz w:val="18"/>
          <w:szCs w:val="18"/>
        </w:rPr>
        <w:t>未来人们的决策将日益依赖于大数据分析的结果</w:t>
      </w:r>
      <w:r>
        <w:rPr>
          <w:rFonts w:ascii="Arial" w:hAnsi="Arial" w:cs="Arial"/>
          <w:color w:val="222222"/>
          <w:sz w:val="18"/>
          <w:szCs w:val="18"/>
        </w:rPr>
        <w:t>,</w:t>
      </w:r>
      <w:r>
        <w:rPr>
          <w:rFonts w:ascii="Arial" w:hAnsi="Arial" w:cs="Arial"/>
          <w:color w:val="222222"/>
          <w:sz w:val="18"/>
          <w:szCs w:val="18"/>
        </w:rPr>
        <w:t>而非单纯的经验和直觉</w:t>
      </w:r>
      <w:r>
        <w:rPr>
          <w:rFonts w:ascii="Arial" w:hAnsi="Arial" w:cs="Arial"/>
          <w:color w:val="222222"/>
          <w:sz w:val="18"/>
          <w:szCs w:val="18"/>
        </w:rPr>
        <w:t>.</w:t>
      </w:r>
      <w:r>
        <w:rPr>
          <w:rFonts w:ascii="Arial" w:hAnsi="Arial" w:cs="Arial"/>
          <w:color w:val="222222"/>
          <w:sz w:val="18"/>
          <w:szCs w:val="18"/>
        </w:rPr>
        <w:t>美国《时代》杂志于</w:t>
      </w:r>
      <w:r>
        <w:rPr>
          <w:rFonts w:ascii="Arial" w:hAnsi="Arial" w:cs="Arial"/>
          <w:color w:val="222222"/>
          <w:sz w:val="18"/>
          <w:szCs w:val="18"/>
        </w:rPr>
        <w:t>2012</w:t>
      </w:r>
      <w:r>
        <w:rPr>
          <w:rFonts w:ascii="Arial" w:hAnsi="Arial" w:cs="Arial"/>
          <w:color w:val="222222"/>
          <w:sz w:val="18"/>
          <w:szCs w:val="18"/>
        </w:rPr>
        <w:t>年</w:t>
      </w:r>
      <w:r>
        <w:rPr>
          <w:rFonts w:ascii="Arial" w:hAnsi="Arial" w:cs="Arial"/>
          <w:color w:val="222222"/>
          <w:sz w:val="18"/>
          <w:szCs w:val="18"/>
        </w:rPr>
        <w:t>11</w:t>
      </w:r>
      <w:r>
        <w:rPr>
          <w:rFonts w:ascii="Arial" w:hAnsi="Arial" w:cs="Arial"/>
          <w:color w:val="222222"/>
          <w:sz w:val="18"/>
          <w:szCs w:val="18"/>
        </w:rPr>
        <w:t>月指出</w:t>
      </w:r>
      <w:r>
        <w:rPr>
          <w:rFonts w:ascii="Arial" w:hAnsi="Arial" w:cs="Arial"/>
          <w:color w:val="222222"/>
          <w:sz w:val="18"/>
          <w:szCs w:val="18"/>
        </w:rPr>
        <w:t>,</w:t>
      </w:r>
      <w:r>
        <w:rPr>
          <w:rFonts w:ascii="Arial" w:hAnsi="Arial" w:cs="Arial"/>
          <w:color w:val="222222"/>
          <w:sz w:val="18"/>
          <w:szCs w:val="18"/>
        </w:rPr>
        <w:t>奥巴马的成功连任背后所依托的关键即是两年来对大数据的分析与挖掘</w:t>
      </w:r>
      <w:r>
        <w:rPr>
          <w:rFonts w:ascii="Arial" w:hAnsi="Arial" w:cs="Arial"/>
          <w:color w:val="222222"/>
          <w:sz w:val="18"/>
          <w:szCs w:val="18"/>
        </w:rPr>
        <w:t>(http://swampland.time.com),</w:t>
      </w:r>
      <w:r>
        <w:rPr>
          <w:rFonts w:ascii="Arial" w:hAnsi="Arial" w:cs="Arial"/>
          <w:color w:val="222222"/>
          <w:sz w:val="18"/>
          <w:szCs w:val="18"/>
        </w:rPr>
        <w:t>例如</w:t>
      </w:r>
      <w:r>
        <w:rPr>
          <w:rFonts w:ascii="Arial" w:hAnsi="Arial" w:cs="Arial"/>
          <w:color w:val="222222"/>
          <w:sz w:val="18"/>
          <w:szCs w:val="18"/>
        </w:rPr>
        <w:t>,</w:t>
      </w:r>
      <w:r>
        <w:rPr>
          <w:rFonts w:ascii="Arial" w:hAnsi="Arial" w:cs="Arial"/>
          <w:color w:val="222222"/>
          <w:sz w:val="18"/>
          <w:szCs w:val="18"/>
        </w:rPr>
        <w:t>通过对海量选民微博的分析得出选民对总统候选人的喜好</w:t>
      </w:r>
      <w:r>
        <w:rPr>
          <w:rFonts w:ascii="Arial" w:hAnsi="Arial" w:cs="Arial"/>
          <w:color w:val="222222"/>
          <w:sz w:val="18"/>
          <w:szCs w:val="18"/>
        </w:rPr>
        <w:t>.</w:t>
      </w:r>
      <w:r>
        <w:rPr>
          <w:rFonts w:ascii="Arial" w:hAnsi="Arial" w:cs="Arial"/>
          <w:color w:val="222222"/>
          <w:sz w:val="18"/>
          <w:szCs w:val="18"/>
        </w:rPr>
        <w:t>中国移动</w:t>
      </w:r>
      <w:r>
        <w:rPr>
          <w:rFonts w:ascii="Arial" w:hAnsi="Arial" w:cs="Arial"/>
          <w:color w:val="222222"/>
          <w:sz w:val="18"/>
          <w:szCs w:val="18"/>
        </w:rPr>
        <w:t>“</w:t>
      </w:r>
      <w:r>
        <w:rPr>
          <w:rFonts w:ascii="Arial" w:hAnsi="Arial" w:cs="Arial"/>
          <w:color w:val="222222"/>
          <w:sz w:val="18"/>
          <w:szCs w:val="18"/>
        </w:rPr>
        <w:t>大云</w:t>
      </w:r>
      <w:r>
        <w:rPr>
          <w:rFonts w:ascii="Arial" w:hAnsi="Arial" w:cs="Arial"/>
          <w:color w:val="222222"/>
          <w:sz w:val="18"/>
          <w:szCs w:val="18"/>
        </w:rPr>
        <w:t>”</w:t>
      </w:r>
      <w:r>
        <w:rPr>
          <w:rFonts w:ascii="Arial" w:hAnsi="Arial" w:cs="Arial"/>
          <w:color w:val="222222"/>
          <w:sz w:val="18"/>
          <w:szCs w:val="18"/>
        </w:rPr>
        <w:t>也是根据对</w:t>
      </w:r>
      <w:r>
        <w:rPr>
          <w:rFonts w:ascii="Arial" w:hAnsi="Arial" w:cs="Arial"/>
          <w:color w:val="222222"/>
          <w:sz w:val="18"/>
          <w:szCs w:val="18"/>
        </w:rPr>
        <w:t>7</w:t>
      </w:r>
      <w:r>
        <w:rPr>
          <w:rFonts w:ascii="Arial" w:hAnsi="Arial" w:cs="Arial"/>
          <w:color w:val="222222"/>
          <w:sz w:val="18"/>
          <w:szCs w:val="18"/>
        </w:rPr>
        <w:t>亿</w:t>
      </w:r>
      <w:r>
        <w:rPr>
          <w:rFonts w:ascii="Arial" w:hAnsi="Arial" w:cs="Arial"/>
          <w:color w:val="222222"/>
          <w:sz w:val="18"/>
          <w:szCs w:val="18"/>
        </w:rPr>
        <w:t>3</w:t>
      </w:r>
      <w:r>
        <w:rPr>
          <w:rFonts w:ascii="Arial" w:hAnsi="Arial" w:cs="Arial"/>
          <w:color w:val="222222"/>
          <w:sz w:val="18"/>
          <w:szCs w:val="18"/>
        </w:rPr>
        <w:t>千万以上用户的数据进行分析</w:t>
      </w:r>
      <w:r>
        <w:rPr>
          <w:rFonts w:ascii="Arial" w:hAnsi="Arial" w:cs="Arial"/>
          <w:color w:val="222222"/>
          <w:sz w:val="18"/>
          <w:szCs w:val="18"/>
        </w:rPr>
        <w:t>,</w:t>
      </w:r>
      <w:r>
        <w:rPr>
          <w:rFonts w:ascii="Arial" w:hAnsi="Arial" w:cs="Arial"/>
          <w:color w:val="222222"/>
          <w:sz w:val="18"/>
          <w:szCs w:val="18"/>
        </w:rPr>
        <w:t>对用户偏好和关注热点等进行归类</w:t>
      </w:r>
      <w:r>
        <w:rPr>
          <w:rFonts w:ascii="Arial" w:hAnsi="Arial" w:cs="Arial"/>
          <w:color w:val="222222"/>
          <w:sz w:val="18"/>
          <w:szCs w:val="18"/>
        </w:rPr>
        <w:t>,</w:t>
      </w:r>
      <w:r>
        <w:rPr>
          <w:rFonts w:ascii="Arial" w:hAnsi="Arial" w:cs="Arial"/>
          <w:color w:val="222222"/>
          <w:sz w:val="18"/>
          <w:szCs w:val="18"/>
        </w:rPr>
        <w:t>用于改善用户体验和辅助市场决策</w:t>
      </w:r>
      <w:r>
        <w:rPr>
          <w:rFonts w:ascii="Arial" w:hAnsi="Arial" w:cs="Arial"/>
          <w:color w:val="222222"/>
          <w:sz w:val="18"/>
          <w:szCs w:val="18"/>
        </w:rPr>
        <w:t>.</w:t>
      </w:r>
      <w:r>
        <w:rPr>
          <w:rFonts w:ascii="Arial" w:hAnsi="Arial" w:cs="Arial"/>
          <w:color w:val="222222"/>
          <w:sz w:val="18"/>
          <w:szCs w:val="18"/>
        </w:rPr>
        <w:t>当前</w:t>
      </w:r>
      <w:r>
        <w:rPr>
          <w:rFonts w:ascii="Arial" w:hAnsi="Arial" w:cs="Arial"/>
          <w:color w:val="222222"/>
          <w:sz w:val="18"/>
          <w:szCs w:val="18"/>
        </w:rPr>
        <w:t>,</w:t>
      </w:r>
      <w:r>
        <w:rPr>
          <w:rFonts w:ascii="Arial" w:hAnsi="Arial" w:cs="Arial"/>
          <w:color w:val="222222"/>
          <w:sz w:val="18"/>
          <w:szCs w:val="18"/>
        </w:rPr>
        <w:t>大数据分析方法论以及支撑技术的研究成为大数据领域的核心焦点之一</w:t>
      </w:r>
      <w:r>
        <w:rPr>
          <w:rFonts w:ascii="Arial" w:hAnsi="Arial" w:cs="Arial"/>
          <w:color w:val="222222"/>
          <w:sz w:val="18"/>
          <w:szCs w:val="18"/>
        </w:rPr>
        <w:t xml:space="preserve">. </w:t>
      </w:r>
    </w:p>
    <w:p w14:paraId="0473C662" w14:textId="77777777" w:rsidR="000B42E9" w:rsidRDefault="000B42E9" w:rsidP="000B42E9">
      <w:pPr>
        <w:pStyle w:val="NormalWeb"/>
        <w:spacing w:line="330" w:lineRule="atLeast"/>
        <w:ind w:firstLine="360"/>
        <w:rPr>
          <w:rFonts w:ascii="Arial" w:hAnsi="Arial" w:cs="Arial"/>
          <w:color w:val="222222"/>
          <w:sz w:val="18"/>
          <w:szCs w:val="18"/>
        </w:rPr>
      </w:pPr>
      <w:r>
        <w:rPr>
          <w:rFonts w:ascii="Arial" w:hAnsi="Arial" w:cs="Arial"/>
          <w:color w:val="222222"/>
          <w:sz w:val="18"/>
          <w:szCs w:val="18"/>
        </w:rPr>
        <w:t>通常</w:t>
      </w:r>
      <w:r>
        <w:rPr>
          <w:rFonts w:ascii="Arial" w:hAnsi="Arial" w:cs="Arial"/>
          <w:color w:val="222222"/>
          <w:sz w:val="18"/>
          <w:szCs w:val="18"/>
        </w:rPr>
        <w:t>,</w:t>
      </w:r>
      <w:r>
        <w:rPr>
          <w:rFonts w:ascii="Arial" w:hAnsi="Arial" w:cs="Arial"/>
          <w:color w:val="222222"/>
          <w:sz w:val="18"/>
          <w:szCs w:val="18"/>
        </w:rPr>
        <w:t>数据的分析过程往往离不开机器和人的相互协作与优势互补</w:t>
      </w:r>
      <w:r>
        <w:rPr>
          <w:rFonts w:ascii="Arial" w:hAnsi="Arial" w:cs="Arial"/>
          <w:color w:val="222222"/>
          <w:sz w:val="18"/>
          <w:szCs w:val="18"/>
        </w:rPr>
        <w:t>.</w:t>
      </w:r>
      <w:r>
        <w:rPr>
          <w:rFonts w:ascii="Arial" w:hAnsi="Arial" w:cs="Arial"/>
          <w:color w:val="222222"/>
          <w:sz w:val="18"/>
          <w:szCs w:val="18"/>
        </w:rPr>
        <w:t>从这一立足点出发</w:t>
      </w:r>
      <w:r>
        <w:rPr>
          <w:rFonts w:ascii="Arial" w:hAnsi="Arial" w:cs="Arial"/>
          <w:color w:val="222222"/>
          <w:sz w:val="18"/>
          <w:szCs w:val="18"/>
        </w:rPr>
        <w:t>,</w:t>
      </w:r>
      <w:r>
        <w:rPr>
          <w:rFonts w:ascii="Arial" w:hAnsi="Arial" w:cs="Arial"/>
          <w:color w:val="222222"/>
          <w:sz w:val="18"/>
          <w:szCs w:val="18"/>
        </w:rPr>
        <w:t>大数据分析的理论和方法研究可以从两个维度展开</w:t>
      </w:r>
      <w:r>
        <w:rPr>
          <w:rFonts w:ascii="Arial" w:hAnsi="Arial" w:cs="Arial"/>
          <w:color w:val="222222"/>
          <w:sz w:val="18"/>
          <w:szCs w:val="18"/>
        </w:rPr>
        <w:t>:</w:t>
      </w:r>
      <w:r>
        <w:rPr>
          <w:rFonts w:ascii="Arial" w:hAnsi="Arial" w:cs="Arial"/>
          <w:color w:val="222222"/>
          <w:sz w:val="18"/>
          <w:szCs w:val="18"/>
        </w:rPr>
        <w:t>一是从机器或计算机的角度出发</w:t>
      </w:r>
      <w:r>
        <w:rPr>
          <w:rFonts w:ascii="Arial" w:hAnsi="Arial" w:cs="Arial"/>
          <w:color w:val="222222"/>
          <w:sz w:val="18"/>
          <w:szCs w:val="18"/>
        </w:rPr>
        <w:t>,</w:t>
      </w:r>
      <w:r>
        <w:rPr>
          <w:rFonts w:ascii="Arial" w:hAnsi="Arial" w:cs="Arial"/>
          <w:color w:val="222222"/>
          <w:sz w:val="18"/>
          <w:szCs w:val="18"/>
        </w:rPr>
        <w:t>强调机器的计算能力和人工智能</w:t>
      </w:r>
      <w:r>
        <w:rPr>
          <w:rFonts w:ascii="Arial" w:hAnsi="Arial" w:cs="Arial"/>
          <w:color w:val="222222"/>
          <w:sz w:val="18"/>
          <w:szCs w:val="18"/>
        </w:rPr>
        <w:t>,</w:t>
      </w:r>
      <w:r>
        <w:rPr>
          <w:rFonts w:ascii="Arial" w:hAnsi="Arial" w:cs="Arial"/>
          <w:color w:val="222222"/>
          <w:sz w:val="18"/>
          <w:szCs w:val="18"/>
        </w:rPr>
        <w:t>以各种高性能处理算法、智能搜索与挖掘算法等为主要研究内容</w:t>
      </w:r>
      <w:r>
        <w:rPr>
          <w:rFonts w:ascii="Arial" w:hAnsi="Arial" w:cs="Arial"/>
          <w:color w:val="222222"/>
          <w:sz w:val="18"/>
          <w:szCs w:val="18"/>
        </w:rPr>
        <w:t>,</w:t>
      </w:r>
      <w:r>
        <w:rPr>
          <w:rFonts w:ascii="Arial" w:hAnsi="Arial" w:cs="Arial"/>
          <w:color w:val="222222"/>
          <w:sz w:val="18"/>
          <w:szCs w:val="18"/>
        </w:rPr>
        <w:t>例如基于</w:t>
      </w:r>
      <w:r>
        <w:rPr>
          <w:rFonts w:ascii="Arial" w:hAnsi="Arial" w:cs="Arial"/>
          <w:color w:val="222222"/>
          <w:sz w:val="18"/>
          <w:szCs w:val="18"/>
        </w:rPr>
        <w:t>Hadoop</w:t>
      </w:r>
      <w:r>
        <w:rPr>
          <w:rFonts w:ascii="Arial" w:hAnsi="Arial" w:cs="Arial"/>
          <w:color w:val="222222"/>
          <w:sz w:val="18"/>
          <w:szCs w:val="18"/>
        </w:rPr>
        <w:t>和</w:t>
      </w:r>
      <w:r>
        <w:rPr>
          <w:rFonts w:ascii="Arial" w:hAnsi="Arial" w:cs="Arial"/>
          <w:color w:val="222222"/>
          <w:sz w:val="18"/>
          <w:szCs w:val="18"/>
        </w:rPr>
        <w:t>MapReduce</w:t>
      </w:r>
      <w:r>
        <w:rPr>
          <w:rFonts w:ascii="Arial" w:hAnsi="Arial" w:cs="Arial"/>
          <w:color w:val="222222"/>
          <w:sz w:val="18"/>
          <w:szCs w:val="18"/>
        </w:rPr>
        <w:t>框架的大数据处理方法</w:t>
      </w:r>
      <w:r>
        <w:rPr>
          <w:rFonts w:ascii="Arial" w:hAnsi="Arial" w:cs="Arial"/>
          <w:color w:val="222222"/>
          <w:sz w:val="18"/>
          <w:szCs w:val="18"/>
          <w:vertAlign w:val="superscript"/>
        </w:rPr>
        <w:t>[</w:t>
      </w:r>
      <w:hyperlink r:id="rId8" w:anchor="R5" w:history="1">
        <w:r>
          <w:rPr>
            <w:rStyle w:val="Hyperlink"/>
            <w:rFonts w:ascii="Arial" w:hAnsi="Arial" w:cs="Arial"/>
            <w:color w:val="6C9D30"/>
            <w:sz w:val="18"/>
            <w:szCs w:val="18"/>
            <w:u w:val="none"/>
            <w:vertAlign w:val="superscript"/>
          </w:rPr>
          <w:t>5</w:t>
        </w:r>
      </w:hyperlink>
      <w:r>
        <w:rPr>
          <w:rFonts w:ascii="Arial" w:hAnsi="Arial" w:cs="Arial"/>
          <w:color w:val="222222"/>
          <w:sz w:val="18"/>
          <w:szCs w:val="18"/>
          <w:vertAlign w:val="superscript"/>
        </w:rPr>
        <w:t>]</w:t>
      </w:r>
      <w:r>
        <w:rPr>
          <w:rFonts w:ascii="Arial" w:hAnsi="Arial" w:cs="Arial"/>
          <w:color w:val="222222"/>
          <w:sz w:val="18"/>
          <w:szCs w:val="18"/>
        </w:rPr>
        <w:t>以及各类面向大数据的机器学习和数据挖掘方法等</w:t>
      </w:r>
      <w:r>
        <w:rPr>
          <w:rFonts w:ascii="Arial" w:hAnsi="Arial" w:cs="Arial"/>
          <w:color w:val="222222"/>
          <w:sz w:val="18"/>
          <w:szCs w:val="18"/>
        </w:rPr>
        <w:t>,</w:t>
      </w:r>
      <w:r>
        <w:rPr>
          <w:rFonts w:ascii="Arial" w:hAnsi="Arial" w:cs="Arial"/>
          <w:color w:val="222222"/>
          <w:sz w:val="18"/>
          <w:szCs w:val="18"/>
        </w:rPr>
        <w:t>这也是目前大数据分析领域的研究主流</w:t>
      </w:r>
      <w:r>
        <w:rPr>
          <w:rFonts w:ascii="Arial" w:hAnsi="Arial" w:cs="Arial"/>
          <w:color w:val="222222"/>
          <w:sz w:val="18"/>
          <w:szCs w:val="18"/>
        </w:rPr>
        <w:t>;</w:t>
      </w:r>
      <w:r>
        <w:rPr>
          <w:rFonts w:ascii="Arial" w:hAnsi="Arial" w:cs="Arial"/>
          <w:color w:val="222222"/>
          <w:sz w:val="18"/>
          <w:szCs w:val="18"/>
        </w:rPr>
        <w:t>另一个维度从人作为分析主体和需求主体的角度出发</w:t>
      </w:r>
      <w:r>
        <w:rPr>
          <w:rFonts w:ascii="Arial" w:hAnsi="Arial" w:cs="Arial"/>
          <w:color w:val="222222"/>
          <w:sz w:val="18"/>
          <w:szCs w:val="18"/>
        </w:rPr>
        <w:t>,</w:t>
      </w:r>
      <w:r>
        <w:rPr>
          <w:rFonts w:ascii="Arial" w:hAnsi="Arial" w:cs="Arial"/>
          <w:color w:val="222222"/>
          <w:sz w:val="18"/>
          <w:szCs w:val="18"/>
        </w:rPr>
        <w:t>强调基于人机交互的、符合人的认知规律的分析方法</w:t>
      </w:r>
      <w:r>
        <w:rPr>
          <w:rFonts w:ascii="Arial" w:hAnsi="Arial" w:cs="Arial"/>
          <w:color w:val="222222"/>
          <w:sz w:val="18"/>
          <w:szCs w:val="18"/>
        </w:rPr>
        <w:t>,</w:t>
      </w:r>
      <w:r>
        <w:rPr>
          <w:rFonts w:ascii="Arial" w:hAnsi="Arial" w:cs="Arial"/>
          <w:color w:val="222222"/>
          <w:sz w:val="18"/>
          <w:szCs w:val="18"/>
        </w:rPr>
        <w:t>意图将人所具备的、机器并不擅长的认知能力融入分析过程中</w:t>
      </w:r>
      <w:r>
        <w:rPr>
          <w:rFonts w:ascii="Arial" w:hAnsi="Arial" w:cs="Arial"/>
          <w:color w:val="222222"/>
          <w:sz w:val="18"/>
          <w:szCs w:val="18"/>
        </w:rPr>
        <w:t>,</w:t>
      </w:r>
      <w:r>
        <w:rPr>
          <w:rFonts w:ascii="Arial" w:hAnsi="Arial" w:cs="Arial"/>
          <w:color w:val="222222"/>
          <w:sz w:val="18"/>
          <w:szCs w:val="18"/>
        </w:rPr>
        <w:t>这一研究分支以大数据可视分析</w:t>
      </w:r>
      <w:r>
        <w:rPr>
          <w:rFonts w:ascii="Arial" w:hAnsi="Arial" w:cs="Arial"/>
          <w:color w:val="222222"/>
          <w:sz w:val="18"/>
          <w:szCs w:val="18"/>
        </w:rPr>
        <w:t>(visual analytics of big data)</w:t>
      </w:r>
      <w:r>
        <w:rPr>
          <w:rFonts w:ascii="Arial" w:hAnsi="Arial" w:cs="Arial"/>
          <w:color w:val="222222"/>
          <w:sz w:val="18"/>
          <w:szCs w:val="18"/>
          <w:vertAlign w:val="superscript"/>
        </w:rPr>
        <w:t>[</w:t>
      </w:r>
      <w:hyperlink r:id="rId9" w:anchor="R6" w:history="1">
        <w:r>
          <w:rPr>
            <w:rStyle w:val="Hyperlink"/>
            <w:rFonts w:ascii="Arial" w:hAnsi="Arial" w:cs="Arial"/>
            <w:color w:val="6C9D30"/>
            <w:sz w:val="18"/>
            <w:szCs w:val="18"/>
            <w:u w:val="none"/>
            <w:vertAlign w:val="superscript"/>
          </w:rPr>
          <w:t>6</w:t>
        </w:r>
      </w:hyperlink>
      <w:r>
        <w:rPr>
          <w:rFonts w:ascii="Arial" w:hAnsi="Arial" w:cs="Arial"/>
          <w:color w:val="222222"/>
          <w:sz w:val="18"/>
          <w:szCs w:val="18"/>
          <w:vertAlign w:val="superscript"/>
        </w:rPr>
        <w:t>,</w:t>
      </w:r>
      <w:hyperlink r:id="rId10" w:anchor="R7" w:history="1">
        <w:r>
          <w:rPr>
            <w:rStyle w:val="Hyperlink"/>
            <w:rFonts w:ascii="Arial" w:hAnsi="Arial" w:cs="Arial"/>
            <w:color w:val="6C9D30"/>
            <w:sz w:val="18"/>
            <w:szCs w:val="18"/>
            <w:u w:val="none"/>
            <w:vertAlign w:val="superscript"/>
          </w:rPr>
          <w:t>7</w:t>
        </w:r>
      </w:hyperlink>
      <w:r>
        <w:rPr>
          <w:rFonts w:ascii="Arial" w:hAnsi="Arial" w:cs="Arial"/>
          <w:color w:val="222222"/>
          <w:sz w:val="18"/>
          <w:szCs w:val="18"/>
          <w:vertAlign w:val="superscript"/>
        </w:rPr>
        <w:t>]</w:t>
      </w:r>
      <w:r>
        <w:rPr>
          <w:rFonts w:ascii="Arial" w:hAnsi="Arial" w:cs="Arial"/>
          <w:color w:val="222222"/>
          <w:sz w:val="18"/>
          <w:szCs w:val="18"/>
        </w:rPr>
        <w:t>为主要代表</w:t>
      </w:r>
      <w:r>
        <w:rPr>
          <w:rFonts w:ascii="Arial" w:hAnsi="Arial" w:cs="Arial"/>
          <w:color w:val="222222"/>
          <w:sz w:val="18"/>
          <w:szCs w:val="18"/>
        </w:rPr>
        <w:t xml:space="preserve">. </w:t>
      </w:r>
    </w:p>
    <w:p w14:paraId="688E5186" w14:textId="77777777" w:rsidR="000B42E9" w:rsidRPr="000B42E9" w:rsidRDefault="000B42E9" w:rsidP="000B42E9">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0B42E9">
        <w:rPr>
          <w:rFonts w:ascii="Arial" w:eastAsia="宋体" w:hAnsi="Arial" w:cs="Arial"/>
          <w:color w:val="222222"/>
          <w:kern w:val="0"/>
          <w:sz w:val="18"/>
          <w:szCs w:val="18"/>
        </w:rPr>
        <w:t>一幅图胜过千言万语</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人类从外界获得的信息约有</w:t>
      </w:r>
      <w:r w:rsidRPr="000B42E9">
        <w:rPr>
          <w:rFonts w:ascii="Arial" w:eastAsia="宋体" w:hAnsi="Arial" w:cs="Arial"/>
          <w:color w:val="222222"/>
          <w:kern w:val="0"/>
          <w:sz w:val="18"/>
          <w:szCs w:val="18"/>
        </w:rPr>
        <w:t>80%</w:t>
      </w:r>
      <w:r w:rsidRPr="000B42E9">
        <w:rPr>
          <w:rFonts w:ascii="Arial" w:eastAsia="宋体" w:hAnsi="Arial" w:cs="Arial"/>
          <w:color w:val="222222"/>
          <w:kern w:val="0"/>
          <w:sz w:val="18"/>
          <w:szCs w:val="18"/>
        </w:rPr>
        <w:t>以上来自于视觉系统</w:t>
      </w:r>
      <w:r w:rsidRPr="000B42E9">
        <w:rPr>
          <w:rFonts w:ascii="Arial" w:eastAsia="宋体" w:hAnsi="Arial" w:cs="Arial"/>
          <w:color w:val="222222"/>
          <w:kern w:val="0"/>
          <w:sz w:val="18"/>
          <w:szCs w:val="18"/>
          <w:vertAlign w:val="superscript"/>
        </w:rPr>
        <w:t>[</w:t>
      </w:r>
      <w:hyperlink r:id="rId11" w:anchor="R8" w:history="1">
        <w:r w:rsidRPr="000B42E9">
          <w:rPr>
            <w:rFonts w:ascii="Arial" w:eastAsia="宋体" w:hAnsi="Arial" w:cs="Arial"/>
            <w:color w:val="6C9D30"/>
            <w:kern w:val="0"/>
            <w:sz w:val="18"/>
            <w:szCs w:val="18"/>
            <w:u w:val="single"/>
            <w:vertAlign w:val="superscript"/>
          </w:rPr>
          <w:t>8</w:t>
        </w:r>
      </w:hyperlink>
      <w:r w:rsidRPr="000B42E9">
        <w:rPr>
          <w:rFonts w:ascii="Arial" w:eastAsia="宋体" w:hAnsi="Arial" w:cs="Arial"/>
          <w:color w:val="222222"/>
          <w:kern w:val="0"/>
          <w:sz w:val="18"/>
          <w:szCs w:val="18"/>
          <w:vertAlign w:val="superscript"/>
        </w:rPr>
        <w:t>,</w:t>
      </w:r>
      <w:hyperlink r:id="rId12" w:anchor="R9" w:history="1">
        <w:r w:rsidRPr="000B42E9">
          <w:rPr>
            <w:rFonts w:ascii="Arial" w:eastAsia="宋体" w:hAnsi="Arial" w:cs="Arial"/>
            <w:color w:val="6C9D30"/>
            <w:kern w:val="0"/>
            <w:sz w:val="18"/>
            <w:szCs w:val="18"/>
            <w:u w:val="single"/>
            <w:vertAlign w:val="superscript"/>
          </w:rPr>
          <w:t>9</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当大数据以直观的可视化的图形形式展示在分析者面前时</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分析者往往能够一眼洞悉数据背后隐藏的信息并转化知识以及智慧</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如</w:t>
      </w:r>
      <w:r w:rsidRPr="000B42E9">
        <w:rPr>
          <w:rFonts w:ascii="Arial" w:eastAsia="宋体" w:hAnsi="Arial" w:cs="Arial"/>
          <w:color w:val="6C9D30"/>
          <w:kern w:val="0"/>
          <w:sz w:val="18"/>
          <w:szCs w:val="18"/>
        </w:rPr>
        <w:t>图</w:t>
      </w:r>
      <w:r w:rsidRPr="000B42E9">
        <w:rPr>
          <w:rFonts w:ascii="Arial" w:eastAsia="宋体" w:hAnsi="Arial" w:cs="Arial"/>
          <w:color w:val="6C9D30"/>
          <w:kern w:val="0"/>
          <w:sz w:val="18"/>
          <w:szCs w:val="18"/>
        </w:rPr>
        <w:t xml:space="preserve"> 1</w:t>
      </w:r>
      <w:r w:rsidRPr="000B42E9">
        <w:rPr>
          <w:rFonts w:ascii="Arial" w:eastAsia="宋体" w:hAnsi="Arial" w:cs="Arial"/>
          <w:color w:val="222222"/>
          <w:kern w:val="0"/>
          <w:sz w:val="18"/>
          <w:szCs w:val="18"/>
        </w:rPr>
        <w:t>所示是互联网星际图</w:t>
      </w:r>
      <w:r w:rsidRPr="000B42E9">
        <w:rPr>
          <w:rFonts w:ascii="Arial" w:eastAsia="宋体" w:hAnsi="Arial" w:cs="Arial"/>
          <w:color w:val="222222"/>
          <w:kern w:val="0"/>
          <w:sz w:val="18"/>
          <w:szCs w:val="18"/>
        </w:rPr>
        <w:t>(http://internet-map.net/),</w:t>
      </w:r>
      <w:r w:rsidRPr="000B42E9">
        <w:rPr>
          <w:rFonts w:ascii="Arial" w:eastAsia="宋体" w:hAnsi="Arial" w:cs="Arial"/>
          <w:color w:val="222222"/>
          <w:kern w:val="0"/>
          <w:sz w:val="18"/>
          <w:szCs w:val="18"/>
        </w:rPr>
        <w:t>将</w:t>
      </w:r>
      <w:r w:rsidRPr="000B42E9">
        <w:rPr>
          <w:rFonts w:ascii="Arial" w:eastAsia="宋体" w:hAnsi="Arial" w:cs="Arial"/>
          <w:color w:val="222222"/>
          <w:kern w:val="0"/>
          <w:sz w:val="18"/>
          <w:szCs w:val="18"/>
        </w:rPr>
        <w:t>196</w:t>
      </w:r>
      <w:r w:rsidRPr="000B42E9">
        <w:rPr>
          <w:rFonts w:ascii="Arial" w:eastAsia="宋体" w:hAnsi="Arial" w:cs="Arial"/>
          <w:color w:val="222222"/>
          <w:kern w:val="0"/>
          <w:sz w:val="18"/>
          <w:szCs w:val="18"/>
        </w:rPr>
        <w:t>个国家的</w:t>
      </w:r>
      <w:r w:rsidRPr="000B42E9">
        <w:rPr>
          <w:rFonts w:ascii="Arial" w:eastAsia="宋体" w:hAnsi="Arial" w:cs="Arial"/>
          <w:color w:val="222222"/>
          <w:kern w:val="0"/>
          <w:sz w:val="18"/>
          <w:szCs w:val="18"/>
        </w:rPr>
        <w:t>35</w:t>
      </w:r>
      <w:r w:rsidRPr="000B42E9">
        <w:rPr>
          <w:rFonts w:ascii="Arial" w:eastAsia="宋体" w:hAnsi="Arial" w:cs="Arial"/>
          <w:color w:val="222222"/>
          <w:kern w:val="0"/>
          <w:sz w:val="18"/>
          <w:szCs w:val="18"/>
        </w:rPr>
        <w:t>万个网站数据整合起来</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并根据</w:t>
      </w:r>
      <w:r w:rsidRPr="000B42E9">
        <w:rPr>
          <w:rFonts w:ascii="Arial" w:eastAsia="宋体" w:hAnsi="Arial" w:cs="Arial"/>
          <w:color w:val="222222"/>
          <w:kern w:val="0"/>
          <w:sz w:val="18"/>
          <w:szCs w:val="18"/>
        </w:rPr>
        <w:t>200</w:t>
      </w:r>
      <w:r w:rsidRPr="000B42E9">
        <w:rPr>
          <w:rFonts w:ascii="Arial" w:eastAsia="宋体" w:hAnsi="Arial" w:cs="Arial"/>
          <w:color w:val="222222"/>
          <w:kern w:val="0"/>
          <w:sz w:val="18"/>
          <w:szCs w:val="18"/>
        </w:rPr>
        <w:t>多万个网站链接将这些星球通过关系链联系起来</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每一个星球的大小根据其网站流量来决定</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而星球之间的距离远近则根据链接出现的频率、强度和用户跳转时创建的链接</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我们可以立即看出</w:t>
      </w:r>
      <w:r w:rsidRPr="000B42E9">
        <w:rPr>
          <w:rFonts w:ascii="Arial" w:eastAsia="宋体" w:hAnsi="Arial" w:cs="Arial"/>
          <w:color w:val="222222"/>
          <w:kern w:val="0"/>
          <w:sz w:val="18"/>
          <w:szCs w:val="18"/>
        </w:rPr>
        <w:t>,Facebook</w:t>
      </w:r>
      <w:r w:rsidRPr="000B42E9">
        <w:rPr>
          <w:rFonts w:ascii="Arial" w:eastAsia="宋体" w:hAnsi="Arial" w:cs="Arial"/>
          <w:color w:val="222222"/>
          <w:kern w:val="0"/>
          <w:sz w:val="18"/>
          <w:szCs w:val="18"/>
        </w:rPr>
        <w:t>以及</w:t>
      </w:r>
      <w:r w:rsidRPr="000B42E9">
        <w:rPr>
          <w:rFonts w:ascii="Arial" w:eastAsia="宋体" w:hAnsi="Arial" w:cs="Arial"/>
          <w:color w:val="222222"/>
          <w:kern w:val="0"/>
          <w:sz w:val="18"/>
          <w:szCs w:val="18"/>
        </w:rPr>
        <w:t>Google</w:t>
      </w:r>
      <w:r w:rsidRPr="000B42E9">
        <w:rPr>
          <w:rFonts w:ascii="Arial" w:eastAsia="宋体" w:hAnsi="Arial" w:cs="Arial"/>
          <w:color w:val="222222"/>
          <w:kern w:val="0"/>
          <w:sz w:val="18"/>
          <w:szCs w:val="18"/>
        </w:rPr>
        <w:t>是流量最大的网站</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这些</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一眼</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识别出的图形特征</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例如异常点、相似的图形标记</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在视觉上容易察觉</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而通过机器计算却很难理解其涵义</w:t>
      </w:r>
      <w:r w:rsidRPr="000B42E9">
        <w:rPr>
          <w:rFonts w:ascii="Arial" w:eastAsia="宋体" w:hAnsi="Arial" w:cs="Arial"/>
          <w:color w:val="222222"/>
          <w:kern w:val="0"/>
          <w:sz w:val="18"/>
          <w:szCs w:val="18"/>
          <w:vertAlign w:val="superscript"/>
        </w:rPr>
        <w:t>[</w:t>
      </w:r>
      <w:hyperlink r:id="rId13" w:anchor="R10" w:history="1">
        <w:r w:rsidRPr="000B42E9">
          <w:rPr>
            <w:rFonts w:ascii="Arial" w:eastAsia="宋体" w:hAnsi="Arial" w:cs="Arial"/>
            <w:color w:val="6C9D30"/>
            <w:kern w:val="0"/>
            <w:sz w:val="18"/>
            <w:szCs w:val="18"/>
            <w:u w:val="single"/>
            <w:vertAlign w:val="superscript"/>
          </w:rPr>
          <w:t>10</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因此</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大数据可视分析是大数据分析不可或缺的重要手段和工具</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事实上</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在科学计算可视化领域以及传统的商业智能</w:t>
      </w:r>
      <w:r w:rsidRPr="000B42E9">
        <w:rPr>
          <w:rFonts w:ascii="Arial" w:eastAsia="宋体" w:hAnsi="Arial" w:cs="Arial"/>
          <w:color w:val="222222"/>
          <w:kern w:val="0"/>
          <w:sz w:val="18"/>
          <w:szCs w:val="18"/>
        </w:rPr>
        <w:t>(business intelligence,</w:t>
      </w:r>
      <w:r w:rsidRPr="000B42E9">
        <w:rPr>
          <w:rFonts w:ascii="Arial" w:eastAsia="宋体" w:hAnsi="Arial" w:cs="Arial"/>
          <w:color w:val="222222"/>
          <w:kern w:val="0"/>
          <w:sz w:val="18"/>
          <w:szCs w:val="18"/>
        </w:rPr>
        <w:t>简称</w:t>
      </w:r>
      <w:r w:rsidRPr="000B42E9">
        <w:rPr>
          <w:rFonts w:ascii="Arial" w:eastAsia="宋体" w:hAnsi="Arial" w:cs="Arial"/>
          <w:color w:val="222222"/>
          <w:kern w:val="0"/>
          <w:sz w:val="18"/>
          <w:szCs w:val="18"/>
        </w:rPr>
        <w:t>BI)</w:t>
      </w:r>
      <w:r w:rsidRPr="000B42E9">
        <w:rPr>
          <w:rFonts w:ascii="Arial" w:eastAsia="宋体" w:hAnsi="Arial" w:cs="Arial"/>
          <w:color w:val="222222"/>
          <w:kern w:val="0"/>
          <w:sz w:val="18"/>
          <w:szCs w:val="18"/>
        </w:rPr>
        <w:t>领域</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可视化一直是重要的方法和手段</w:t>
      </w:r>
      <w:r w:rsidRPr="000B42E9">
        <w:rPr>
          <w:rFonts w:ascii="Arial" w:eastAsia="宋体" w:hAnsi="Arial" w:cs="Arial"/>
          <w:color w:val="222222"/>
          <w:kern w:val="0"/>
          <w:sz w:val="18"/>
          <w:szCs w:val="18"/>
          <w:vertAlign w:val="superscript"/>
        </w:rPr>
        <w:t>[</w:t>
      </w:r>
      <w:hyperlink r:id="rId14" w:anchor="R11" w:history="1">
        <w:r w:rsidRPr="000B42E9">
          <w:rPr>
            <w:rFonts w:ascii="Arial" w:eastAsia="宋体" w:hAnsi="Arial" w:cs="Arial"/>
            <w:color w:val="6C9D30"/>
            <w:kern w:val="0"/>
            <w:sz w:val="18"/>
            <w:szCs w:val="18"/>
            <w:u w:val="single"/>
            <w:vertAlign w:val="superscript"/>
          </w:rPr>
          <w:t>11</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然而</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这些研究领域并未深入地结合人机交互的理论和技术</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因此难以全面地支持可视分析的人机交互过程</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同时</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大数据本身的新特点也对可视分析提出了更为迫切的需求与更加严峻的挑战</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总体而言</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当前对于大数据可视分析的研究仍十分初步</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对于这一研究领域的理论、方法和技术体系至今尚未形成</w:t>
      </w:r>
      <w:r w:rsidRPr="000B42E9">
        <w:rPr>
          <w:rFonts w:ascii="Arial" w:eastAsia="宋体" w:hAnsi="Arial" w:cs="Arial"/>
          <w:color w:val="222222"/>
          <w:kern w:val="0"/>
          <w:sz w:val="18"/>
          <w:szCs w:val="18"/>
        </w:rPr>
        <w:t xml:space="preserve">. </w:t>
      </w:r>
    </w:p>
    <w:tbl>
      <w:tblPr>
        <w:tblW w:w="9923" w:type="dxa"/>
        <w:jc w:val="center"/>
        <w:tblCellSpacing w:w="15" w:type="dxa"/>
        <w:tblBorders>
          <w:top w:val="single" w:sz="18" w:space="0" w:color="F0F0F0"/>
          <w:left w:val="single" w:sz="18" w:space="0" w:color="F0F0F0"/>
          <w:bottom w:val="single" w:sz="18" w:space="0" w:color="F0F0F0"/>
          <w:right w:val="single" w:sz="18" w:space="0" w:color="F0F0F0"/>
        </w:tblBorders>
        <w:tblCellMar>
          <w:top w:w="15" w:type="dxa"/>
          <w:left w:w="15" w:type="dxa"/>
          <w:bottom w:w="15" w:type="dxa"/>
          <w:right w:w="15" w:type="dxa"/>
        </w:tblCellMar>
        <w:tblLook w:val="04A0" w:firstRow="1" w:lastRow="0" w:firstColumn="1" w:lastColumn="0" w:noHBand="0" w:noVBand="1"/>
      </w:tblPr>
      <w:tblGrid>
        <w:gridCol w:w="4885"/>
        <w:gridCol w:w="5038"/>
      </w:tblGrid>
      <w:tr w:rsidR="000B42E9" w:rsidRPr="000B42E9" w14:paraId="67925235" w14:textId="77777777" w:rsidTr="000B42E9">
        <w:trPr>
          <w:tblCellSpacing w:w="15" w:type="dxa"/>
          <w:jc w:val="center"/>
        </w:trPr>
        <w:tc>
          <w:tcPr>
            <w:tcW w:w="0" w:type="auto"/>
            <w:tcMar>
              <w:top w:w="0" w:type="dxa"/>
              <w:left w:w="0" w:type="dxa"/>
              <w:bottom w:w="0" w:type="dxa"/>
              <w:right w:w="0" w:type="dxa"/>
            </w:tcMar>
            <w:vAlign w:val="center"/>
            <w:hideMark/>
          </w:tcPr>
          <w:p w14:paraId="36DA7D2A" w14:textId="77777777" w:rsidR="000B42E9" w:rsidRPr="000B42E9" w:rsidRDefault="000B42E9" w:rsidP="000B42E9">
            <w:pPr>
              <w:widowControl/>
              <w:spacing w:line="300" w:lineRule="atLeast"/>
              <w:jc w:val="center"/>
              <w:rPr>
                <w:rFonts w:ascii="Arial" w:eastAsia="宋体" w:hAnsi="Arial" w:cs="Arial"/>
                <w:color w:val="222222"/>
                <w:kern w:val="0"/>
                <w:sz w:val="18"/>
                <w:szCs w:val="18"/>
              </w:rPr>
            </w:pPr>
            <w:r w:rsidRPr="000B42E9">
              <w:rPr>
                <w:rFonts w:ascii="Arial" w:eastAsia="宋体" w:hAnsi="Arial" w:cs="Arial"/>
                <w:noProof/>
                <w:color w:val="222222"/>
                <w:kern w:val="0"/>
                <w:sz w:val="18"/>
                <w:szCs w:val="18"/>
              </w:rPr>
              <w:lastRenderedPageBreak/>
              <w:drawing>
                <wp:inline distT="0" distB="0" distL="0" distR="0" wp14:anchorId="63201D6D" wp14:editId="6215DBE0">
                  <wp:extent cx="1905000" cy="1054100"/>
                  <wp:effectExtent l="0" t="0" r="0" b="0"/>
                  <wp:docPr id="3" name="图片 3" descr="http://www.jos.org.cn/html/PIC/46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os.org.cn/html/PIC/4645-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105410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770074EB" w14:textId="77777777" w:rsidR="000B42E9" w:rsidRPr="000B42E9" w:rsidRDefault="000B42E9" w:rsidP="000B42E9">
            <w:pPr>
              <w:widowControl/>
              <w:spacing w:line="300" w:lineRule="atLeast"/>
              <w:jc w:val="left"/>
              <w:rPr>
                <w:rFonts w:ascii="Arial" w:eastAsia="宋体" w:hAnsi="Arial" w:cs="Arial"/>
                <w:color w:val="222222"/>
                <w:kern w:val="0"/>
                <w:sz w:val="18"/>
                <w:szCs w:val="18"/>
              </w:rPr>
            </w:pPr>
            <w:r w:rsidRPr="000B42E9">
              <w:rPr>
                <w:rFonts w:ascii="Arial" w:eastAsia="宋体" w:hAnsi="Arial" w:cs="Arial"/>
                <w:color w:val="6C9D30"/>
                <w:kern w:val="0"/>
                <w:sz w:val="18"/>
                <w:szCs w:val="18"/>
              </w:rPr>
              <w:t>Fig. 1</w:t>
            </w:r>
            <w:r w:rsidRPr="000B42E9">
              <w:rPr>
                <w:rFonts w:ascii="Arial" w:eastAsia="宋体" w:hAnsi="Arial" w:cs="Arial"/>
                <w:color w:val="222222"/>
                <w:kern w:val="0"/>
                <w:sz w:val="18"/>
                <w:szCs w:val="18"/>
              </w:rPr>
              <w:t xml:space="preserve"> Internet map</w:t>
            </w:r>
            <w:r w:rsidRPr="000B42E9">
              <w:rPr>
                <w:rFonts w:ascii="Arial" w:eastAsia="宋体" w:hAnsi="Arial" w:cs="Arial"/>
                <w:color w:val="6C9D30"/>
                <w:kern w:val="0"/>
                <w:sz w:val="18"/>
                <w:szCs w:val="18"/>
              </w:rPr>
              <w:t>图</w:t>
            </w:r>
            <w:r w:rsidRPr="000B42E9">
              <w:rPr>
                <w:rFonts w:ascii="Arial" w:eastAsia="宋体" w:hAnsi="Arial" w:cs="Arial"/>
                <w:color w:val="6C9D30"/>
                <w:kern w:val="0"/>
                <w:sz w:val="18"/>
                <w:szCs w:val="18"/>
              </w:rPr>
              <w:t xml:space="preserve"> 1</w:t>
            </w:r>
            <w:r w:rsidRPr="000B42E9">
              <w:rPr>
                <w:rFonts w:ascii="Arial" w:eastAsia="宋体" w:hAnsi="Arial" w:cs="Arial"/>
                <w:color w:val="222222"/>
                <w:kern w:val="0"/>
                <w:sz w:val="18"/>
                <w:szCs w:val="18"/>
              </w:rPr>
              <w:t xml:space="preserve"> </w:t>
            </w:r>
            <w:r w:rsidRPr="000B42E9">
              <w:rPr>
                <w:rFonts w:ascii="Arial" w:eastAsia="宋体" w:hAnsi="Arial" w:cs="Arial"/>
                <w:color w:val="222222"/>
                <w:kern w:val="0"/>
                <w:sz w:val="18"/>
                <w:szCs w:val="18"/>
              </w:rPr>
              <w:t>互联网星际图</w:t>
            </w:r>
          </w:p>
        </w:tc>
      </w:tr>
    </w:tbl>
    <w:p w14:paraId="73689863" w14:textId="77777777" w:rsidR="000B42E9" w:rsidRPr="000B42E9" w:rsidRDefault="000B42E9" w:rsidP="000B42E9">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0B42E9">
        <w:rPr>
          <w:rFonts w:ascii="Arial" w:eastAsia="宋体" w:hAnsi="Arial" w:cs="Arial"/>
          <w:color w:val="222222"/>
          <w:kern w:val="0"/>
          <w:sz w:val="18"/>
          <w:szCs w:val="18"/>
        </w:rPr>
        <w:t>Wong</w:t>
      </w:r>
      <w:r w:rsidRPr="000B42E9">
        <w:rPr>
          <w:rFonts w:ascii="Arial" w:eastAsia="宋体" w:hAnsi="Arial" w:cs="Arial"/>
          <w:color w:val="222222"/>
          <w:kern w:val="0"/>
          <w:sz w:val="18"/>
          <w:szCs w:val="18"/>
        </w:rPr>
        <w:t>等人</w:t>
      </w:r>
      <w:r w:rsidRPr="000B42E9">
        <w:rPr>
          <w:rFonts w:ascii="Arial" w:eastAsia="宋体" w:hAnsi="Arial" w:cs="Arial"/>
          <w:color w:val="222222"/>
          <w:kern w:val="0"/>
          <w:sz w:val="18"/>
          <w:szCs w:val="18"/>
          <w:vertAlign w:val="superscript"/>
        </w:rPr>
        <w:t>[</w:t>
      </w:r>
      <w:hyperlink r:id="rId16" w:anchor="R12" w:history="1">
        <w:r w:rsidRPr="000B42E9">
          <w:rPr>
            <w:rFonts w:ascii="Arial" w:eastAsia="宋体" w:hAnsi="Arial" w:cs="Arial"/>
            <w:color w:val="6C9D30"/>
            <w:kern w:val="0"/>
            <w:sz w:val="18"/>
            <w:szCs w:val="18"/>
            <w:u w:val="single"/>
            <w:vertAlign w:val="superscript"/>
          </w:rPr>
          <w:t>12</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在</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极端大规模数据可视分析面临的十大挑战</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一文中指出</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未来的十大挑战主要聚焦于可视分析领域所关注的核心主题</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认知、可视化、人机交互的深度融合</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本文主要从认知、可视化、人机交互的综合视角出发</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讨论大数据可视分析的基础理论、关键技术以及面临的挑战</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本文对于大数据管理以及挖掘等主题不作过多讨论</w:t>
      </w:r>
      <w:r w:rsidRPr="000B42E9">
        <w:rPr>
          <w:rFonts w:ascii="Arial" w:eastAsia="宋体" w:hAnsi="Arial" w:cs="Arial"/>
          <w:color w:val="222222"/>
          <w:kern w:val="0"/>
          <w:sz w:val="18"/>
          <w:szCs w:val="18"/>
        </w:rPr>
        <w:t xml:space="preserve">. </w:t>
      </w:r>
    </w:p>
    <w:p w14:paraId="0EAB05B4" w14:textId="77777777" w:rsidR="000B42E9" w:rsidRPr="000B42E9" w:rsidRDefault="000B42E9" w:rsidP="000B42E9">
      <w:pPr>
        <w:widowControl/>
        <w:jc w:val="left"/>
        <w:rPr>
          <w:rFonts w:ascii="宋体" w:eastAsia="宋体" w:hAnsi="宋体" w:cs="宋体"/>
          <w:kern w:val="0"/>
          <w:sz w:val="24"/>
          <w:szCs w:val="24"/>
        </w:rPr>
      </w:pPr>
      <w:r w:rsidRPr="000B42E9">
        <w:rPr>
          <w:rFonts w:ascii="Arial" w:eastAsia="宋体" w:hAnsi="Arial" w:cs="Arial"/>
          <w:b/>
          <w:bCs/>
          <w:color w:val="333333"/>
          <w:kern w:val="0"/>
          <w:sz w:val="27"/>
          <w:szCs w:val="27"/>
        </w:rPr>
        <w:t xml:space="preserve">1 </w:t>
      </w:r>
      <w:r w:rsidRPr="000B42E9">
        <w:rPr>
          <w:rFonts w:ascii="Arial" w:eastAsia="宋体" w:hAnsi="Arial" w:cs="Arial"/>
          <w:b/>
          <w:bCs/>
          <w:color w:val="333333"/>
          <w:kern w:val="0"/>
          <w:sz w:val="27"/>
          <w:szCs w:val="27"/>
        </w:rPr>
        <w:t>信息可视化、人机交互、可视分析的基本概念</w:t>
      </w:r>
    </w:p>
    <w:p w14:paraId="5206880E" w14:textId="77777777" w:rsidR="000B42E9" w:rsidRPr="000B42E9" w:rsidRDefault="000B42E9" w:rsidP="000B42E9">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0B42E9">
        <w:rPr>
          <w:rFonts w:ascii="Arial" w:eastAsia="宋体" w:hAnsi="Arial" w:cs="Arial"/>
          <w:color w:val="222222"/>
          <w:kern w:val="0"/>
          <w:sz w:val="18"/>
          <w:szCs w:val="18"/>
        </w:rPr>
        <w:t>Card</w:t>
      </w:r>
      <w:r w:rsidRPr="000B42E9">
        <w:rPr>
          <w:rFonts w:ascii="Arial" w:eastAsia="宋体" w:hAnsi="Arial" w:cs="Arial"/>
          <w:color w:val="222222"/>
          <w:kern w:val="0"/>
          <w:sz w:val="18"/>
          <w:szCs w:val="18"/>
        </w:rPr>
        <w:t>等人对信息可视化</w:t>
      </w:r>
      <w:r w:rsidRPr="000B42E9">
        <w:rPr>
          <w:rFonts w:ascii="Arial" w:eastAsia="宋体" w:hAnsi="Arial" w:cs="Arial"/>
          <w:color w:val="222222"/>
          <w:kern w:val="0"/>
          <w:sz w:val="18"/>
          <w:szCs w:val="18"/>
        </w:rPr>
        <w:t>(information visualization)</w:t>
      </w:r>
      <w:r w:rsidRPr="000B42E9">
        <w:rPr>
          <w:rFonts w:ascii="Arial" w:eastAsia="宋体" w:hAnsi="Arial" w:cs="Arial"/>
          <w:color w:val="222222"/>
          <w:kern w:val="0"/>
          <w:sz w:val="18"/>
          <w:szCs w:val="18"/>
        </w:rPr>
        <w:t>的定义为</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对抽象数据使用计算机支持的、交互的、可视化的表示形式以增强认知能力</w:t>
      </w:r>
      <w:r w:rsidRPr="000B42E9">
        <w:rPr>
          <w:rFonts w:ascii="Arial" w:eastAsia="宋体" w:hAnsi="Arial" w:cs="Arial"/>
          <w:color w:val="222222"/>
          <w:kern w:val="0"/>
          <w:sz w:val="18"/>
          <w:szCs w:val="18"/>
          <w:vertAlign w:val="superscript"/>
        </w:rPr>
        <w:t>[</w:t>
      </w:r>
      <w:hyperlink r:id="rId17" w:anchor="R9" w:history="1">
        <w:r w:rsidRPr="000B42E9">
          <w:rPr>
            <w:rFonts w:ascii="Arial" w:eastAsia="宋体" w:hAnsi="Arial" w:cs="Arial"/>
            <w:color w:val="6C9D30"/>
            <w:kern w:val="0"/>
            <w:sz w:val="18"/>
            <w:szCs w:val="18"/>
            <w:u w:val="single"/>
            <w:vertAlign w:val="superscript"/>
          </w:rPr>
          <w:t>9</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与传统计算机图形学以及科学可视化研究不同</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信息可视化的研究重点更加侧重于通过可视化图形呈现数据中隐含的信息和规律</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所研究的创新性可视化表征旨在建立符合人的认知规律的心理映像</w:t>
      </w:r>
      <w:r w:rsidRPr="000B42E9">
        <w:rPr>
          <w:rFonts w:ascii="Arial" w:eastAsia="宋体" w:hAnsi="Arial" w:cs="Arial"/>
          <w:color w:val="222222"/>
          <w:kern w:val="0"/>
          <w:sz w:val="18"/>
          <w:szCs w:val="18"/>
        </w:rPr>
        <w:t>(mental image).</w:t>
      </w:r>
      <w:r w:rsidRPr="000B42E9">
        <w:rPr>
          <w:rFonts w:ascii="Arial" w:eastAsia="宋体" w:hAnsi="Arial" w:cs="Arial"/>
          <w:color w:val="222222"/>
          <w:kern w:val="0"/>
          <w:sz w:val="18"/>
          <w:szCs w:val="18"/>
        </w:rPr>
        <w:t>经过</w:t>
      </w:r>
      <w:r w:rsidRPr="000B42E9">
        <w:rPr>
          <w:rFonts w:ascii="Arial" w:eastAsia="宋体" w:hAnsi="Arial" w:cs="Arial"/>
          <w:color w:val="222222"/>
          <w:kern w:val="0"/>
          <w:sz w:val="18"/>
          <w:szCs w:val="18"/>
        </w:rPr>
        <w:t>20</w:t>
      </w:r>
      <w:r w:rsidRPr="000B42E9">
        <w:rPr>
          <w:rFonts w:ascii="Arial" w:eastAsia="宋体" w:hAnsi="Arial" w:cs="Arial"/>
          <w:color w:val="222222"/>
          <w:kern w:val="0"/>
          <w:sz w:val="18"/>
          <w:szCs w:val="18"/>
        </w:rPr>
        <w:t>余年的发展</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信息可视化已经成为人们分析复杂问题的强有力工具</w:t>
      </w:r>
      <w:r w:rsidRPr="000B42E9">
        <w:rPr>
          <w:rFonts w:ascii="Arial" w:eastAsia="宋体" w:hAnsi="Arial" w:cs="Arial"/>
          <w:color w:val="222222"/>
          <w:kern w:val="0"/>
          <w:sz w:val="18"/>
          <w:szCs w:val="18"/>
          <w:vertAlign w:val="superscript"/>
        </w:rPr>
        <w:t>[</w:t>
      </w:r>
      <w:hyperlink r:id="rId18" w:anchor="R8" w:history="1">
        <w:r w:rsidRPr="000B42E9">
          <w:rPr>
            <w:rFonts w:ascii="Arial" w:eastAsia="宋体" w:hAnsi="Arial" w:cs="Arial"/>
            <w:color w:val="6C9D30"/>
            <w:kern w:val="0"/>
            <w:sz w:val="18"/>
            <w:szCs w:val="18"/>
            <w:u w:val="single"/>
            <w:vertAlign w:val="superscript"/>
          </w:rPr>
          <w:t>8</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 xml:space="preserve">. </w:t>
      </w:r>
    </w:p>
    <w:p w14:paraId="5F9E6DBB" w14:textId="77777777" w:rsidR="000B42E9" w:rsidRPr="000B42E9" w:rsidRDefault="000B42E9" w:rsidP="000B42E9">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0B42E9">
        <w:rPr>
          <w:rFonts w:ascii="Arial" w:eastAsia="宋体" w:hAnsi="Arial" w:cs="Arial"/>
          <w:color w:val="222222"/>
          <w:kern w:val="0"/>
          <w:sz w:val="18"/>
          <w:szCs w:val="18"/>
        </w:rPr>
        <w:t>人机交互</w:t>
      </w:r>
      <w:r w:rsidRPr="000B42E9">
        <w:rPr>
          <w:rFonts w:ascii="Arial" w:eastAsia="宋体" w:hAnsi="Arial" w:cs="Arial"/>
          <w:color w:val="222222"/>
          <w:kern w:val="0"/>
          <w:sz w:val="18"/>
          <w:szCs w:val="18"/>
        </w:rPr>
        <w:t>(human-computer interaction)</w:t>
      </w:r>
      <w:r w:rsidRPr="000B42E9">
        <w:rPr>
          <w:rFonts w:ascii="Arial" w:eastAsia="宋体" w:hAnsi="Arial" w:cs="Arial"/>
          <w:color w:val="222222"/>
          <w:kern w:val="0"/>
          <w:sz w:val="18"/>
          <w:szCs w:val="18"/>
        </w:rPr>
        <w:t>的定义为</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人与系统之间通过某种对话语言</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在一定的交互方式和技术支持下的信息交换过程</w:t>
      </w:r>
      <w:r w:rsidRPr="000B42E9">
        <w:rPr>
          <w:rFonts w:ascii="Arial" w:eastAsia="宋体" w:hAnsi="Arial" w:cs="Arial"/>
          <w:color w:val="222222"/>
          <w:kern w:val="0"/>
          <w:sz w:val="18"/>
          <w:szCs w:val="18"/>
          <w:vertAlign w:val="superscript"/>
        </w:rPr>
        <w:t>[</w:t>
      </w:r>
      <w:hyperlink r:id="rId19" w:anchor="R13" w:history="1">
        <w:r w:rsidRPr="000B42E9">
          <w:rPr>
            <w:rFonts w:ascii="Arial" w:eastAsia="宋体" w:hAnsi="Arial" w:cs="Arial"/>
            <w:color w:val="6C9D30"/>
            <w:kern w:val="0"/>
            <w:sz w:val="18"/>
            <w:szCs w:val="18"/>
            <w:u w:val="single"/>
            <w:vertAlign w:val="superscript"/>
          </w:rPr>
          <w:t>13</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其中的系统可以是各类机器</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也可以是计算机和软件</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用户界面</w:t>
      </w:r>
      <w:r w:rsidRPr="000B42E9">
        <w:rPr>
          <w:rFonts w:ascii="Arial" w:eastAsia="宋体" w:hAnsi="Arial" w:cs="Arial"/>
          <w:color w:val="222222"/>
          <w:kern w:val="0"/>
          <w:sz w:val="18"/>
          <w:szCs w:val="18"/>
        </w:rPr>
        <w:t>(user interface)</w:t>
      </w:r>
      <w:r w:rsidRPr="000B42E9">
        <w:rPr>
          <w:rFonts w:ascii="Arial" w:eastAsia="宋体" w:hAnsi="Arial" w:cs="Arial"/>
          <w:color w:val="222222"/>
          <w:kern w:val="0"/>
          <w:sz w:val="18"/>
          <w:szCs w:val="18"/>
        </w:rPr>
        <w:t>或人机界面指的是人机交互所依托的介质和对话接口</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通常包含硬件和软件系统</w:t>
      </w:r>
      <w:r w:rsidRPr="000B42E9">
        <w:rPr>
          <w:rFonts w:ascii="Arial" w:eastAsia="宋体" w:hAnsi="Arial" w:cs="Arial"/>
          <w:color w:val="222222"/>
          <w:kern w:val="0"/>
          <w:sz w:val="18"/>
          <w:szCs w:val="18"/>
          <w:vertAlign w:val="superscript"/>
        </w:rPr>
        <w:t>[</w:t>
      </w:r>
      <w:hyperlink r:id="rId20" w:anchor="R13" w:history="1">
        <w:r w:rsidRPr="000B42E9">
          <w:rPr>
            <w:rFonts w:ascii="Arial" w:eastAsia="宋体" w:hAnsi="Arial" w:cs="Arial"/>
            <w:color w:val="6C9D30"/>
            <w:kern w:val="0"/>
            <w:sz w:val="18"/>
            <w:szCs w:val="18"/>
            <w:u w:val="single"/>
            <w:vertAlign w:val="superscript"/>
          </w:rPr>
          <w:t>13</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信息可视化的概念最早即是在</w:t>
      </w:r>
      <w:r w:rsidRPr="000B42E9">
        <w:rPr>
          <w:rFonts w:ascii="Arial" w:eastAsia="宋体" w:hAnsi="Arial" w:cs="Arial"/>
          <w:color w:val="222222"/>
          <w:kern w:val="0"/>
          <w:sz w:val="18"/>
          <w:szCs w:val="18"/>
        </w:rPr>
        <w:t>ACM“</w:t>
      </w:r>
      <w:r w:rsidRPr="000B42E9">
        <w:rPr>
          <w:rFonts w:ascii="Arial" w:eastAsia="宋体" w:hAnsi="Arial" w:cs="Arial"/>
          <w:color w:val="222222"/>
          <w:kern w:val="0"/>
          <w:sz w:val="18"/>
          <w:szCs w:val="18"/>
        </w:rPr>
        <w:t>用户界面软件与技术</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会议中提出</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其本质是一种交互式的图形用户界面范型</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人机交互的发展一方面强调研究智能化的用户界面</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将计算机系统变成一个有思想、有个性、有观点的智能机器人</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另一方面强调充分利用计算机系统和人各自的优势</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弥补彼此的不足</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共同协作来分析和解决问题</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具体而言</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主要研究方向包括符合认知科学的用户界面范型、交互方式以及相应的交互技术等</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例如多通道用户界面及自然交互技术、可触摸用户界面及手势交互技术、智能自适应用户界面及情境感知交互技术等</w:t>
      </w:r>
      <w:r w:rsidRPr="000B42E9">
        <w:rPr>
          <w:rFonts w:ascii="Arial" w:eastAsia="宋体" w:hAnsi="Arial" w:cs="Arial"/>
          <w:color w:val="222222"/>
          <w:kern w:val="0"/>
          <w:sz w:val="18"/>
          <w:szCs w:val="18"/>
        </w:rPr>
        <w:t xml:space="preserve">. </w:t>
      </w:r>
    </w:p>
    <w:p w14:paraId="5BE4874F" w14:textId="77777777" w:rsidR="000B42E9" w:rsidRPr="000B42E9" w:rsidRDefault="000B42E9" w:rsidP="000B42E9">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0B42E9">
        <w:rPr>
          <w:rFonts w:ascii="Arial" w:eastAsia="宋体" w:hAnsi="Arial" w:cs="Arial"/>
          <w:color w:val="222222"/>
          <w:kern w:val="0"/>
          <w:sz w:val="18"/>
          <w:szCs w:val="18"/>
        </w:rPr>
        <w:t>如</w:t>
      </w:r>
      <w:r w:rsidRPr="000B42E9">
        <w:rPr>
          <w:rFonts w:ascii="Arial" w:eastAsia="宋体" w:hAnsi="Arial" w:cs="Arial"/>
          <w:color w:val="6C9D30"/>
          <w:kern w:val="0"/>
          <w:sz w:val="18"/>
          <w:szCs w:val="18"/>
        </w:rPr>
        <w:t>图</w:t>
      </w:r>
      <w:r w:rsidRPr="000B42E9">
        <w:rPr>
          <w:rFonts w:ascii="Arial" w:eastAsia="宋体" w:hAnsi="Arial" w:cs="Arial"/>
          <w:color w:val="6C9D30"/>
          <w:kern w:val="0"/>
          <w:sz w:val="18"/>
          <w:szCs w:val="18"/>
        </w:rPr>
        <w:t xml:space="preserve"> 2</w:t>
      </w:r>
      <w:r w:rsidRPr="000B42E9">
        <w:rPr>
          <w:rFonts w:ascii="Arial" w:eastAsia="宋体" w:hAnsi="Arial" w:cs="Arial"/>
          <w:color w:val="222222"/>
          <w:kern w:val="0"/>
          <w:sz w:val="18"/>
          <w:szCs w:val="18"/>
        </w:rPr>
        <w:t>所示</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可视分析</w:t>
      </w:r>
      <w:r w:rsidRPr="000B42E9">
        <w:rPr>
          <w:rFonts w:ascii="Arial" w:eastAsia="宋体" w:hAnsi="Arial" w:cs="Arial"/>
          <w:color w:val="222222"/>
          <w:kern w:val="0"/>
          <w:sz w:val="18"/>
          <w:szCs w:val="18"/>
        </w:rPr>
        <w:t>(visual analytics)</w:t>
      </w:r>
      <w:r w:rsidRPr="000B42E9">
        <w:rPr>
          <w:rFonts w:ascii="Arial" w:eastAsia="宋体" w:hAnsi="Arial" w:cs="Arial"/>
          <w:color w:val="222222"/>
          <w:kern w:val="0"/>
          <w:sz w:val="18"/>
          <w:szCs w:val="18"/>
        </w:rPr>
        <w:t>是科学</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信息可视化、人机交互、认知科学、数据挖掘、信息论、决策理论等研究领域的交叉融合所产生的新的研究方向</w:t>
      </w:r>
      <w:r w:rsidRPr="000B42E9">
        <w:rPr>
          <w:rFonts w:ascii="Arial" w:eastAsia="宋体" w:hAnsi="Arial" w:cs="Arial"/>
          <w:color w:val="222222"/>
          <w:kern w:val="0"/>
          <w:sz w:val="18"/>
          <w:szCs w:val="18"/>
          <w:vertAlign w:val="superscript"/>
        </w:rPr>
        <w:t>[</w:t>
      </w:r>
      <w:hyperlink r:id="rId21" w:anchor="R14" w:history="1">
        <w:r w:rsidRPr="000B42E9">
          <w:rPr>
            <w:rFonts w:ascii="Arial" w:eastAsia="宋体" w:hAnsi="Arial" w:cs="Arial"/>
            <w:color w:val="6C9D30"/>
            <w:kern w:val="0"/>
            <w:sz w:val="18"/>
            <w:szCs w:val="18"/>
            <w:u w:val="single"/>
            <w:vertAlign w:val="superscript"/>
          </w:rPr>
          <w:t>14</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根据</w:t>
      </w:r>
      <w:r w:rsidRPr="000B42E9">
        <w:rPr>
          <w:rFonts w:ascii="Arial" w:eastAsia="宋体" w:hAnsi="Arial" w:cs="Arial"/>
          <w:color w:val="222222"/>
          <w:kern w:val="0"/>
          <w:sz w:val="18"/>
          <w:szCs w:val="18"/>
        </w:rPr>
        <w:t>Thomas</w:t>
      </w:r>
      <w:r w:rsidRPr="000B42E9">
        <w:rPr>
          <w:rFonts w:ascii="Arial" w:eastAsia="宋体" w:hAnsi="Arial" w:cs="Arial"/>
          <w:color w:val="222222"/>
          <w:kern w:val="0"/>
          <w:sz w:val="18"/>
          <w:szCs w:val="18"/>
        </w:rPr>
        <w:t>和</w:t>
      </w:r>
      <w:r w:rsidRPr="000B42E9">
        <w:rPr>
          <w:rFonts w:ascii="Arial" w:eastAsia="宋体" w:hAnsi="Arial" w:cs="Arial"/>
          <w:color w:val="222222"/>
          <w:kern w:val="0"/>
          <w:sz w:val="18"/>
          <w:szCs w:val="18"/>
        </w:rPr>
        <w:t>Cook</w:t>
      </w:r>
      <w:r w:rsidRPr="000B42E9">
        <w:rPr>
          <w:rFonts w:ascii="Arial" w:eastAsia="宋体" w:hAnsi="Arial" w:cs="Arial"/>
          <w:color w:val="222222"/>
          <w:kern w:val="0"/>
          <w:sz w:val="18"/>
          <w:szCs w:val="18"/>
        </w:rPr>
        <w:t>在</w:t>
      </w:r>
      <w:r w:rsidRPr="000B42E9">
        <w:rPr>
          <w:rFonts w:ascii="Arial" w:eastAsia="宋体" w:hAnsi="Arial" w:cs="Arial"/>
          <w:color w:val="222222"/>
          <w:kern w:val="0"/>
          <w:sz w:val="18"/>
          <w:szCs w:val="18"/>
        </w:rPr>
        <w:t>2005</w:t>
      </w:r>
      <w:r w:rsidRPr="000B42E9">
        <w:rPr>
          <w:rFonts w:ascii="Arial" w:eastAsia="宋体" w:hAnsi="Arial" w:cs="Arial"/>
          <w:color w:val="222222"/>
          <w:kern w:val="0"/>
          <w:sz w:val="18"/>
          <w:szCs w:val="18"/>
        </w:rPr>
        <w:t>年给出的定义</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可视分析是一种通过交互式可视化界面来辅助用户对大规模复杂数据集进行分析推理的科学与技术</w:t>
      </w:r>
      <w:r w:rsidRPr="000B42E9">
        <w:rPr>
          <w:rFonts w:ascii="Arial" w:eastAsia="宋体" w:hAnsi="Arial" w:cs="Arial"/>
          <w:color w:val="222222"/>
          <w:kern w:val="0"/>
          <w:sz w:val="18"/>
          <w:szCs w:val="18"/>
          <w:vertAlign w:val="superscript"/>
        </w:rPr>
        <w:t>[</w:t>
      </w:r>
      <w:hyperlink r:id="rId22" w:anchor="R15" w:history="1">
        <w:r w:rsidRPr="000B42E9">
          <w:rPr>
            <w:rFonts w:ascii="Arial" w:eastAsia="宋体" w:hAnsi="Arial" w:cs="Arial"/>
            <w:color w:val="6C9D30"/>
            <w:kern w:val="0"/>
            <w:sz w:val="18"/>
            <w:szCs w:val="18"/>
            <w:u w:val="single"/>
            <w:vertAlign w:val="superscript"/>
          </w:rPr>
          <w:t>15</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可视分析的运行过程可看作数据</w:t>
      </w:r>
      <w:r w:rsidRPr="000B42E9">
        <w:rPr>
          <w:rFonts w:ascii="Symbol" w:eastAsia="宋体" w:hAnsi="Symbol" w:cs="Arial"/>
          <w:color w:val="222222"/>
          <w:kern w:val="0"/>
          <w:sz w:val="18"/>
          <w:szCs w:val="18"/>
        </w:rPr>
        <w:t></w:t>
      </w:r>
      <w:r w:rsidRPr="000B42E9">
        <w:rPr>
          <w:rFonts w:ascii="Arial" w:eastAsia="宋体" w:hAnsi="Arial" w:cs="Arial"/>
          <w:color w:val="222222"/>
          <w:kern w:val="0"/>
          <w:sz w:val="18"/>
          <w:szCs w:val="18"/>
        </w:rPr>
        <w:t>知识</w:t>
      </w:r>
      <w:r w:rsidRPr="000B42E9">
        <w:rPr>
          <w:rFonts w:ascii="Symbol" w:eastAsia="宋体" w:hAnsi="Symbol" w:cs="Arial"/>
          <w:color w:val="222222"/>
          <w:kern w:val="0"/>
          <w:sz w:val="18"/>
          <w:szCs w:val="18"/>
        </w:rPr>
        <w:t></w:t>
      </w:r>
      <w:r w:rsidRPr="000B42E9">
        <w:rPr>
          <w:rFonts w:ascii="Arial" w:eastAsia="宋体" w:hAnsi="Arial" w:cs="Arial"/>
          <w:color w:val="222222"/>
          <w:kern w:val="0"/>
          <w:sz w:val="18"/>
          <w:szCs w:val="18"/>
        </w:rPr>
        <w:t>数据的循环过程</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中间经过两条主线</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可视化技术和自动化分析模型</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从数据中洞悉知识的过程主要依赖两条主线的互动与协作</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自</w:t>
      </w:r>
      <w:r w:rsidRPr="000B42E9">
        <w:rPr>
          <w:rFonts w:ascii="Arial" w:eastAsia="宋体" w:hAnsi="Arial" w:cs="Arial"/>
          <w:color w:val="222222"/>
          <w:kern w:val="0"/>
          <w:sz w:val="18"/>
          <w:szCs w:val="18"/>
        </w:rPr>
        <w:t>2006</w:t>
      </w:r>
      <w:r w:rsidRPr="000B42E9">
        <w:rPr>
          <w:rFonts w:ascii="Arial" w:eastAsia="宋体" w:hAnsi="Arial" w:cs="Arial"/>
          <w:color w:val="222222"/>
          <w:kern w:val="0"/>
          <w:sz w:val="18"/>
          <w:szCs w:val="18"/>
        </w:rPr>
        <w:t>年起</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可视化领域国际顶级会议</w:t>
      </w:r>
      <w:r w:rsidRPr="000B42E9">
        <w:rPr>
          <w:rFonts w:ascii="Arial" w:eastAsia="宋体" w:hAnsi="Arial" w:cs="Arial"/>
          <w:color w:val="222222"/>
          <w:kern w:val="0"/>
          <w:sz w:val="18"/>
          <w:szCs w:val="18"/>
        </w:rPr>
        <w:t>IEEE VisWeek</w:t>
      </w:r>
      <w:r w:rsidRPr="000B42E9">
        <w:rPr>
          <w:rFonts w:ascii="Arial" w:eastAsia="宋体" w:hAnsi="Arial" w:cs="Arial"/>
          <w:color w:val="222222"/>
          <w:kern w:val="0"/>
          <w:sz w:val="18"/>
          <w:szCs w:val="18"/>
        </w:rPr>
        <w:t>开始每年举办</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可视分析科学与技术</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会议</w:t>
      </w:r>
      <w:r w:rsidRPr="000B42E9">
        <w:rPr>
          <w:rFonts w:ascii="Arial" w:eastAsia="宋体" w:hAnsi="Arial" w:cs="Arial"/>
          <w:color w:val="222222"/>
          <w:kern w:val="0"/>
          <w:sz w:val="18"/>
          <w:szCs w:val="18"/>
        </w:rPr>
        <w:t>(IEEE Conf. on Visual Analytics Science and Technology,</w:t>
      </w:r>
      <w:r w:rsidRPr="000B42E9">
        <w:rPr>
          <w:rFonts w:ascii="Arial" w:eastAsia="宋体" w:hAnsi="Arial" w:cs="Arial"/>
          <w:color w:val="222222"/>
          <w:kern w:val="0"/>
          <w:sz w:val="18"/>
          <w:szCs w:val="18"/>
        </w:rPr>
        <w:t>简称</w:t>
      </w:r>
      <w:r w:rsidRPr="000B42E9">
        <w:rPr>
          <w:rFonts w:ascii="Arial" w:eastAsia="宋体" w:hAnsi="Arial" w:cs="Arial"/>
          <w:color w:val="222222"/>
          <w:kern w:val="0"/>
          <w:sz w:val="18"/>
          <w:szCs w:val="18"/>
        </w:rPr>
        <w:t>IEEE VAST).</w:t>
      </w:r>
      <w:r w:rsidRPr="000B42E9">
        <w:rPr>
          <w:rFonts w:ascii="Arial" w:eastAsia="宋体" w:hAnsi="Arial" w:cs="Arial"/>
          <w:color w:val="222222"/>
          <w:kern w:val="0"/>
          <w:sz w:val="18"/>
          <w:szCs w:val="18"/>
        </w:rPr>
        <w:t>可视分析不再是一个交叉研究的新术语</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而成为一个独立的研究分支</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可视分析概念提出时拟定的目标之一即是面向大规模、动态、模糊、或者常常不一致的数据集来进行分析</w:t>
      </w:r>
      <w:r w:rsidRPr="000B42E9">
        <w:rPr>
          <w:rFonts w:ascii="Arial" w:eastAsia="宋体" w:hAnsi="Arial" w:cs="Arial"/>
          <w:color w:val="222222"/>
          <w:kern w:val="0"/>
          <w:sz w:val="18"/>
          <w:szCs w:val="18"/>
          <w:vertAlign w:val="superscript"/>
        </w:rPr>
        <w:t>[</w:t>
      </w:r>
      <w:hyperlink r:id="rId23" w:anchor="R11" w:history="1">
        <w:r w:rsidRPr="000B42E9">
          <w:rPr>
            <w:rFonts w:ascii="Arial" w:eastAsia="宋体" w:hAnsi="Arial" w:cs="Arial"/>
            <w:color w:val="6C9D30"/>
            <w:kern w:val="0"/>
            <w:sz w:val="18"/>
            <w:szCs w:val="18"/>
            <w:u w:val="single"/>
            <w:vertAlign w:val="superscript"/>
          </w:rPr>
          <w:t>11</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因此可视分析的研究重点与大数据分析的需求相一致</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近年来</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可视分析研究很大程度上也围绕着大数据的热点领域</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例如互联网、社会网络、城市交通、商业智能、气象变化、安全反恐、经济与金融等</w:t>
      </w:r>
      <w:r w:rsidRPr="000B42E9">
        <w:rPr>
          <w:rFonts w:ascii="Arial" w:eastAsia="宋体" w:hAnsi="Arial" w:cs="Arial"/>
          <w:color w:val="222222"/>
          <w:kern w:val="0"/>
          <w:sz w:val="18"/>
          <w:szCs w:val="18"/>
        </w:rPr>
        <w:t xml:space="preserve">. </w:t>
      </w:r>
    </w:p>
    <w:tbl>
      <w:tblPr>
        <w:tblW w:w="9923" w:type="dxa"/>
        <w:jc w:val="center"/>
        <w:tblCellSpacing w:w="15" w:type="dxa"/>
        <w:tblBorders>
          <w:top w:val="single" w:sz="18" w:space="0" w:color="F0F0F0"/>
          <w:left w:val="single" w:sz="18" w:space="0" w:color="F0F0F0"/>
          <w:bottom w:val="single" w:sz="18" w:space="0" w:color="F0F0F0"/>
          <w:right w:val="single" w:sz="18" w:space="0" w:color="F0F0F0"/>
        </w:tblBorders>
        <w:tblCellMar>
          <w:top w:w="15" w:type="dxa"/>
          <w:left w:w="15" w:type="dxa"/>
          <w:bottom w:w="15" w:type="dxa"/>
          <w:right w:w="15" w:type="dxa"/>
        </w:tblCellMar>
        <w:tblLook w:val="04A0" w:firstRow="1" w:lastRow="0" w:firstColumn="1" w:lastColumn="0" w:noHBand="0" w:noVBand="1"/>
      </w:tblPr>
      <w:tblGrid>
        <w:gridCol w:w="3090"/>
        <w:gridCol w:w="6833"/>
      </w:tblGrid>
      <w:tr w:rsidR="000B42E9" w:rsidRPr="000B42E9" w14:paraId="73050ECD" w14:textId="77777777" w:rsidTr="000B42E9">
        <w:trPr>
          <w:tblCellSpacing w:w="15" w:type="dxa"/>
          <w:jc w:val="center"/>
        </w:trPr>
        <w:tc>
          <w:tcPr>
            <w:tcW w:w="0" w:type="auto"/>
            <w:tcMar>
              <w:top w:w="0" w:type="dxa"/>
              <w:left w:w="0" w:type="dxa"/>
              <w:bottom w:w="0" w:type="dxa"/>
              <w:right w:w="0" w:type="dxa"/>
            </w:tcMar>
            <w:vAlign w:val="center"/>
            <w:hideMark/>
          </w:tcPr>
          <w:p w14:paraId="6927BC83" w14:textId="77777777" w:rsidR="000B42E9" w:rsidRPr="000B42E9" w:rsidRDefault="000B42E9" w:rsidP="000B42E9">
            <w:pPr>
              <w:widowControl/>
              <w:spacing w:line="300" w:lineRule="atLeast"/>
              <w:jc w:val="center"/>
              <w:rPr>
                <w:rFonts w:ascii="Arial" w:eastAsia="宋体" w:hAnsi="Arial" w:cs="Arial"/>
                <w:color w:val="222222"/>
                <w:kern w:val="0"/>
                <w:sz w:val="18"/>
                <w:szCs w:val="18"/>
              </w:rPr>
            </w:pPr>
            <w:r w:rsidRPr="000B42E9">
              <w:rPr>
                <w:rFonts w:ascii="Arial" w:eastAsia="宋体" w:hAnsi="Arial" w:cs="Arial"/>
                <w:noProof/>
                <w:color w:val="222222"/>
                <w:kern w:val="0"/>
                <w:sz w:val="18"/>
                <w:szCs w:val="18"/>
              </w:rPr>
              <w:lastRenderedPageBreak/>
              <w:drawing>
                <wp:inline distT="0" distB="0" distL="0" distR="0" wp14:anchorId="7BA1152F" wp14:editId="6DB6B318">
                  <wp:extent cx="1905000" cy="571500"/>
                  <wp:effectExtent l="0" t="0" r="0" b="0"/>
                  <wp:docPr id="4" name="图片 4" descr="http://www.jos.org.cn/html/PIC/46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jos.org.cn/html/PIC/4645-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3477CD20" w14:textId="77777777" w:rsidR="000B42E9" w:rsidRPr="000B42E9" w:rsidRDefault="000B42E9" w:rsidP="000B42E9">
            <w:pPr>
              <w:widowControl/>
              <w:spacing w:line="300" w:lineRule="atLeast"/>
              <w:jc w:val="left"/>
              <w:rPr>
                <w:rFonts w:ascii="Arial" w:eastAsia="宋体" w:hAnsi="Arial" w:cs="Arial"/>
                <w:color w:val="222222"/>
                <w:kern w:val="0"/>
                <w:sz w:val="18"/>
                <w:szCs w:val="18"/>
              </w:rPr>
            </w:pPr>
            <w:r w:rsidRPr="000B42E9">
              <w:rPr>
                <w:rFonts w:ascii="Arial" w:eastAsia="宋体" w:hAnsi="Arial" w:cs="Arial"/>
                <w:color w:val="6C9D30"/>
                <w:kern w:val="0"/>
                <w:sz w:val="18"/>
                <w:szCs w:val="18"/>
              </w:rPr>
              <w:t>Fig. 2</w:t>
            </w:r>
            <w:r w:rsidRPr="000B42E9">
              <w:rPr>
                <w:rFonts w:ascii="Arial" w:eastAsia="宋体" w:hAnsi="Arial" w:cs="Arial"/>
                <w:color w:val="222222"/>
                <w:kern w:val="0"/>
                <w:sz w:val="18"/>
                <w:szCs w:val="18"/>
              </w:rPr>
              <w:t xml:space="preserve"> Scope and process of visual analytics</w:t>
            </w:r>
            <w:r w:rsidRPr="000B42E9">
              <w:rPr>
                <w:rFonts w:ascii="Arial" w:eastAsia="宋体" w:hAnsi="Arial" w:cs="Arial"/>
                <w:color w:val="222222"/>
                <w:kern w:val="0"/>
                <w:sz w:val="18"/>
                <w:szCs w:val="18"/>
                <w:vertAlign w:val="superscript"/>
              </w:rPr>
              <w:t>[</w:t>
            </w:r>
            <w:hyperlink r:id="rId25" w:anchor="R11" w:history="1">
              <w:r w:rsidRPr="000B42E9">
                <w:rPr>
                  <w:rFonts w:ascii="Arial" w:eastAsia="宋体" w:hAnsi="Arial" w:cs="Arial"/>
                  <w:color w:val="6C9D30"/>
                  <w:kern w:val="0"/>
                  <w:sz w:val="18"/>
                  <w:szCs w:val="18"/>
                  <w:u w:val="single"/>
                  <w:vertAlign w:val="superscript"/>
                </w:rPr>
                <w:t>11</w:t>
              </w:r>
            </w:hyperlink>
            <w:r w:rsidRPr="000B42E9">
              <w:rPr>
                <w:rFonts w:ascii="Arial" w:eastAsia="宋体" w:hAnsi="Arial" w:cs="Arial"/>
                <w:color w:val="222222"/>
                <w:kern w:val="0"/>
                <w:sz w:val="18"/>
                <w:szCs w:val="18"/>
                <w:vertAlign w:val="superscript"/>
              </w:rPr>
              <w:t>,</w:t>
            </w:r>
            <w:hyperlink r:id="rId26" w:anchor="R14" w:history="1">
              <w:r w:rsidRPr="000B42E9">
                <w:rPr>
                  <w:rFonts w:ascii="Arial" w:eastAsia="宋体" w:hAnsi="Arial" w:cs="Arial"/>
                  <w:color w:val="6C9D30"/>
                  <w:kern w:val="0"/>
                  <w:sz w:val="18"/>
                  <w:szCs w:val="18"/>
                  <w:u w:val="single"/>
                  <w:vertAlign w:val="superscript"/>
                </w:rPr>
                <w:t>14</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6C9D30"/>
                <w:kern w:val="0"/>
                <w:sz w:val="18"/>
                <w:szCs w:val="18"/>
              </w:rPr>
              <w:t>图</w:t>
            </w:r>
            <w:r w:rsidRPr="000B42E9">
              <w:rPr>
                <w:rFonts w:ascii="Arial" w:eastAsia="宋体" w:hAnsi="Arial" w:cs="Arial"/>
                <w:color w:val="6C9D30"/>
                <w:kern w:val="0"/>
                <w:sz w:val="18"/>
                <w:szCs w:val="18"/>
              </w:rPr>
              <w:t xml:space="preserve"> 2</w:t>
            </w:r>
            <w:r w:rsidRPr="000B42E9">
              <w:rPr>
                <w:rFonts w:ascii="Arial" w:eastAsia="宋体" w:hAnsi="Arial" w:cs="Arial"/>
                <w:color w:val="222222"/>
                <w:kern w:val="0"/>
                <w:sz w:val="18"/>
                <w:szCs w:val="18"/>
              </w:rPr>
              <w:t xml:space="preserve"> </w:t>
            </w:r>
            <w:r w:rsidRPr="000B42E9">
              <w:rPr>
                <w:rFonts w:ascii="Arial" w:eastAsia="宋体" w:hAnsi="Arial" w:cs="Arial"/>
                <w:color w:val="222222"/>
                <w:kern w:val="0"/>
                <w:sz w:val="18"/>
                <w:szCs w:val="18"/>
              </w:rPr>
              <w:t>可视分析的概念范畴和运行机制</w:t>
            </w:r>
            <w:r w:rsidRPr="000B42E9">
              <w:rPr>
                <w:rFonts w:ascii="Arial" w:eastAsia="宋体" w:hAnsi="Arial" w:cs="Arial"/>
                <w:color w:val="222222"/>
                <w:kern w:val="0"/>
                <w:sz w:val="18"/>
                <w:szCs w:val="18"/>
                <w:vertAlign w:val="superscript"/>
              </w:rPr>
              <w:t>[</w:t>
            </w:r>
            <w:hyperlink r:id="rId27" w:anchor="R11" w:history="1">
              <w:r w:rsidRPr="000B42E9">
                <w:rPr>
                  <w:rFonts w:ascii="Arial" w:eastAsia="宋体" w:hAnsi="Arial" w:cs="Arial"/>
                  <w:color w:val="6C9D30"/>
                  <w:kern w:val="0"/>
                  <w:sz w:val="18"/>
                  <w:szCs w:val="18"/>
                  <w:u w:val="single"/>
                  <w:vertAlign w:val="superscript"/>
                </w:rPr>
                <w:t>11</w:t>
              </w:r>
            </w:hyperlink>
            <w:r w:rsidRPr="000B42E9">
              <w:rPr>
                <w:rFonts w:ascii="Arial" w:eastAsia="宋体" w:hAnsi="Arial" w:cs="Arial"/>
                <w:color w:val="222222"/>
                <w:kern w:val="0"/>
                <w:sz w:val="18"/>
                <w:szCs w:val="18"/>
                <w:vertAlign w:val="superscript"/>
              </w:rPr>
              <w:t>,</w:t>
            </w:r>
            <w:hyperlink r:id="rId28" w:anchor="R14" w:history="1">
              <w:r w:rsidRPr="000B42E9">
                <w:rPr>
                  <w:rFonts w:ascii="Arial" w:eastAsia="宋体" w:hAnsi="Arial" w:cs="Arial"/>
                  <w:color w:val="6C9D30"/>
                  <w:kern w:val="0"/>
                  <w:sz w:val="18"/>
                  <w:szCs w:val="18"/>
                  <w:u w:val="single"/>
                  <w:vertAlign w:val="superscript"/>
                </w:rPr>
                <w:t>14</w:t>
              </w:r>
            </w:hyperlink>
            <w:r w:rsidRPr="000B42E9">
              <w:rPr>
                <w:rFonts w:ascii="Arial" w:eastAsia="宋体" w:hAnsi="Arial" w:cs="Arial"/>
                <w:color w:val="222222"/>
                <w:kern w:val="0"/>
                <w:sz w:val="18"/>
                <w:szCs w:val="18"/>
                <w:vertAlign w:val="superscript"/>
              </w:rPr>
              <w:t>]</w:t>
            </w:r>
          </w:p>
        </w:tc>
      </w:tr>
    </w:tbl>
    <w:p w14:paraId="2415C7EF" w14:textId="77777777" w:rsidR="000B42E9" w:rsidRPr="000B42E9" w:rsidRDefault="000B42E9" w:rsidP="000B42E9">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0B42E9">
        <w:rPr>
          <w:rFonts w:ascii="Arial" w:eastAsia="宋体" w:hAnsi="Arial" w:cs="Arial"/>
          <w:color w:val="222222"/>
          <w:kern w:val="0"/>
          <w:sz w:val="18"/>
          <w:szCs w:val="18"/>
        </w:rPr>
        <w:t>大数据可视分析是指在大数据自动分析挖掘方法的同时</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利用支持信息可视化的用户界面以及支持分析过程的人机交互方式与技术</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有效融合计算机的计算能力和人的认知能力</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以获得对于大规模复杂数据集的洞察力</w:t>
      </w:r>
      <w:r w:rsidRPr="000B42E9">
        <w:rPr>
          <w:rFonts w:ascii="Arial" w:eastAsia="宋体" w:hAnsi="Arial" w:cs="Arial"/>
          <w:color w:val="222222"/>
          <w:kern w:val="0"/>
          <w:sz w:val="18"/>
          <w:szCs w:val="18"/>
        </w:rPr>
        <w:t xml:space="preserve">(insight). </w:t>
      </w:r>
    </w:p>
    <w:p w14:paraId="72A3E03B" w14:textId="77777777" w:rsidR="000B42E9" w:rsidRPr="000B42E9" w:rsidRDefault="000B42E9" w:rsidP="000B42E9">
      <w:pPr>
        <w:widowControl/>
        <w:jc w:val="left"/>
        <w:rPr>
          <w:rFonts w:ascii="宋体" w:eastAsia="宋体" w:hAnsi="宋体" w:cs="宋体"/>
          <w:kern w:val="0"/>
          <w:sz w:val="24"/>
          <w:szCs w:val="24"/>
        </w:rPr>
      </w:pPr>
      <w:r w:rsidRPr="000B42E9">
        <w:rPr>
          <w:rFonts w:ascii="Arial" w:eastAsia="宋体" w:hAnsi="Arial" w:cs="Arial"/>
          <w:b/>
          <w:bCs/>
          <w:color w:val="333333"/>
          <w:kern w:val="0"/>
          <w:sz w:val="27"/>
          <w:szCs w:val="27"/>
        </w:rPr>
        <w:t xml:space="preserve">2 </w:t>
      </w:r>
      <w:r w:rsidRPr="000B42E9">
        <w:rPr>
          <w:rFonts w:ascii="Arial" w:eastAsia="宋体" w:hAnsi="Arial" w:cs="Arial"/>
          <w:b/>
          <w:bCs/>
          <w:color w:val="333333"/>
          <w:kern w:val="0"/>
          <w:sz w:val="27"/>
          <w:szCs w:val="27"/>
        </w:rPr>
        <w:t>支持可视分析的基础理论</w:t>
      </w:r>
      <w:r w:rsidRPr="000B42E9">
        <w:rPr>
          <w:rFonts w:ascii="Arial" w:eastAsia="宋体" w:hAnsi="Arial" w:cs="Arial"/>
          <w:color w:val="222222"/>
          <w:kern w:val="0"/>
          <w:sz w:val="18"/>
          <w:szCs w:val="18"/>
        </w:rPr>
        <w:t xml:space="preserve"> </w:t>
      </w:r>
      <w:r w:rsidRPr="000B42E9">
        <w:rPr>
          <w:rFonts w:ascii="Arial" w:eastAsia="宋体" w:hAnsi="Arial" w:cs="Arial"/>
          <w:b/>
          <w:bCs/>
          <w:color w:val="333333"/>
          <w:kern w:val="0"/>
          <w:sz w:val="18"/>
          <w:szCs w:val="18"/>
        </w:rPr>
        <w:t xml:space="preserve">2.1 </w:t>
      </w:r>
      <w:r w:rsidRPr="000B42E9">
        <w:rPr>
          <w:rFonts w:ascii="Arial" w:eastAsia="宋体" w:hAnsi="Arial" w:cs="Arial"/>
          <w:b/>
          <w:bCs/>
          <w:color w:val="333333"/>
          <w:kern w:val="0"/>
          <w:sz w:val="18"/>
          <w:szCs w:val="18"/>
        </w:rPr>
        <w:t>支持分析过程的认知理论模型</w:t>
      </w:r>
      <w:r w:rsidRPr="000B42E9">
        <w:rPr>
          <w:rFonts w:ascii="Arial" w:eastAsia="宋体" w:hAnsi="Arial" w:cs="Arial"/>
          <w:color w:val="222222"/>
          <w:kern w:val="0"/>
          <w:sz w:val="18"/>
          <w:szCs w:val="18"/>
        </w:rPr>
        <w:t xml:space="preserve"> </w:t>
      </w:r>
      <w:r w:rsidRPr="000B42E9">
        <w:rPr>
          <w:rFonts w:ascii="Arial" w:eastAsia="宋体" w:hAnsi="Arial" w:cs="Arial"/>
          <w:b/>
          <w:bCs/>
          <w:color w:val="333333"/>
          <w:kern w:val="0"/>
          <w:sz w:val="18"/>
          <w:szCs w:val="18"/>
        </w:rPr>
        <w:t xml:space="preserve">2.1.1 </w:t>
      </w:r>
      <w:r w:rsidRPr="000B42E9">
        <w:rPr>
          <w:rFonts w:ascii="Arial" w:eastAsia="宋体" w:hAnsi="Arial" w:cs="Arial"/>
          <w:b/>
          <w:bCs/>
          <w:color w:val="333333"/>
          <w:kern w:val="0"/>
          <w:sz w:val="18"/>
          <w:szCs w:val="18"/>
        </w:rPr>
        <w:t>意义建构</w:t>
      </w:r>
      <w:r w:rsidRPr="000B42E9">
        <w:rPr>
          <w:rFonts w:ascii="Arial" w:eastAsia="宋体" w:hAnsi="Arial" w:cs="Arial"/>
          <w:b/>
          <w:bCs/>
          <w:color w:val="333333"/>
          <w:kern w:val="0"/>
          <w:sz w:val="18"/>
          <w:szCs w:val="18"/>
        </w:rPr>
        <w:t>(sense-making)</w:t>
      </w:r>
      <w:r w:rsidRPr="000B42E9">
        <w:rPr>
          <w:rFonts w:ascii="Arial" w:eastAsia="宋体" w:hAnsi="Arial" w:cs="Arial"/>
          <w:b/>
          <w:bCs/>
          <w:color w:val="333333"/>
          <w:kern w:val="0"/>
          <w:sz w:val="18"/>
          <w:szCs w:val="18"/>
        </w:rPr>
        <w:t>理论模型</w:t>
      </w:r>
    </w:p>
    <w:p w14:paraId="13DE316B" w14:textId="77777777" w:rsidR="000B42E9" w:rsidRPr="000B42E9" w:rsidRDefault="000B42E9" w:rsidP="000B42E9">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0B42E9">
        <w:rPr>
          <w:rFonts w:ascii="Arial" w:eastAsia="宋体" w:hAnsi="Arial" w:cs="Arial"/>
          <w:color w:val="222222"/>
          <w:kern w:val="0"/>
          <w:sz w:val="18"/>
          <w:szCs w:val="18"/>
        </w:rPr>
        <w:t>数据分析的过程往往包含数据中获取信息并形成知识的过程</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从信息论</w:t>
      </w:r>
      <w:r w:rsidRPr="000B42E9">
        <w:rPr>
          <w:rFonts w:ascii="Arial" w:eastAsia="宋体" w:hAnsi="Arial" w:cs="Arial"/>
          <w:color w:val="222222"/>
          <w:kern w:val="0"/>
          <w:sz w:val="18"/>
          <w:szCs w:val="18"/>
          <w:vertAlign w:val="superscript"/>
        </w:rPr>
        <w:t>[</w:t>
      </w:r>
      <w:hyperlink r:id="rId29" w:anchor="R16" w:history="1">
        <w:r w:rsidRPr="000B42E9">
          <w:rPr>
            <w:rFonts w:ascii="Arial" w:eastAsia="宋体" w:hAnsi="Arial" w:cs="Arial"/>
            <w:color w:val="6C9D30"/>
            <w:kern w:val="0"/>
            <w:sz w:val="18"/>
            <w:szCs w:val="18"/>
            <w:u w:val="single"/>
            <w:vertAlign w:val="superscript"/>
          </w:rPr>
          <w:t>16</w:t>
        </w:r>
      </w:hyperlink>
      <w:r w:rsidRPr="000B42E9">
        <w:rPr>
          <w:rFonts w:ascii="Arial" w:eastAsia="宋体" w:hAnsi="Arial" w:cs="Arial"/>
          <w:color w:val="222222"/>
          <w:kern w:val="0"/>
          <w:sz w:val="18"/>
          <w:szCs w:val="18"/>
          <w:vertAlign w:val="superscript"/>
        </w:rPr>
        <w:t>,</w:t>
      </w:r>
      <w:hyperlink r:id="rId30" w:anchor="R17" w:history="1">
        <w:r w:rsidRPr="000B42E9">
          <w:rPr>
            <w:rFonts w:ascii="Arial" w:eastAsia="宋体" w:hAnsi="Arial" w:cs="Arial"/>
            <w:color w:val="6C9D30"/>
            <w:kern w:val="0"/>
            <w:sz w:val="18"/>
            <w:szCs w:val="18"/>
            <w:u w:val="single"/>
            <w:vertAlign w:val="superscript"/>
          </w:rPr>
          <w:t>17</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的角度出发</w:t>
      </w:r>
      <w:r w:rsidRPr="000B42E9">
        <w:rPr>
          <w:rFonts w:ascii="Arial" w:eastAsia="宋体" w:hAnsi="Arial" w:cs="Arial"/>
          <w:color w:val="222222"/>
          <w:kern w:val="0"/>
          <w:sz w:val="18"/>
          <w:szCs w:val="18"/>
        </w:rPr>
        <w:t>,Dervin</w:t>
      </w:r>
      <w:r w:rsidRPr="000B42E9">
        <w:rPr>
          <w:rFonts w:ascii="Arial" w:eastAsia="宋体" w:hAnsi="Arial" w:cs="Arial"/>
          <w:color w:val="222222"/>
          <w:kern w:val="0"/>
          <w:sz w:val="18"/>
          <w:szCs w:val="18"/>
        </w:rPr>
        <w:t>等人</w:t>
      </w:r>
      <w:r w:rsidRPr="000B42E9">
        <w:rPr>
          <w:rFonts w:ascii="Arial" w:eastAsia="宋体" w:hAnsi="Arial" w:cs="Arial"/>
          <w:color w:val="222222"/>
          <w:kern w:val="0"/>
          <w:sz w:val="18"/>
          <w:szCs w:val="18"/>
          <w:vertAlign w:val="superscript"/>
        </w:rPr>
        <w:t>[</w:t>
      </w:r>
      <w:hyperlink r:id="rId31" w:anchor="R18" w:history="1">
        <w:r w:rsidRPr="000B42E9">
          <w:rPr>
            <w:rFonts w:ascii="Arial" w:eastAsia="宋体" w:hAnsi="Arial" w:cs="Arial"/>
            <w:color w:val="6C9D30"/>
            <w:kern w:val="0"/>
            <w:sz w:val="18"/>
            <w:szCs w:val="18"/>
            <w:u w:val="single"/>
            <w:vertAlign w:val="superscript"/>
          </w:rPr>
          <w:t>18</w:t>
        </w:r>
      </w:hyperlink>
      <w:r w:rsidRPr="000B42E9">
        <w:rPr>
          <w:rFonts w:ascii="Arial" w:eastAsia="宋体" w:hAnsi="Arial" w:cs="Arial"/>
          <w:color w:val="222222"/>
          <w:kern w:val="0"/>
          <w:sz w:val="18"/>
          <w:szCs w:val="18"/>
          <w:vertAlign w:val="superscript"/>
        </w:rPr>
        <w:t>,</w:t>
      </w:r>
      <w:hyperlink r:id="rId32" w:anchor="R19" w:history="1">
        <w:r w:rsidRPr="000B42E9">
          <w:rPr>
            <w:rFonts w:ascii="Arial" w:eastAsia="宋体" w:hAnsi="Arial" w:cs="Arial"/>
            <w:color w:val="6C9D30"/>
            <w:kern w:val="0"/>
            <w:sz w:val="18"/>
            <w:szCs w:val="18"/>
            <w:u w:val="single"/>
            <w:vertAlign w:val="superscript"/>
          </w:rPr>
          <w:t>19</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对信息的本质重新定义</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突破了把信息作为独立于认知主体之外的孤立实体的局限性</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提出了意义建构理论</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这一理论认为</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信息是由认知主体在特定时空情境</w:t>
      </w:r>
      <w:r w:rsidRPr="000B42E9">
        <w:rPr>
          <w:rFonts w:ascii="Arial" w:eastAsia="宋体" w:hAnsi="Arial" w:cs="Arial"/>
          <w:color w:val="222222"/>
          <w:kern w:val="0"/>
          <w:sz w:val="18"/>
          <w:szCs w:val="18"/>
        </w:rPr>
        <w:t>(context)</w:t>
      </w:r>
      <w:r w:rsidRPr="000B42E9">
        <w:rPr>
          <w:rFonts w:ascii="Arial" w:eastAsia="宋体" w:hAnsi="Arial" w:cs="Arial"/>
          <w:color w:val="222222"/>
          <w:kern w:val="0"/>
          <w:sz w:val="18"/>
          <w:szCs w:val="18"/>
        </w:rPr>
        <w:t>下主观建构所产生的意义</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知识也是认知主体的主观产物</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信息意义的建构过程是人的内部认知与外部环境交互行为的共同作用结果</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因此</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信息不是被动观察的产物</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而是需要人的主观的交互行动</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知识也是人在交互过程中通过不断建构、修正、扩展现存的知识结构而获得的</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并且与</w:t>
      </w:r>
      <w:r w:rsidRPr="000B42E9">
        <w:rPr>
          <w:rFonts w:ascii="Arial" w:eastAsia="宋体" w:hAnsi="Arial" w:cs="Arial"/>
          <w:color w:val="222222"/>
          <w:kern w:val="0"/>
          <w:sz w:val="18"/>
          <w:szCs w:val="18"/>
        </w:rPr>
        <w:t>Piaget</w:t>
      </w:r>
      <w:r w:rsidRPr="000B42E9">
        <w:rPr>
          <w:rFonts w:ascii="Arial" w:eastAsia="宋体" w:hAnsi="Arial" w:cs="Arial"/>
          <w:color w:val="222222"/>
          <w:kern w:val="0"/>
          <w:sz w:val="18"/>
          <w:szCs w:val="18"/>
          <w:vertAlign w:val="superscript"/>
        </w:rPr>
        <w:t>[</w:t>
      </w:r>
      <w:hyperlink r:id="rId33" w:anchor="R20" w:history="1">
        <w:r w:rsidRPr="000B42E9">
          <w:rPr>
            <w:rFonts w:ascii="Arial" w:eastAsia="宋体" w:hAnsi="Arial" w:cs="Arial"/>
            <w:color w:val="6C9D30"/>
            <w:kern w:val="0"/>
            <w:sz w:val="18"/>
            <w:szCs w:val="18"/>
            <w:u w:val="single"/>
            <w:vertAlign w:val="superscript"/>
          </w:rPr>
          <w:t>20</w:t>
        </w:r>
      </w:hyperlink>
      <w:r w:rsidRPr="000B42E9">
        <w:rPr>
          <w:rFonts w:ascii="Arial" w:eastAsia="宋体" w:hAnsi="Arial" w:cs="Arial"/>
          <w:color w:val="222222"/>
          <w:kern w:val="0"/>
          <w:sz w:val="18"/>
          <w:szCs w:val="18"/>
          <w:vertAlign w:val="superscript"/>
        </w:rPr>
        <w:t>]</w:t>
      </w:r>
      <w:r w:rsidRPr="000B42E9">
        <w:rPr>
          <w:rFonts w:ascii="Arial" w:eastAsia="宋体" w:hAnsi="Arial" w:cs="Arial"/>
          <w:color w:val="222222"/>
          <w:kern w:val="0"/>
          <w:sz w:val="18"/>
          <w:szCs w:val="18"/>
        </w:rPr>
        <w:t>的认知发展理论</w:t>
      </w:r>
      <w:r w:rsidRPr="000B42E9">
        <w:rPr>
          <w:rFonts w:ascii="Arial" w:eastAsia="宋体" w:hAnsi="Arial" w:cs="Arial"/>
          <w:color w:val="222222"/>
          <w:kern w:val="0"/>
          <w:sz w:val="18"/>
          <w:szCs w:val="18"/>
        </w:rPr>
        <w:t>(theory of cognitive development)</w:t>
      </w:r>
      <w:r w:rsidRPr="000B42E9">
        <w:rPr>
          <w:rFonts w:ascii="Arial" w:eastAsia="宋体" w:hAnsi="Arial" w:cs="Arial"/>
          <w:color w:val="222222"/>
          <w:kern w:val="0"/>
          <w:sz w:val="18"/>
          <w:szCs w:val="18"/>
        </w:rPr>
        <w:t>相一致</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即经过图示、同化、顺应和平衡的建构过程</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将从环境中获取的信息纳入并整合到已有的认知结构</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并且改变原有的认知结构或者创造新的认知结构</w:t>
      </w:r>
      <w:r w:rsidRPr="000B42E9">
        <w:rPr>
          <w:rFonts w:ascii="Arial" w:eastAsia="宋体" w:hAnsi="Arial" w:cs="Arial"/>
          <w:color w:val="222222"/>
          <w:kern w:val="0"/>
          <w:sz w:val="18"/>
          <w:szCs w:val="18"/>
        </w:rPr>
        <w:t>,</w:t>
      </w:r>
      <w:r w:rsidRPr="000B42E9">
        <w:rPr>
          <w:rFonts w:ascii="Arial" w:eastAsia="宋体" w:hAnsi="Arial" w:cs="Arial"/>
          <w:color w:val="222222"/>
          <w:kern w:val="0"/>
          <w:sz w:val="18"/>
          <w:szCs w:val="18"/>
        </w:rPr>
        <w:t>以达到动态的平衡</w:t>
      </w:r>
      <w:r w:rsidRPr="000B42E9">
        <w:rPr>
          <w:rFonts w:ascii="Arial" w:eastAsia="宋体" w:hAnsi="Arial" w:cs="Arial"/>
          <w:color w:val="222222"/>
          <w:kern w:val="0"/>
          <w:sz w:val="18"/>
          <w:szCs w:val="18"/>
        </w:rPr>
        <w:t xml:space="preserve">. </w:t>
      </w:r>
    </w:p>
    <w:p w14:paraId="4E1AA49F"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通常</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在数据分析过程中搜索和获取信息的行为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本质上就是一种意义建构行为</w:t>
      </w:r>
      <w:r w:rsidRPr="00C0251F">
        <w:rPr>
          <w:rFonts w:ascii="Arial" w:eastAsia="宋体" w:hAnsi="Arial" w:cs="Arial"/>
          <w:color w:val="222222"/>
          <w:kern w:val="0"/>
          <w:sz w:val="18"/>
          <w:szCs w:val="18"/>
        </w:rPr>
        <w:t>.Pirolli</w:t>
      </w:r>
      <w:r w:rsidRPr="00C0251F">
        <w:rPr>
          <w:rFonts w:ascii="Arial" w:eastAsia="宋体" w:hAnsi="Arial" w:cs="Arial"/>
          <w:color w:val="222222"/>
          <w:kern w:val="0"/>
          <w:sz w:val="18"/>
          <w:szCs w:val="18"/>
        </w:rPr>
        <w:t>和</w:t>
      </w:r>
      <w:r w:rsidRPr="00C0251F">
        <w:rPr>
          <w:rFonts w:ascii="Arial" w:eastAsia="宋体" w:hAnsi="Arial" w:cs="Arial"/>
          <w:color w:val="222222"/>
          <w:kern w:val="0"/>
          <w:sz w:val="18"/>
          <w:szCs w:val="18"/>
        </w:rPr>
        <w:t>Card</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34" w:anchor="R21" w:history="1">
        <w:r w:rsidRPr="00C0251F">
          <w:rPr>
            <w:rFonts w:ascii="Arial" w:eastAsia="宋体" w:hAnsi="Arial" w:cs="Arial"/>
            <w:color w:val="6C9D30"/>
            <w:kern w:val="0"/>
            <w:sz w:val="18"/>
            <w:szCs w:val="18"/>
            <w:u w:val="single"/>
            <w:vertAlign w:val="superscript"/>
          </w:rPr>
          <w:t>21</w:t>
        </w:r>
      </w:hyperlink>
      <w:r w:rsidRPr="00C0251F">
        <w:rPr>
          <w:rFonts w:ascii="Arial" w:eastAsia="宋体" w:hAnsi="Arial" w:cs="Arial"/>
          <w:color w:val="222222"/>
          <w:kern w:val="0"/>
          <w:sz w:val="18"/>
          <w:szCs w:val="18"/>
          <w:vertAlign w:val="superscript"/>
        </w:rPr>
        <w:t xml:space="preserve">, </w:t>
      </w:r>
      <w:hyperlink r:id="rId35" w:anchor="R22" w:history="1">
        <w:r w:rsidRPr="00C0251F">
          <w:rPr>
            <w:rFonts w:ascii="Arial" w:eastAsia="宋体" w:hAnsi="Arial" w:cs="Arial"/>
            <w:color w:val="6C9D30"/>
            <w:kern w:val="0"/>
            <w:sz w:val="18"/>
            <w:szCs w:val="18"/>
            <w:u w:val="single"/>
            <w:vertAlign w:val="superscript"/>
          </w:rPr>
          <w:t>22</w:t>
        </w:r>
      </w:hyperlink>
      <w:r w:rsidRPr="00C0251F">
        <w:rPr>
          <w:rFonts w:ascii="Arial" w:eastAsia="宋体" w:hAnsi="Arial" w:cs="Arial"/>
          <w:color w:val="222222"/>
          <w:kern w:val="0"/>
          <w:sz w:val="18"/>
          <w:szCs w:val="18"/>
          <w:vertAlign w:val="superscript"/>
        </w:rPr>
        <w:t xml:space="preserve">, </w:t>
      </w:r>
      <w:hyperlink r:id="rId36" w:anchor="R23" w:history="1">
        <w:r w:rsidRPr="00C0251F">
          <w:rPr>
            <w:rFonts w:ascii="Arial" w:eastAsia="宋体" w:hAnsi="Arial" w:cs="Arial"/>
            <w:color w:val="6C9D30"/>
            <w:kern w:val="0"/>
            <w:sz w:val="18"/>
            <w:szCs w:val="18"/>
            <w:u w:val="single"/>
            <w:vertAlign w:val="superscript"/>
          </w:rPr>
          <w:t>23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提出的信息觅食</w:t>
      </w:r>
      <w:r w:rsidRPr="00C0251F">
        <w:rPr>
          <w:rFonts w:ascii="Arial" w:eastAsia="宋体" w:hAnsi="Arial" w:cs="Arial"/>
          <w:color w:val="222222"/>
          <w:kern w:val="0"/>
          <w:sz w:val="18"/>
          <w:szCs w:val="18"/>
        </w:rPr>
        <w:t>(information foraging)</w:t>
      </w:r>
      <w:r w:rsidRPr="00C0251F">
        <w:rPr>
          <w:rFonts w:ascii="Arial" w:eastAsia="宋体" w:hAnsi="Arial" w:cs="Arial"/>
          <w:color w:val="222222"/>
          <w:kern w:val="0"/>
          <w:sz w:val="18"/>
          <w:szCs w:val="18"/>
        </w:rPr>
        <w:t>理论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为意义建构过程中的搜索行为提供了认知理论基础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这一理论认为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信息环境分布着很多的信息碎片</w:t>
      </w:r>
      <w:r w:rsidRPr="00C0251F">
        <w:rPr>
          <w:rFonts w:ascii="Arial" w:eastAsia="宋体" w:hAnsi="Arial" w:cs="Arial"/>
          <w:color w:val="222222"/>
          <w:kern w:val="0"/>
          <w:sz w:val="18"/>
          <w:szCs w:val="18"/>
        </w:rPr>
        <w:t>(information patch),</w:t>
      </w:r>
      <w:r w:rsidRPr="00C0251F">
        <w:rPr>
          <w:rFonts w:ascii="Arial" w:eastAsia="宋体" w:hAnsi="Arial" w:cs="Arial"/>
          <w:color w:val="222222"/>
          <w:kern w:val="0"/>
          <w:sz w:val="18"/>
          <w:szCs w:val="18"/>
        </w:rPr>
        <w:t>数据分析者或信息搜索者根据信息线索</w:t>
      </w:r>
      <w:r w:rsidRPr="00C0251F">
        <w:rPr>
          <w:rFonts w:ascii="Arial" w:eastAsia="宋体" w:hAnsi="Arial" w:cs="Arial"/>
          <w:color w:val="222222"/>
          <w:kern w:val="0"/>
          <w:sz w:val="18"/>
          <w:szCs w:val="18"/>
        </w:rPr>
        <w:t>(information scent)</w:t>
      </w:r>
      <w:r w:rsidRPr="00C0251F">
        <w:rPr>
          <w:rFonts w:ascii="Arial" w:eastAsia="宋体" w:hAnsi="Arial" w:cs="Arial"/>
          <w:color w:val="222222"/>
          <w:kern w:val="0"/>
          <w:sz w:val="18"/>
          <w:szCs w:val="18"/>
          <w:vertAlign w:val="superscript"/>
        </w:rPr>
        <w:t>[</w:t>
      </w:r>
      <w:hyperlink r:id="rId37" w:anchor="R24" w:history="1">
        <w:r w:rsidRPr="00C0251F">
          <w:rPr>
            <w:rFonts w:ascii="Arial" w:eastAsia="宋体" w:hAnsi="Arial" w:cs="Arial"/>
            <w:color w:val="6C9D30"/>
            <w:kern w:val="0"/>
            <w:sz w:val="18"/>
            <w:szCs w:val="18"/>
            <w:u w:val="single"/>
            <w:vertAlign w:val="superscript"/>
          </w:rPr>
          <w:t>24</w:t>
        </w:r>
      </w:hyperlink>
      <w:r w:rsidRPr="00C0251F">
        <w:rPr>
          <w:rFonts w:ascii="Arial" w:eastAsia="宋体" w:hAnsi="Arial" w:cs="Arial"/>
          <w:color w:val="222222"/>
          <w:kern w:val="0"/>
          <w:sz w:val="18"/>
          <w:szCs w:val="18"/>
          <w:vertAlign w:val="superscript"/>
        </w:rPr>
        <w:t xml:space="preserve">, </w:t>
      </w:r>
      <w:hyperlink r:id="rId38" w:anchor="R25" w:history="1">
        <w:r w:rsidRPr="00C0251F">
          <w:rPr>
            <w:rFonts w:ascii="Arial" w:eastAsia="宋体" w:hAnsi="Arial" w:cs="Arial"/>
            <w:color w:val="6C9D30"/>
            <w:kern w:val="0"/>
            <w:sz w:val="18"/>
            <w:szCs w:val="18"/>
            <w:u w:val="single"/>
            <w:vertAlign w:val="superscript"/>
          </w:rPr>
          <w:t>25</w:t>
        </w:r>
      </w:hyperlink>
      <w:r w:rsidRPr="00C0251F">
        <w:rPr>
          <w:rFonts w:ascii="Arial" w:eastAsia="宋体" w:hAnsi="Arial" w:cs="Arial"/>
          <w:color w:val="222222"/>
          <w:kern w:val="0"/>
          <w:sz w:val="18"/>
          <w:szCs w:val="18"/>
          <w:vertAlign w:val="superscript"/>
        </w:rPr>
        <w:t xml:space="preserve">, </w:t>
      </w:r>
      <w:hyperlink r:id="rId39" w:anchor="R26" w:history="1">
        <w:r w:rsidRPr="00C0251F">
          <w:rPr>
            <w:rFonts w:ascii="Arial" w:eastAsia="宋体" w:hAnsi="Arial" w:cs="Arial"/>
            <w:color w:val="6C9D30"/>
            <w:kern w:val="0"/>
            <w:sz w:val="18"/>
            <w:szCs w:val="18"/>
            <w:u w:val="single"/>
            <w:vertAlign w:val="superscript"/>
          </w:rPr>
          <w:t>26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在信息碎片之间移动</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移动的轨迹选择</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旨在最大化收益而最小化成本</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信息觅食的时空情境包括搜索目标、分析者的先验知识以及当前位置等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数据分析者会根据所处的时空情境</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结合特定的分析任务制定相应的信息觅食即搜索计划</w:t>
      </w:r>
      <w:r w:rsidRPr="00C0251F">
        <w:rPr>
          <w:rFonts w:ascii="Arial" w:eastAsia="宋体" w:hAnsi="Arial" w:cs="Arial"/>
          <w:color w:val="222222"/>
          <w:kern w:val="0"/>
          <w:sz w:val="18"/>
          <w:szCs w:val="18"/>
        </w:rPr>
        <w:t xml:space="preserve">. </w:t>
      </w:r>
    </w:p>
    <w:p w14:paraId="6F2A3DED"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Card</w:t>
      </w:r>
      <w:r w:rsidRPr="00C0251F">
        <w:rPr>
          <w:rFonts w:ascii="Arial" w:eastAsia="宋体" w:hAnsi="Arial" w:cs="Arial"/>
          <w:color w:val="222222"/>
          <w:kern w:val="0"/>
          <w:sz w:val="18"/>
          <w:szCs w:val="18"/>
        </w:rPr>
        <w:t>等人基于上述认知理论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建立了信息可视化和分析过程中的意义建构循环模型</w:t>
      </w:r>
      <w:r w:rsidRPr="00C0251F">
        <w:rPr>
          <w:rFonts w:ascii="Arial" w:eastAsia="宋体" w:hAnsi="Arial" w:cs="Arial"/>
          <w:color w:val="222222"/>
          <w:kern w:val="0"/>
          <w:sz w:val="18"/>
          <w:szCs w:val="18"/>
          <w:vertAlign w:val="superscript"/>
        </w:rPr>
        <w:t>[</w:t>
      </w:r>
      <w:hyperlink r:id="rId40" w:anchor="R9" w:history="1">
        <w:r w:rsidRPr="00C0251F">
          <w:rPr>
            <w:rFonts w:ascii="Arial" w:eastAsia="宋体" w:hAnsi="Arial" w:cs="Arial"/>
            <w:color w:val="6C9D30"/>
            <w:kern w:val="0"/>
            <w:sz w:val="18"/>
            <w:szCs w:val="18"/>
            <w:u w:val="single"/>
            <w:vertAlign w:val="superscript"/>
          </w:rPr>
          <w:t>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分析者根据分析任务需求进行信息觅食</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在信息可视化界面中借助各种交互操作来搜索信息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如对于可视化界面进行概览、缩放、过滤、查看细节、检索等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在信息觅食的基础上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分析者开始搜索并分析潜在的规律和模式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可通过记录、聚类、分类、关联、计算平均值、设置假设、寻找证据等方法抽象提取出信息中含有的模式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然后</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分析者利用发现的模式开始分析解决问题的过程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可通过对可视化界面进行操纵来设定假设、读取事实、分析对比、观察变化等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在对问题进行分析推理过程中创造新知识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并且形成一定的决策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或者开始进一步的行动</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带着任务需求开始新一轮的循环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以上所述的意义建构循环模型中的几个关键步骤之间还存在着多种转移路径和依赖关系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描述了人在数据分析时的主要认知行为、过程及关系</w:t>
      </w:r>
      <w:r w:rsidRPr="00C0251F">
        <w:rPr>
          <w:rFonts w:ascii="Arial" w:eastAsia="宋体" w:hAnsi="Arial" w:cs="Arial"/>
          <w:color w:val="222222"/>
          <w:kern w:val="0"/>
          <w:sz w:val="18"/>
          <w:szCs w:val="18"/>
        </w:rPr>
        <w:t xml:space="preserve">. </w:t>
      </w:r>
    </w:p>
    <w:p w14:paraId="4296A8F4" w14:textId="77777777" w:rsidR="00C0251F" w:rsidRPr="00C0251F" w:rsidRDefault="00C0251F" w:rsidP="00C0251F">
      <w:pPr>
        <w:widowControl/>
        <w:jc w:val="left"/>
        <w:rPr>
          <w:rFonts w:ascii="宋体" w:eastAsia="宋体" w:hAnsi="宋体" w:cs="宋体"/>
          <w:kern w:val="0"/>
          <w:sz w:val="24"/>
          <w:szCs w:val="24"/>
        </w:rPr>
      </w:pPr>
      <w:r w:rsidRPr="00C0251F">
        <w:rPr>
          <w:rFonts w:ascii="Arial" w:eastAsia="宋体" w:hAnsi="Arial" w:cs="Arial"/>
          <w:b/>
          <w:bCs/>
          <w:color w:val="333333"/>
          <w:kern w:val="0"/>
          <w:sz w:val="18"/>
          <w:szCs w:val="18"/>
        </w:rPr>
        <w:t xml:space="preserve">2.1.2 </w:t>
      </w:r>
      <w:r w:rsidRPr="00C0251F">
        <w:rPr>
          <w:rFonts w:ascii="Arial" w:eastAsia="宋体" w:hAnsi="Arial" w:cs="Arial"/>
          <w:b/>
          <w:bCs/>
          <w:color w:val="333333"/>
          <w:kern w:val="0"/>
          <w:sz w:val="18"/>
          <w:szCs w:val="18"/>
        </w:rPr>
        <w:t>人机交互分析过程的用户认知模型</w:t>
      </w:r>
    </w:p>
    <w:p w14:paraId="28DC7C39"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根据认知发展理论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在分析推理过程中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人的强项是在感受到外界刺激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如可视化界面中的形状色彩元素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能够瞬间将新感知到的信息纳入已有的知识结构中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对于感知到的与现有知识结构不一致的信息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也能够迅速找到相似的知识结构予以标记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或者创造一个新的知识结构</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而计算机在分析推理过程中的强项是具有远远超过人的工作记忆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同时具有强大的计算能力以及信息处理能力</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并且不带有任何主观认知偏</w:t>
      </w:r>
      <w:r w:rsidRPr="00C0251F">
        <w:rPr>
          <w:rFonts w:ascii="Arial" w:eastAsia="宋体" w:hAnsi="Arial" w:cs="Arial"/>
          <w:color w:val="222222"/>
          <w:kern w:val="0"/>
          <w:sz w:val="18"/>
          <w:szCs w:val="18"/>
        </w:rPr>
        <w:lastRenderedPageBreak/>
        <w:t>向性</w:t>
      </w:r>
      <w:r w:rsidRPr="00C0251F">
        <w:rPr>
          <w:rFonts w:ascii="Arial" w:eastAsia="宋体" w:hAnsi="Arial" w:cs="Arial"/>
          <w:color w:val="222222"/>
          <w:kern w:val="0"/>
          <w:sz w:val="18"/>
          <w:szCs w:val="18"/>
        </w:rPr>
        <w:t>. Green</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41" w:anchor="R27" w:history="1">
        <w:r w:rsidRPr="00C0251F">
          <w:rPr>
            <w:rFonts w:ascii="Arial" w:eastAsia="宋体" w:hAnsi="Arial" w:cs="Arial"/>
            <w:color w:val="6C9D30"/>
            <w:kern w:val="0"/>
            <w:sz w:val="18"/>
            <w:szCs w:val="18"/>
            <w:u w:val="single"/>
            <w:vertAlign w:val="superscript"/>
          </w:rPr>
          <w:t>27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根据人和计算机各自的优势</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对分析推理过程中各自的角色进行建模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提出了支持人机交互可视分析的用户认知模型</w:t>
      </w:r>
      <w:r w:rsidRPr="00C0251F">
        <w:rPr>
          <w:rFonts w:ascii="Arial" w:eastAsia="宋体" w:hAnsi="Arial" w:cs="Arial"/>
          <w:color w:val="222222"/>
          <w:kern w:val="0"/>
          <w:sz w:val="18"/>
          <w:szCs w:val="18"/>
        </w:rPr>
        <w:t xml:space="preserve">. </w:t>
      </w:r>
    </w:p>
    <w:p w14:paraId="2D96598B"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该模型以信息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知识发现</w:t>
      </w:r>
      <w:r w:rsidRPr="00C0251F">
        <w:rPr>
          <w:rFonts w:ascii="Arial" w:eastAsia="宋体" w:hAnsi="Arial" w:cs="Arial"/>
          <w:color w:val="222222"/>
          <w:kern w:val="0"/>
          <w:sz w:val="18"/>
          <w:szCs w:val="18"/>
        </w:rPr>
        <w:t>(discovery)</w:t>
      </w:r>
      <w:r w:rsidRPr="00C0251F">
        <w:rPr>
          <w:rFonts w:ascii="Arial" w:eastAsia="宋体" w:hAnsi="Arial" w:cs="Arial"/>
          <w:color w:val="222222"/>
          <w:kern w:val="0"/>
          <w:sz w:val="18"/>
          <w:szCs w:val="18"/>
        </w:rPr>
        <w:t>活动为核心</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将认知模型抽象为几个支持上述核心的关键活动</w:t>
      </w:r>
      <w:r w:rsidRPr="00C0251F">
        <w:rPr>
          <w:rFonts w:ascii="Arial" w:eastAsia="宋体" w:hAnsi="Arial" w:cs="Arial"/>
          <w:color w:val="222222"/>
          <w:kern w:val="0"/>
          <w:sz w:val="18"/>
          <w:szCs w:val="18"/>
        </w:rPr>
        <w:t xml:space="preserve">: </w:t>
      </w:r>
    </w:p>
    <w:p w14:paraId="7BF6043B"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第</w:t>
      </w:r>
      <w:r w:rsidRPr="00C0251F">
        <w:rPr>
          <w:rFonts w:ascii="Arial" w:eastAsia="宋体" w:hAnsi="Arial" w:cs="Arial"/>
          <w:color w:val="222222"/>
          <w:kern w:val="0"/>
          <w:sz w:val="18"/>
          <w:szCs w:val="18"/>
        </w:rPr>
        <w:t>1</w:t>
      </w:r>
      <w:r w:rsidRPr="00C0251F">
        <w:rPr>
          <w:rFonts w:ascii="Arial" w:eastAsia="宋体" w:hAnsi="Arial" w:cs="Arial"/>
          <w:color w:val="222222"/>
          <w:kern w:val="0"/>
          <w:sz w:val="18"/>
          <w:szCs w:val="18"/>
        </w:rPr>
        <w:t>个活动是通过实例或者设定模式来进行搜索</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这一过程由用户发起</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计算机予以响应并形成交互分析行为</w:t>
      </w:r>
      <w:r w:rsidRPr="00C0251F">
        <w:rPr>
          <w:rFonts w:ascii="Arial" w:eastAsia="宋体" w:hAnsi="Arial" w:cs="Arial"/>
          <w:color w:val="222222"/>
          <w:kern w:val="0"/>
          <w:sz w:val="18"/>
          <w:szCs w:val="18"/>
        </w:rPr>
        <w:t xml:space="preserve">; </w:t>
      </w:r>
    </w:p>
    <w:p w14:paraId="280D4A5D"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t></w:t>
      </w:r>
      <w:r>
        <w:rPr>
          <w:rFonts w:ascii="Symbol" w:eastAsia="宋体" w:hAnsi="Symbol" w:cs="Arial"/>
          <w:color w:val="222222"/>
          <w:kern w:val="0"/>
          <w:sz w:val="18"/>
          <w:szCs w:val="18"/>
        </w:rPr>
        <w:t></w:t>
      </w:r>
      <w:r w:rsidRPr="00C0251F">
        <w:rPr>
          <w:rFonts w:ascii="Arial" w:eastAsia="宋体" w:hAnsi="Arial" w:cs="Arial"/>
          <w:color w:val="222222"/>
          <w:kern w:val="0"/>
          <w:sz w:val="18"/>
          <w:szCs w:val="18"/>
        </w:rPr>
        <w:t>第</w:t>
      </w:r>
      <w:r w:rsidRPr="00C0251F">
        <w:rPr>
          <w:rFonts w:ascii="Arial" w:eastAsia="宋体" w:hAnsi="Arial" w:cs="Arial"/>
          <w:color w:val="222222"/>
          <w:kern w:val="0"/>
          <w:sz w:val="18"/>
          <w:szCs w:val="18"/>
        </w:rPr>
        <w:t>2</w:t>
      </w:r>
      <w:r w:rsidRPr="00C0251F">
        <w:rPr>
          <w:rFonts w:ascii="Arial" w:eastAsia="宋体" w:hAnsi="Arial" w:cs="Arial"/>
          <w:color w:val="222222"/>
          <w:kern w:val="0"/>
          <w:sz w:val="18"/>
          <w:szCs w:val="18"/>
        </w:rPr>
        <w:t>个活动是新知识的建立过程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由分析者通过在新旧知识结构之间建立语义链接发起</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例如在可视化界面中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分析者可以通过标注等交互操作显式的建立链接</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计算机对分析者新建的知识链接进行更新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并通过语法语义分析更新知识库</w:t>
      </w:r>
      <w:r w:rsidRPr="00C0251F">
        <w:rPr>
          <w:rFonts w:ascii="Arial" w:eastAsia="宋体" w:hAnsi="Arial" w:cs="Arial"/>
          <w:color w:val="222222"/>
          <w:kern w:val="0"/>
          <w:sz w:val="18"/>
          <w:szCs w:val="18"/>
        </w:rPr>
        <w:t xml:space="preserve">; </w:t>
      </w:r>
    </w:p>
    <w:p w14:paraId="20EAA03D"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第</w:t>
      </w:r>
      <w:r w:rsidRPr="00C0251F">
        <w:rPr>
          <w:rFonts w:ascii="Arial" w:eastAsia="宋体" w:hAnsi="Arial" w:cs="Arial"/>
          <w:color w:val="222222"/>
          <w:kern w:val="0"/>
          <w:sz w:val="18"/>
          <w:szCs w:val="18"/>
        </w:rPr>
        <w:t>3</w:t>
      </w:r>
      <w:r w:rsidRPr="00C0251F">
        <w:rPr>
          <w:rFonts w:ascii="Arial" w:eastAsia="宋体" w:hAnsi="Arial" w:cs="Arial"/>
          <w:color w:val="222222"/>
          <w:kern w:val="0"/>
          <w:sz w:val="18"/>
          <w:szCs w:val="18"/>
        </w:rPr>
        <w:t>个活动是假设条件的生成与分析验证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分析者和计算机均可以作为假设条件的产生者</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然后根据假设分析所得的证据列表</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由计算机自动生成假设与证据矩阵</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分析者据此做出结论</w:t>
      </w:r>
      <w:r w:rsidRPr="00C0251F">
        <w:rPr>
          <w:rFonts w:ascii="Arial" w:eastAsia="宋体" w:hAnsi="Arial" w:cs="Arial"/>
          <w:color w:val="222222"/>
          <w:kern w:val="0"/>
          <w:sz w:val="18"/>
          <w:szCs w:val="18"/>
        </w:rPr>
        <w:t xml:space="preserve">; </w:t>
      </w:r>
    </w:p>
    <w:p w14:paraId="6411FE74"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第</w:t>
      </w:r>
      <w:r w:rsidRPr="00C0251F">
        <w:rPr>
          <w:rFonts w:ascii="Arial" w:eastAsia="宋体" w:hAnsi="Arial" w:cs="Arial"/>
          <w:color w:val="222222"/>
          <w:kern w:val="0"/>
          <w:sz w:val="18"/>
          <w:szCs w:val="18"/>
        </w:rPr>
        <w:t>4</w:t>
      </w:r>
      <w:r w:rsidRPr="00C0251F">
        <w:rPr>
          <w:rFonts w:ascii="Arial" w:eastAsia="宋体" w:hAnsi="Arial" w:cs="Arial"/>
          <w:color w:val="222222"/>
          <w:kern w:val="0"/>
          <w:sz w:val="18"/>
          <w:szCs w:val="18"/>
        </w:rPr>
        <w:t>个活动描述了计算机辅助知识发现的自动化处理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例如对分析者各种交互输入的存储和响应、根据分析者的需求执行模式识别等自动分析算法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将相关的或具有潜在价值的信息显示出来</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分析者继而对显示的内容进行选择或者摒弃</w:t>
      </w:r>
      <w:r w:rsidRPr="00C0251F">
        <w:rPr>
          <w:rFonts w:ascii="Arial" w:eastAsia="宋体" w:hAnsi="Arial" w:cs="Arial"/>
          <w:color w:val="222222"/>
          <w:kern w:val="0"/>
          <w:sz w:val="18"/>
          <w:szCs w:val="18"/>
        </w:rPr>
        <w:t xml:space="preserve">. </w:t>
      </w:r>
    </w:p>
    <w:p w14:paraId="215B8E1F"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上述各个认知活动均与信息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知识发现息息相关</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该模型描述了人机交互分析过程中的主要认知活动</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并且给出了分析者和计算机在认知活动中各自的任务范畴</w:t>
      </w:r>
      <w:r w:rsidRPr="00C0251F">
        <w:rPr>
          <w:rFonts w:ascii="Arial" w:eastAsia="宋体" w:hAnsi="Arial" w:cs="Arial"/>
          <w:color w:val="222222"/>
          <w:kern w:val="0"/>
          <w:sz w:val="18"/>
          <w:szCs w:val="18"/>
        </w:rPr>
        <w:t xml:space="preserve">. </w:t>
      </w:r>
    </w:p>
    <w:p w14:paraId="5067F6E7" w14:textId="77777777" w:rsidR="00C0251F" w:rsidRPr="00C0251F" w:rsidRDefault="00C0251F" w:rsidP="00C0251F">
      <w:pPr>
        <w:widowControl/>
        <w:jc w:val="left"/>
        <w:rPr>
          <w:rFonts w:ascii="宋体" w:eastAsia="宋体" w:hAnsi="宋体" w:cs="宋体"/>
          <w:kern w:val="0"/>
          <w:sz w:val="24"/>
          <w:szCs w:val="24"/>
        </w:rPr>
      </w:pPr>
      <w:r w:rsidRPr="00C0251F">
        <w:rPr>
          <w:rFonts w:ascii="Arial" w:eastAsia="宋体" w:hAnsi="Arial" w:cs="Arial"/>
          <w:b/>
          <w:bCs/>
          <w:color w:val="333333"/>
          <w:kern w:val="0"/>
          <w:sz w:val="18"/>
          <w:szCs w:val="18"/>
        </w:rPr>
        <w:t xml:space="preserve">2.1.3 </w:t>
      </w:r>
      <w:r w:rsidRPr="00C0251F">
        <w:rPr>
          <w:rFonts w:ascii="Arial" w:eastAsia="宋体" w:hAnsi="Arial" w:cs="Arial"/>
          <w:b/>
          <w:bCs/>
          <w:color w:val="333333"/>
          <w:kern w:val="0"/>
          <w:sz w:val="18"/>
          <w:szCs w:val="18"/>
        </w:rPr>
        <w:t>分布式认知</w:t>
      </w:r>
    </w:p>
    <w:p w14:paraId="3F77EC3C"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分布式认知理论将认知的领域从个体内部扩展到个体与环境交互时所涉及的时间和空间元素</w:t>
      </w:r>
      <w:r w:rsidRPr="00C0251F">
        <w:rPr>
          <w:rFonts w:ascii="Arial" w:eastAsia="宋体" w:hAnsi="Arial" w:cs="Arial"/>
          <w:color w:val="222222"/>
          <w:kern w:val="0"/>
          <w:sz w:val="18"/>
          <w:szCs w:val="18"/>
          <w:vertAlign w:val="superscript"/>
        </w:rPr>
        <w:t>[</w:t>
      </w:r>
      <w:hyperlink r:id="rId42" w:anchor="R28" w:history="1">
        <w:r w:rsidRPr="00C0251F">
          <w:rPr>
            <w:rFonts w:ascii="Arial" w:eastAsia="宋体" w:hAnsi="Arial" w:cs="Arial"/>
            <w:color w:val="6C9D30"/>
            <w:kern w:val="0"/>
            <w:sz w:val="18"/>
            <w:szCs w:val="18"/>
            <w:u w:val="single"/>
            <w:vertAlign w:val="superscript"/>
          </w:rPr>
          <w:t>28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强调环境中的外部表征对于认知活动的重要性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而不仅仅局限于传统所关注的个体内部表征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当环境中存在符合用户心理映像的外部表征时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例如某种直观的可视化结构</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那么用户可以直接从中提取信息和知识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不需要经过推理等牵扯内部表征的思维过程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在交互中主动建立有效的外部表征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能够大大提高认知的效率</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信息可视化也是将信息和知识进行外部化的一种手段</w:t>
      </w:r>
      <w:r w:rsidRPr="00C0251F">
        <w:rPr>
          <w:rFonts w:ascii="Arial" w:eastAsia="宋体" w:hAnsi="Arial" w:cs="Arial"/>
          <w:color w:val="222222"/>
          <w:kern w:val="0"/>
          <w:sz w:val="18"/>
          <w:szCs w:val="18"/>
        </w:rPr>
        <w:t>.Liu</w:t>
      </w:r>
      <w:r w:rsidRPr="00C0251F">
        <w:rPr>
          <w:rFonts w:ascii="Arial" w:eastAsia="宋体" w:hAnsi="Arial" w:cs="Arial"/>
          <w:color w:val="222222"/>
          <w:kern w:val="0"/>
          <w:sz w:val="18"/>
          <w:szCs w:val="18"/>
        </w:rPr>
        <w:t>等人指出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分布式认知有望为信息可视化提供新的理论框架</w:t>
      </w:r>
      <w:r w:rsidRPr="00C0251F">
        <w:rPr>
          <w:rFonts w:ascii="Arial" w:eastAsia="宋体" w:hAnsi="Arial" w:cs="Arial"/>
          <w:color w:val="222222"/>
          <w:kern w:val="0"/>
          <w:sz w:val="18"/>
          <w:szCs w:val="18"/>
          <w:vertAlign w:val="superscript"/>
        </w:rPr>
        <w:t>[</w:t>
      </w:r>
      <w:hyperlink r:id="rId43" w:anchor="R29" w:history="1">
        <w:r w:rsidRPr="00C0251F">
          <w:rPr>
            <w:rFonts w:ascii="Arial" w:eastAsia="宋体" w:hAnsi="Arial" w:cs="Arial"/>
            <w:color w:val="6C9D30"/>
            <w:kern w:val="0"/>
            <w:sz w:val="18"/>
            <w:szCs w:val="18"/>
            <w:u w:val="single"/>
            <w:vertAlign w:val="superscript"/>
          </w:rPr>
          <w:t>29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分布式认知理论对分析过程中的实用型</w:t>
      </w:r>
      <w:r w:rsidRPr="00C0251F">
        <w:rPr>
          <w:rFonts w:ascii="Arial" w:eastAsia="宋体" w:hAnsi="Arial" w:cs="Arial"/>
          <w:color w:val="222222"/>
          <w:kern w:val="0"/>
          <w:sz w:val="18"/>
          <w:szCs w:val="18"/>
        </w:rPr>
        <w:t>(pragmatic)</w:t>
      </w:r>
      <w:r w:rsidRPr="00C0251F">
        <w:rPr>
          <w:rFonts w:ascii="Arial" w:eastAsia="宋体" w:hAnsi="Arial" w:cs="Arial"/>
          <w:color w:val="222222"/>
          <w:kern w:val="0"/>
          <w:sz w:val="18"/>
          <w:szCs w:val="18"/>
        </w:rPr>
        <w:t>行为和认识型</w:t>
      </w:r>
      <w:r w:rsidRPr="00C0251F">
        <w:rPr>
          <w:rFonts w:ascii="Arial" w:eastAsia="宋体" w:hAnsi="Arial" w:cs="Arial"/>
          <w:color w:val="222222"/>
          <w:kern w:val="0"/>
          <w:sz w:val="18"/>
          <w:szCs w:val="18"/>
        </w:rPr>
        <w:t>(epistemic)</w:t>
      </w:r>
      <w:r w:rsidRPr="00C0251F">
        <w:rPr>
          <w:rFonts w:ascii="Arial" w:eastAsia="宋体" w:hAnsi="Arial" w:cs="Arial"/>
          <w:color w:val="222222"/>
          <w:kern w:val="0"/>
          <w:sz w:val="18"/>
          <w:szCs w:val="18"/>
        </w:rPr>
        <w:t>行为</w:t>
      </w:r>
      <w:r w:rsidRPr="00C0251F">
        <w:rPr>
          <w:rFonts w:ascii="Arial" w:eastAsia="宋体" w:hAnsi="Arial" w:cs="Arial"/>
          <w:color w:val="222222"/>
          <w:kern w:val="0"/>
          <w:sz w:val="18"/>
          <w:szCs w:val="18"/>
          <w:vertAlign w:val="superscript"/>
        </w:rPr>
        <w:t>[</w:t>
      </w:r>
      <w:hyperlink r:id="rId44" w:anchor="R30" w:history="1">
        <w:r w:rsidRPr="00C0251F">
          <w:rPr>
            <w:rFonts w:ascii="Arial" w:eastAsia="宋体" w:hAnsi="Arial" w:cs="Arial"/>
            <w:color w:val="6C9D30"/>
            <w:kern w:val="0"/>
            <w:sz w:val="18"/>
            <w:szCs w:val="18"/>
            <w:u w:val="single"/>
            <w:vertAlign w:val="superscript"/>
          </w:rPr>
          <w:t>30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进行区分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实用型行为是指明确的、有意识的、目标导向的行为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而认识型行为指的是信息的外部表征与人的内部心理模型</w:t>
      </w:r>
      <w:r w:rsidRPr="00C0251F">
        <w:rPr>
          <w:rFonts w:ascii="Arial" w:eastAsia="宋体" w:hAnsi="Arial" w:cs="Arial"/>
          <w:color w:val="222222"/>
          <w:kern w:val="0"/>
          <w:sz w:val="18"/>
          <w:szCs w:val="18"/>
        </w:rPr>
        <w:t>(mental models)</w:t>
      </w:r>
      <w:r w:rsidRPr="00C0251F">
        <w:rPr>
          <w:rFonts w:ascii="Arial" w:eastAsia="宋体" w:hAnsi="Arial" w:cs="Arial"/>
          <w:color w:val="222222"/>
          <w:kern w:val="0"/>
          <w:sz w:val="18"/>
          <w:szCs w:val="18"/>
        </w:rPr>
        <w:t>的协调与适应过程</w:t>
      </w:r>
      <w:r w:rsidRPr="00C0251F">
        <w:rPr>
          <w:rFonts w:ascii="Arial" w:eastAsia="宋体" w:hAnsi="Arial" w:cs="Arial"/>
          <w:color w:val="222222"/>
          <w:kern w:val="0"/>
          <w:sz w:val="18"/>
          <w:szCs w:val="18"/>
          <w:vertAlign w:val="superscript"/>
        </w:rPr>
        <w:t>[</w:t>
      </w:r>
      <w:hyperlink r:id="rId45" w:anchor="R29" w:history="1">
        <w:r w:rsidRPr="00C0251F">
          <w:rPr>
            <w:rFonts w:ascii="Arial" w:eastAsia="宋体" w:hAnsi="Arial" w:cs="Arial"/>
            <w:color w:val="6C9D30"/>
            <w:kern w:val="0"/>
            <w:sz w:val="18"/>
            <w:szCs w:val="18"/>
            <w:u w:val="single"/>
            <w:vertAlign w:val="superscript"/>
          </w:rPr>
          <w:t>29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这一区别对可视分析中人机交互过程中多层次的任务模型构建具有重要的指导意义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可视分析中用于表达高层次的用户意图的任务具有认识型行为的特征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而各种具体的分析任务如过滤和聚类等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则具有实用型行为的特征</w:t>
      </w:r>
      <w:r w:rsidRPr="00C0251F">
        <w:rPr>
          <w:rFonts w:ascii="Arial" w:eastAsia="宋体" w:hAnsi="Arial" w:cs="Arial"/>
          <w:color w:val="222222"/>
          <w:kern w:val="0"/>
          <w:sz w:val="18"/>
          <w:szCs w:val="18"/>
        </w:rPr>
        <w:t xml:space="preserve">. </w:t>
      </w:r>
    </w:p>
    <w:p w14:paraId="76AE9E59" w14:textId="77777777" w:rsidR="00C0251F" w:rsidRPr="00C0251F" w:rsidRDefault="00C0251F" w:rsidP="00C0251F">
      <w:pPr>
        <w:widowControl/>
        <w:jc w:val="left"/>
        <w:rPr>
          <w:rFonts w:ascii="宋体" w:eastAsia="宋体" w:hAnsi="宋体" w:cs="宋体"/>
          <w:kern w:val="0"/>
          <w:sz w:val="24"/>
          <w:szCs w:val="24"/>
        </w:rPr>
      </w:pPr>
      <w:r w:rsidRPr="00C0251F">
        <w:rPr>
          <w:rFonts w:ascii="Arial" w:eastAsia="宋体" w:hAnsi="Arial" w:cs="Arial"/>
          <w:b/>
          <w:bCs/>
          <w:color w:val="333333"/>
          <w:kern w:val="0"/>
          <w:sz w:val="18"/>
          <w:szCs w:val="18"/>
        </w:rPr>
        <w:t xml:space="preserve">2.2 </w:t>
      </w:r>
      <w:r w:rsidRPr="00C0251F">
        <w:rPr>
          <w:rFonts w:ascii="Arial" w:eastAsia="宋体" w:hAnsi="Arial" w:cs="Arial"/>
          <w:b/>
          <w:bCs/>
          <w:color w:val="333333"/>
          <w:kern w:val="0"/>
          <w:sz w:val="18"/>
          <w:szCs w:val="18"/>
        </w:rPr>
        <w:t>信息可视化理论模型</w:t>
      </w:r>
      <w:r w:rsidRPr="00C0251F">
        <w:rPr>
          <w:rFonts w:ascii="Arial" w:eastAsia="宋体" w:hAnsi="Arial" w:cs="Arial"/>
          <w:color w:val="222222"/>
          <w:kern w:val="0"/>
          <w:sz w:val="18"/>
          <w:szCs w:val="18"/>
        </w:rPr>
        <w:t xml:space="preserve"> </w:t>
      </w:r>
    </w:p>
    <w:p w14:paraId="23FDB365"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w:t>
      </w:r>
      <w:r w:rsidRPr="00C0251F">
        <w:rPr>
          <w:rFonts w:ascii="Arial" w:eastAsia="宋体" w:hAnsi="Arial" w:cs="Arial"/>
          <w:color w:val="222222"/>
          <w:kern w:val="0"/>
          <w:sz w:val="18"/>
          <w:szCs w:val="18"/>
        </w:rPr>
        <w:t>是经典的信息可视化参考模型</w:t>
      </w:r>
      <w:r w:rsidRPr="00C0251F">
        <w:rPr>
          <w:rFonts w:ascii="Arial" w:eastAsia="宋体" w:hAnsi="Arial" w:cs="Arial"/>
          <w:color w:val="222222"/>
          <w:kern w:val="0"/>
          <w:sz w:val="18"/>
          <w:szCs w:val="18"/>
        </w:rPr>
        <w:t>.Card</w:t>
      </w:r>
      <w:r w:rsidRPr="00C0251F">
        <w:rPr>
          <w:rFonts w:ascii="Arial" w:eastAsia="宋体" w:hAnsi="Arial" w:cs="Arial"/>
          <w:color w:val="222222"/>
          <w:kern w:val="0"/>
          <w:sz w:val="18"/>
          <w:szCs w:val="18"/>
        </w:rPr>
        <w:t>认为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信息可视化是从原始数据到可视化形式再到人的感知认知系统的可调节的一系列转换过程</w:t>
      </w:r>
      <w:r w:rsidRPr="00C0251F">
        <w:rPr>
          <w:rFonts w:ascii="Arial" w:eastAsia="宋体" w:hAnsi="Arial" w:cs="Arial"/>
          <w:color w:val="222222"/>
          <w:kern w:val="0"/>
          <w:sz w:val="18"/>
          <w:szCs w:val="18"/>
          <w:vertAlign w:val="superscript"/>
        </w:rPr>
        <w:t>[</w:t>
      </w:r>
      <w:hyperlink r:id="rId46" w:anchor="R9" w:history="1">
        <w:r w:rsidRPr="00C0251F">
          <w:rPr>
            <w:rFonts w:ascii="Arial" w:eastAsia="宋体" w:hAnsi="Arial" w:cs="Arial"/>
            <w:color w:val="6C9D30"/>
            <w:kern w:val="0"/>
            <w:sz w:val="18"/>
            <w:szCs w:val="18"/>
            <w:u w:val="single"/>
            <w:vertAlign w:val="superscript"/>
          </w:rPr>
          <w:t>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 xml:space="preserve">: </w:t>
      </w:r>
    </w:p>
    <w:tbl>
      <w:tblPr>
        <w:tblW w:w="9923" w:type="dxa"/>
        <w:jc w:val="center"/>
        <w:tblCellSpacing w:w="15" w:type="dxa"/>
        <w:tblBorders>
          <w:top w:val="single" w:sz="18" w:space="0" w:color="F0F0F0"/>
          <w:left w:val="single" w:sz="18" w:space="0" w:color="F0F0F0"/>
          <w:bottom w:val="single" w:sz="18" w:space="0" w:color="F0F0F0"/>
          <w:right w:val="single" w:sz="18" w:space="0" w:color="F0F0F0"/>
        </w:tblBorders>
        <w:tblCellMar>
          <w:top w:w="15" w:type="dxa"/>
          <w:left w:w="15" w:type="dxa"/>
          <w:bottom w:w="15" w:type="dxa"/>
          <w:right w:w="15" w:type="dxa"/>
        </w:tblCellMar>
        <w:tblLook w:val="04A0" w:firstRow="1" w:lastRow="0" w:firstColumn="1" w:lastColumn="0" w:noHBand="0" w:noVBand="1"/>
      </w:tblPr>
      <w:tblGrid>
        <w:gridCol w:w="3293"/>
        <w:gridCol w:w="6630"/>
      </w:tblGrid>
      <w:tr w:rsidR="00C0251F" w:rsidRPr="00C0251F" w14:paraId="7240236D" w14:textId="77777777" w:rsidTr="00C0251F">
        <w:trPr>
          <w:tblCellSpacing w:w="15" w:type="dxa"/>
          <w:jc w:val="center"/>
        </w:trPr>
        <w:tc>
          <w:tcPr>
            <w:tcW w:w="0" w:type="auto"/>
            <w:tcMar>
              <w:top w:w="0" w:type="dxa"/>
              <w:left w:w="0" w:type="dxa"/>
              <w:bottom w:w="0" w:type="dxa"/>
              <w:right w:w="0" w:type="dxa"/>
            </w:tcMar>
            <w:vAlign w:val="center"/>
            <w:hideMark/>
          </w:tcPr>
          <w:p w14:paraId="56D7F54B"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150185D9" wp14:editId="76789F7C">
                  <wp:extent cx="1905000" cy="514350"/>
                  <wp:effectExtent l="0" t="0" r="0" b="0"/>
                  <wp:docPr id="5" name="图片 5" descr="http://www.jos.org.cn/html/PIC/46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os.org.cn/html/PIC/4645-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5000" cy="51435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35EA22A7"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3</w:t>
            </w:r>
            <w:r w:rsidRPr="00C0251F">
              <w:rPr>
                <w:rFonts w:ascii="Arial" w:eastAsia="宋体" w:hAnsi="Arial" w:cs="Arial"/>
                <w:color w:val="222222"/>
                <w:kern w:val="0"/>
                <w:sz w:val="18"/>
                <w:szCs w:val="18"/>
              </w:rPr>
              <w:t xml:space="preserve"> Information visualization reference model</w:t>
            </w:r>
            <w:r w:rsidRPr="00C0251F">
              <w:rPr>
                <w:rFonts w:ascii="Arial" w:eastAsia="宋体" w:hAnsi="Arial" w:cs="Arial"/>
                <w:color w:val="222222"/>
                <w:kern w:val="0"/>
                <w:sz w:val="18"/>
                <w:szCs w:val="18"/>
                <w:vertAlign w:val="superscript"/>
              </w:rPr>
              <w:t>[</w:t>
            </w:r>
            <w:hyperlink r:id="rId48" w:anchor="R9" w:history="1">
              <w:r w:rsidRPr="00C0251F">
                <w:rPr>
                  <w:rFonts w:ascii="Arial" w:eastAsia="宋体" w:hAnsi="Arial" w:cs="Arial"/>
                  <w:color w:val="6C9D30"/>
                  <w:kern w:val="0"/>
                  <w:sz w:val="18"/>
                  <w:szCs w:val="18"/>
                  <w:u w:val="single"/>
                  <w:vertAlign w:val="superscript"/>
                </w:rPr>
                <w:t>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信息可视化参考模型</w:t>
            </w:r>
            <w:r w:rsidRPr="00C0251F">
              <w:rPr>
                <w:rFonts w:ascii="Arial" w:eastAsia="宋体" w:hAnsi="Arial" w:cs="Arial"/>
                <w:color w:val="222222"/>
                <w:kern w:val="0"/>
                <w:sz w:val="18"/>
                <w:szCs w:val="18"/>
                <w:vertAlign w:val="superscript"/>
              </w:rPr>
              <w:t>[</w:t>
            </w:r>
            <w:hyperlink r:id="rId49" w:anchor="R9" w:history="1">
              <w:r w:rsidRPr="00C0251F">
                <w:rPr>
                  <w:rFonts w:ascii="Arial" w:eastAsia="宋体" w:hAnsi="Arial" w:cs="Arial"/>
                  <w:color w:val="6C9D30"/>
                  <w:kern w:val="0"/>
                  <w:sz w:val="18"/>
                  <w:szCs w:val="18"/>
                  <w:u w:val="single"/>
                  <w:vertAlign w:val="superscript"/>
                </w:rPr>
                <w:t>9</w:t>
              </w:r>
            </w:hyperlink>
            <w:r w:rsidRPr="00C0251F">
              <w:rPr>
                <w:rFonts w:ascii="Arial" w:eastAsia="宋体" w:hAnsi="Arial" w:cs="Arial"/>
                <w:color w:val="222222"/>
                <w:kern w:val="0"/>
                <w:sz w:val="18"/>
                <w:szCs w:val="18"/>
                <w:vertAlign w:val="superscript"/>
              </w:rPr>
              <w:t>]</w:t>
            </w:r>
          </w:p>
        </w:tc>
      </w:tr>
    </w:tbl>
    <w:p w14:paraId="219C06BC" w14:textId="77777777" w:rsidR="00C0251F" w:rsidRPr="00C0251F" w:rsidRDefault="00C0251F" w:rsidP="00C0251F">
      <w:pPr>
        <w:widowControl/>
        <w:jc w:val="left"/>
        <w:rPr>
          <w:rFonts w:ascii="宋体" w:eastAsia="宋体" w:hAnsi="宋体" w:cs="宋体"/>
          <w:kern w:val="0"/>
          <w:sz w:val="24"/>
          <w:szCs w:val="24"/>
        </w:rPr>
      </w:pPr>
      <w:r w:rsidRPr="00C0251F">
        <w:rPr>
          <w:rFonts w:ascii="Symbol" w:eastAsia="宋体" w:hAnsi="Symbol" w:cs="宋体"/>
          <w:color w:val="222222"/>
          <w:kern w:val="0"/>
          <w:sz w:val="18"/>
          <w:szCs w:val="18"/>
        </w:rPr>
        <w:lastRenderedPageBreak/>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数据变换将原始数据转换为数据表形式</w:t>
      </w:r>
      <w:r w:rsidRPr="00C0251F">
        <w:rPr>
          <w:rFonts w:ascii="Arial" w:eastAsia="宋体" w:hAnsi="Arial" w:cs="Arial"/>
          <w:color w:val="222222"/>
          <w:kern w:val="0"/>
          <w:sz w:val="18"/>
          <w:szCs w:val="18"/>
        </w:rPr>
        <w:t xml:space="preserve">; </w:t>
      </w:r>
    </w:p>
    <w:p w14:paraId="79BB10C4"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可视化映射将数据表映射为可视化结构</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由空间基、标记、以及标记的图形属性等可视化表征组成</w:t>
      </w:r>
      <w:r w:rsidRPr="00C0251F">
        <w:rPr>
          <w:rFonts w:ascii="Arial" w:eastAsia="宋体" w:hAnsi="Arial" w:cs="Arial"/>
          <w:color w:val="222222"/>
          <w:kern w:val="0"/>
          <w:sz w:val="18"/>
          <w:szCs w:val="18"/>
        </w:rPr>
        <w:t xml:space="preserve">; </w:t>
      </w:r>
    </w:p>
    <w:p w14:paraId="187F316E"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视图变换则将可视化结构根据位置、比例、大小等参数设置显示在输出设备上</w:t>
      </w:r>
      <w:r w:rsidRPr="00C0251F">
        <w:rPr>
          <w:rFonts w:ascii="Arial" w:eastAsia="宋体" w:hAnsi="Arial" w:cs="Arial"/>
          <w:color w:val="222222"/>
          <w:kern w:val="0"/>
          <w:sz w:val="18"/>
          <w:szCs w:val="18"/>
        </w:rPr>
        <w:t xml:space="preserve">. </w:t>
      </w:r>
    </w:p>
    <w:p w14:paraId="6298171C"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用户根据任务需要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通过交互操作来控制上述</w:t>
      </w:r>
      <w:r w:rsidRPr="00C0251F">
        <w:rPr>
          <w:rFonts w:ascii="Arial" w:eastAsia="宋体" w:hAnsi="Arial" w:cs="Arial"/>
          <w:color w:val="222222"/>
          <w:kern w:val="0"/>
          <w:sz w:val="18"/>
          <w:szCs w:val="18"/>
        </w:rPr>
        <w:t>3</w:t>
      </w:r>
      <w:r w:rsidRPr="00C0251F">
        <w:rPr>
          <w:rFonts w:ascii="Arial" w:eastAsia="宋体" w:hAnsi="Arial" w:cs="Arial"/>
          <w:color w:val="222222"/>
          <w:kern w:val="0"/>
          <w:sz w:val="18"/>
          <w:szCs w:val="18"/>
        </w:rPr>
        <w:t>种变换或映射</w:t>
      </w:r>
      <w:r w:rsidRPr="00C0251F">
        <w:rPr>
          <w:rFonts w:ascii="Arial" w:eastAsia="宋体" w:hAnsi="Arial" w:cs="Arial"/>
          <w:color w:val="222222"/>
          <w:kern w:val="0"/>
          <w:sz w:val="18"/>
          <w:szCs w:val="18"/>
        </w:rPr>
        <w:t xml:space="preserve">. </w:t>
      </w:r>
    </w:p>
    <w:p w14:paraId="7FBB7851"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该模型中的关键变换是可视化映射</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从基于数学关系的数据表映射为能够被人视觉感知的图形属性结构</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通常</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数据本身并不能自动映射到几何物理空间</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因此需要人为创造可视化表征或隐喻来代表数据的涵义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并且根据建立的可视化结构特点设置交互行为来支持任务的完成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可视化结构在空间基中通过标记以及图形属性对数据进行编码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可视化映射需满足两个基本条件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一是真实的表示并保持了数据的原貌</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并且只有数据表中的数据才能映射至可视化结构</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二是可视化映射形成的可视化表征或隐喻是易于被用户感知和理解的</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同时又能够充分地表达数据中的相似性、趋势性、差别性等特征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即具有丰富的表达能力</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在信息可视化</w:t>
      </w:r>
      <w:r w:rsidRPr="00C0251F">
        <w:rPr>
          <w:rFonts w:ascii="Arial" w:eastAsia="宋体" w:hAnsi="Arial" w:cs="Arial"/>
          <w:color w:val="222222"/>
          <w:kern w:val="0"/>
          <w:sz w:val="18"/>
          <w:szCs w:val="18"/>
        </w:rPr>
        <w:t>20</w:t>
      </w:r>
      <w:r w:rsidRPr="00C0251F">
        <w:rPr>
          <w:rFonts w:ascii="Arial" w:eastAsia="宋体" w:hAnsi="Arial" w:cs="Arial"/>
          <w:color w:val="222222"/>
          <w:kern w:val="0"/>
          <w:sz w:val="18"/>
          <w:szCs w:val="18"/>
        </w:rPr>
        <w:t>多年来的发展历程中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如何创造新型并且有效的可视化表征以达到一眼洞穿的效果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一直是该领域追求的目标和难点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在大数据时代仍然是信息可视化领域的关键所在</w:t>
      </w:r>
      <w:r w:rsidRPr="00C0251F">
        <w:rPr>
          <w:rFonts w:ascii="Arial" w:eastAsia="宋体" w:hAnsi="Arial" w:cs="Arial"/>
          <w:color w:val="222222"/>
          <w:kern w:val="0"/>
          <w:sz w:val="18"/>
          <w:szCs w:val="18"/>
        </w:rPr>
        <w:t xml:space="preserve">. </w:t>
      </w:r>
    </w:p>
    <w:p w14:paraId="5603B1E3" w14:textId="77777777" w:rsidR="00C0251F" w:rsidRPr="00C0251F" w:rsidRDefault="00C0251F" w:rsidP="00C0251F">
      <w:pPr>
        <w:widowControl/>
        <w:spacing w:before="100" w:beforeAutospacing="1" w:after="100" w:afterAutospacing="1" w:line="330" w:lineRule="atLeast"/>
        <w:ind w:firstLine="36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此外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信息可视化可以理解为编码</w:t>
      </w:r>
      <w:r w:rsidRPr="00C0251F">
        <w:rPr>
          <w:rFonts w:ascii="Arial" w:eastAsia="宋体" w:hAnsi="Arial" w:cs="Arial"/>
          <w:color w:val="222222"/>
          <w:kern w:val="0"/>
          <w:sz w:val="18"/>
          <w:szCs w:val="18"/>
        </w:rPr>
        <w:t>(encoding)</w:t>
      </w:r>
      <w:r w:rsidRPr="00C0251F">
        <w:rPr>
          <w:rFonts w:ascii="Arial" w:eastAsia="宋体" w:hAnsi="Arial" w:cs="Arial"/>
          <w:color w:val="222222"/>
          <w:kern w:val="0"/>
          <w:sz w:val="18"/>
          <w:szCs w:val="18"/>
        </w:rPr>
        <w:t>和解码</w:t>
      </w:r>
      <w:r w:rsidRPr="00C0251F">
        <w:rPr>
          <w:rFonts w:ascii="Arial" w:eastAsia="宋体" w:hAnsi="Arial" w:cs="Arial"/>
          <w:color w:val="222222"/>
          <w:kern w:val="0"/>
          <w:sz w:val="18"/>
          <w:szCs w:val="18"/>
        </w:rPr>
        <w:t>(decoding)</w:t>
      </w:r>
      <w:r w:rsidRPr="00C0251F">
        <w:rPr>
          <w:rFonts w:ascii="Arial" w:eastAsia="宋体" w:hAnsi="Arial" w:cs="Arial"/>
          <w:color w:val="222222"/>
          <w:kern w:val="0"/>
          <w:sz w:val="18"/>
          <w:szCs w:val="18"/>
        </w:rPr>
        <w:t>两个映射过程</w:t>
      </w:r>
      <w:r w:rsidRPr="00C0251F">
        <w:rPr>
          <w:rFonts w:ascii="Arial" w:eastAsia="宋体" w:hAnsi="Arial" w:cs="Arial"/>
          <w:color w:val="222222"/>
          <w:kern w:val="0"/>
          <w:sz w:val="18"/>
          <w:szCs w:val="18"/>
          <w:vertAlign w:val="superscript"/>
        </w:rPr>
        <w:t>[</w:t>
      </w:r>
      <w:hyperlink r:id="rId50" w:anchor="R31" w:history="1">
        <w:r w:rsidRPr="00C0251F">
          <w:rPr>
            <w:rFonts w:ascii="Arial" w:eastAsia="宋体" w:hAnsi="Arial" w:cs="Arial"/>
            <w:color w:val="6C9D30"/>
            <w:kern w:val="0"/>
            <w:sz w:val="18"/>
            <w:szCs w:val="18"/>
            <w:u w:val="single"/>
            <w:vertAlign w:val="superscript"/>
          </w:rPr>
          <w:t>31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编码是将数据映射为可视化图形的视觉元素如形状、位置、颜色、文字、符号等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解码则是对视觉元素的解析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包括感知和认知两部分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一个好的可视化编码需同时具备两个特征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效率和准确性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效率指的是能够瞬间感知到大量信息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准确性则指的是解码所获得的原始真实信息</w:t>
      </w:r>
      <w:r w:rsidRPr="00C0251F">
        <w:rPr>
          <w:rFonts w:ascii="Arial" w:eastAsia="宋体" w:hAnsi="Arial" w:cs="Arial"/>
          <w:color w:val="222222"/>
          <w:kern w:val="0"/>
          <w:sz w:val="18"/>
          <w:szCs w:val="18"/>
        </w:rPr>
        <w:t xml:space="preserve">. </w:t>
      </w:r>
    </w:p>
    <w:p w14:paraId="66CC320C"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2.3 </w:t>
      </w:r>
      <w:r w:rsidRPr="00C0251F">
        <w:rPr>
          <w:rFonts w:ascii="Arial" w:eastAsia="宋体" w:hAnsi="Arial" w:cs="Arial"/>
          <w:color w:val="222222"/>
          <w:kern w:val="0"/>
          <w:sz w:val="18"/>
          <w:szCs w:val="18"/>
        </w:rPr>
        <w:t>人机交互与用户界面理论模型</w:t>
      </w:r>
      <w:r w:rsidRPr="00C0251F">
        <w:rPr>
          <w:rFonts w:ascii="Arial" w:eastAsia="宋体" w:hAnsi="Arial" w:cs="Arial"/>
          <w:color w:val="222222"/>
          <w:kern w:val="0"/>
          <w:sz w:val="18"/>
          <w:szCs w:val="18"/>
        </w:rPr>
        <w:t xml:space="preserve">2.3.1 </w:t>
      </w:r>
      <w:r w:rsidRPr="00C0251F">
        <w:rPr>
          <w:rFonts w:ascii="Arial" w:eastAsia="宋体" w:hAnsi="Arial" w:cs="Arial"/>
          <w:color w:val="222222"/>
          <w:kern w:val="0"/>
          <w:sz w:val="18"/>
          <w:szCs w:val="18"/>
        </w:rPr>
        <w:t>任务建模理论</w:t>
      </w:r>
    </w:p>
    <w:p w14:paraId="42A8D55E"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仅靠一幅静态的可视化图像无法支持数据分析的动态过程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用户需要根据需求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与可视化界面中的图形元素进行交互式分析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来实现分析目标</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支撑整个交互式分析过程的</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是一系列特定任务的集合</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通过设置约束条件来实现动态过滤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对数据可视分析过程中各种任务建模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实质上定义了可视分析的目标集合</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任务建模理论是支持并辅助用户认知过程、指导可视分析系统的用户界面设计与实现的重要理论依据</w:t>
      </w:r>
      <w:r w:rsidRPr="00C0251F">
        <w:rPr>
          <w:rFonts w:ascii="Arial" w:eastAsia="宋体" w:hAnsi="Arial" w:cs="Arial"/>
          <w:color w:val="222222"/>
          <w:kern w:val="0"/>
          <w:sz w:val="18"/>
          <w:szCs w:val="18"/>
        </w:rPr>
        <w:t xml:space="preserve">. </w:t>
      </w:r>
    </w:p>
    <w:p w14:paraId="620E5D46"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信息可视化与可视分析领域研究者对任务定义和分类理论做了大量研究</w:t>
      </w:r>
      <w:r w:rsidRPr="00C0251F">
        <w:rPr>
          <w:rFonts w:ascii="Arial" w:eastAsia="宋体" w:hAnsi="Arial" w:cs="Arial"/>
          <w:color w:val="222222"/>
          <w:kern w:val="0"/>
          <w:sz w:val="18"/>
          <w:szCs w:val="18"/>
          <w:vertAlign w:val="superscript"/>
        </w:rPr>
        <w:t>[</w:t>
      </w:r>
      <w:hyperlink r:id="rId51" w:anchor="R32" w:history="1">
        <w:r w:rsidRPr="00C0251F">
          <w:rPr>
            <w:rFonts w:ascii="Arial" w:eastAsia="宋体" w:hAnsi="Arial" w:cs="Arial"/>
            <w:color w:val="6C9D30"/>
            <w:kern w:val="0"/>
            <w:sz w:val="18"/>
            <w:szCs w:val="18"/>
            <w:vertAlign w:val="superscript"/>
          </w:rPr>
          <w:t>32</w:t>
        </w:r>
      </w:hyperlink>
      <w:r w:rsidRPr="00C0251F">
        <w:rPr>
          <w:rFonts w:ascii="Arial" w:eastAsia="宋体" w:hAnsi="Arial" w:cs="Arial"/>
          <w:color w:val="222222"/>
          <w:kern w:val="0"/>
          <w:sz w:val="18"/>
          <w:szCs w:val="18"/>
          <w:vertAlign w:val="superscript"/>
        </w:rPr>
        <w:t xml:space="preserve">, </w:t>
      </w:r>
      <w:hyperlink r:id="rId52" w:anchor="R33" w:history="1">
        <w:r w:rsidRPr="00C0251F">
          <w:rPr>
            <w:rFonts w:ascii="Arial" w:eastAsia="宋体" w:hAnsi="Arial" w:cs="Arial"/>
            <w:color w:val="6C9D30"/>
            <w:kern w:val="0"/>
            <w:sz w:val="18"/>
            <w:szCs w:val="18"/>
            <w:vertAlign w:val="superscript"/>
          </w:rPr>
          <w:t>33</w:t>
        </w:r>
      </w:hyperlink>
      <w:r w:rsidRPr="00C0251F">
        <w:rPr>
          <w:rFonts w:ascii="Arial" w:eastAsia="宋体" w:hAnsi="Arial" w:cs="Arial"/>
          <w:color w:val="222222"/>
          <w:kern w:val="0"/>
          <w:sz w:val="18"/>
          <w:szCs w:val="18"/>
          <w:vertAlign w:val="superscript"/>
        </w:rPr>
        <w:t xml:space="preserve">, </w:t>
      </w:r>
      <w:hyperlink r:id="rId53" w:anchor="R34" w:history="1">
        <w:r w:rsidRPr="00C0251F">
          <w:rPr>
            <w:rFonts w:ascii="Arial" w:eastAsia="宋体" w:hAnsi="Arial" w:cs="Arial"/>
            <w:color w:val="6C9D30"/>
            <w:kern w:val="0"/>
            <w:sz w:val="18"/>
            <w:szCs w:val="18"/>
            <w:vertAlign w:val="superscript"/>
          </w:rPr>
          <w:t>34</w:t>
        </w:r>
      </w:hyperlink>
      <w:r w:rsidRPr="00C0251F">
        <w:rPr>
          <w:rFonts w:ascii="Arial" w:eastAsia="宋体" w:hAnsi="Arial" w:cs="Arial"/>
          <w:color w:val="222222"/>
          <w:kern w:val="0"/>
          <w:sz w:val="18"/>
          <w:szCs w:val="18"/>
          <w:vertAlign w:val="superscript"/>
        </w:rPr>
        <w:t xml:space="preserve">, </w:t>
      </w:r>
      <w:hyperlink r:id="rId54" w:anchor="R35" w:history="1">
        <w:r w:rsidRPr="00C0251F">
          <w:rPr>
            <w:rFonts w:ascii="Arial" w:eastAsia="宋体" w:hAnsi="Arial" w:cs="Arial"/>
            <w:color w:val="6C9D30"/>
            <w:kern w:val="0"/>
            <w:sz w:val="18"/>
            <w:szCs w:val="18"/>
            <w:vertAlign w:val="superscript"/>
          </w:rPr>
          <w:t>35</w:t>
        </w:r>
      </w:hyperlink>
      <w:r w:rsidRPr="00C0251F">
        <w:rPr>
          <w:rFonts w:ascii="Arial" w:eastAsia="宋体" w:hAnsi="Arial" w:cs="Arial"/>
          <w:color w:val="222222"/>
          <w:kern w:val="0"/>
          <w:sz w:val="18"/>
          <w:szCs w:val="18"/>
          <w:vertAlign w:val="superscript"/>
        </w:rPr>
        <w:t xml:space="preserve">, </w:t>
      </w:r>
      <w:hyperlink r:id="rId55" w:anchor="R36" w:history="1">
        <w:r w:rsidRPr="00C0251F">
          <w:rPr>
            <w:rFonts w:ascii="Arial" w:eastAsia="宋体" w:hAnsi="Arial" w:cs="Arial"/>
            <w:color w:val="6C9D30"/>
            <w:kern w:val="0"/>
            <w:sz w:val="18"/>
            <w:szCs w:val="18"/>
            <w:vertAlign w:val="superscript"/>
          </w:rPr>
          <w:t>36</w:t>
        </w:r>
      </w:hyperlink>
      <w:r w:rsidRPr="00C0251F">
        <w:rPr>
          <w:rFonts w:ascii="Arial" w:eastAsia="宋体" w:hAnsi="Arial" w:cs="Arial"/>
          <w:color w:val="222222"/>
          <w:kern w:val="0"/>
          <w:sz w:val="18"/>
          <w:szCs w:val="18"/>
          <w:vertAlign w:val="superscript"/>
        </w:rPr>
        <w:t xml:space="preserve">, </w:t>
      </w:r>
      <w:hyperlink r:id="rId56" w:anchor="R37" w:history="1">
        <w:r w:rsidRPr="00C0251F">
          <w:rPr>
            <w:rFonts w:ascii="Arial" w:eastAsia="宋体" w:hAnsi="Arial" w:cs="Arial"/>
            <w:color w:val="6C9D30"/>
            <w:kern w:val="0"/>
            <w:sz w:val="18"/>
            <w:szCs w:val="18"/>
            <w:vertAlign w:val="superscript"/>
          </w:rPr>
          <w:t>37</w:t>
        </w:r>
      </w:hyperlink>
      <w:r w:rsidRPr="00C0251F">
        <w:rPr>
          <w:rFonts w:ascii="Arial" w:eastAsia="宋体" w:hAnsi="Arial" w:cs="Arial"/>
          <w:color w:val="222222"/>
          <w:kern w:val="0"/>
          <w:sz w:val="18"/>
          <w:szCs w:val="18"/>
          <w:vertAlign w:val="superscript"/>
        </w:rPr>
        <w:t xml:space="preserve">, </w:t>
      </w:r>
      <w:hyperlink r:id="rId57" w:anchor="R38" w:history="1">
        <w:r w:rsidRPr="00C0251F">
          <w:rPr>
            <w:rFonts w:ascii="Arial" w:eastAsia="宋体" w:hAnsi="Arial" w:cs="Arial"/>
            <w:color w:val="6C9D30"/>
            <w:kern w:val="0"/>
            <w:sz w:val="18"/>
            <w:szCs w:val="18"/>
            <w:vertAlign w:val="superscript"/>
          </w:rPr>
          <w:t>38</w:t>
        </w:r>
      </w:hyperlink>
      <w:r w:rsidRPr="00C0251F">
        <w:rPr>
          <w:rFonts w:ascii="Arial" w:eastAsia="宋体" w:hAnsi="Arial" w:cs="Arial"/>
          <w:color w:val="222222"/>
          <w:kern w:val="0"/>
          <w:sz w:val="18"/>
          <w:szCs w:val="18"/>
          <w:vertAlign w:val="superscript"/>
        </w:rPr>
        <w:t xml:space="preserve">, </w:t>
      </w:r>
      <w:hyperlink r:id="rId58" w:anchor="R39" w:history="1">
        <w:r w:rsidRPr="00C0251F">
          <w:rPr>
            <w:rFonts w:ascii="Arial" w:eastAsia="宋体" w:hAnsi="Arial" w:cs="Arial"/>
            <w:color w:val="6C9D30"/>
            <w:kern w:val="0"/>
            <w:sz w:val="18"/>
            <w:szCs w:val="18"/>
            <w:vertAlign w:val="superscript"/>
          </w:rPr>
          <w:t>39</w:t>
        </w:r>
      </w:hyperlink>
      <w:r w:rsidRPr="00C0251F">
        <w:rPr>
          <w:rFonts w:ascii="Arial" w:eastAsia="宋体" w:hAnsi="Arial" w:cs="Arial"/>
          <w:color w:val="222222"/>
          <w:kern w:val="0"/>
          <w:sz w:val="18"/>
          <w:szCs w:val="18"/>
          <w:vertAlign w:val="superscript"/>
        </w:rPr>
        <w:t xml:space="preserve">, </w:t>
      </w:r>
      <w:hyperlink r:id="rId59" w:anchor="R40" w:history="1">
        <w:r w:rsidRPr="00C0251F">
          <w:rPr>
            <w:rFonts w:ascii="Arial" w:eastAsia="宋体" w:hAnsi="Arial" w:cs="Arial"/>
            <w:color w:val="6C9D30"/>
            <w:kern w:val="0"/>
            <w:sz w:val="18"/>
            <w:szCs w:val="18"/>
            <w:vertAlign w:val="superscript"/>
          </w:rPr>
          <w:t>40</w:t>
        </w:r>
      </w:hyperlink>
      <w:r w:rsidRPr="00C0251F">
        <w:rPr>
          <w:rFonts w:ascii="Arial" w:eastAsia="宋体" w:hAnsi="Arial" w:cs="Arial"/>
          <w:color w:val="222222"/>
          <w:kern w:val="0"/>
          <w:sz w:val="18"/>
          <w:szCs w:val="18"/>
          <w:vertAlign w:val="superscript"/>
        </w:rPr>
        <w:t xml:space="preserve">, </w:t>
      </w:r>
      <w:hyperlink r:id="rId60" w:anchor="R41" w:history="1">
        <w:r w:rsidRPr="00C0251F">
          <w:rPr>
            <w:rFonts w:ascii="Arial" w:eastAsia="宋体" w:hAnsi="Arial" w:cs="Arial"/>
            <w:color w:val="6C9D30"/>
            <w:kern w:val="0"/>
            <w:sz w:val="18"/>
            <w:szCs w:val="18"/>
            <w:vertAlign w:val="superscript"/>
          </w:rPr>
          <w:t>41</w:t>
        </w:r>
      </w:hyperlink>
      <w:r w:rsidRPr="00C0251F">
        <w:rPr>
          <w:rFonts w:ascii="Arial" w:eastAsia="宋体" w:hAnsi="Arial" w:cs="Arial"/>
          <w:color w:val="222222"/>
          <w:kern w:val="0"/>
          <w:sz w:val="18"/>
          <w:szCs w:val="18"/>
          <w:vertAlign w:val="superscript"/>
        </w:rPr>
        <w:t xml:space="preserve">, </w:t>
      </w:r>
      <w:hyperlink r:id="rId61" w:anchor="R42" w:history="1">
        <w:r w:rsidRPr="00C0251F">
          <w:rPr>
            <w:rFonts w:ascii="Arial" w:eastAsia="宋体" w:hAnsi="Arial" w:cs="Arial"/>
            <w:color w:val="6C9D30"/>
            <w:kern w:val="0"/>
            <w:sz w:val="18"/>
            <w:szCs w:val="18"/>
            <w:vertAlign w:val="superscript"/>
          </w:rPr>
          <w:t>42</w:t>
        </w:r>
      </w:hyperlink>
      <w:r w:rsidRPr="00C0251F">
        <w:rPr>
          <w:rFonts w:ascii="Arial" w:eastAsia="宋体" w:hAnsi="Arial" w:cs="Arial"/>
          <w:color w:val="222222"/>
          <w:kern w:val="0"/>
          <w:sz w:val="18"/>
          <w:szCs w:val="18"/>
          <w:vertAlign w:val="superscript"/>
        </w:rPr>
        <w:t xml:space="preserve">, </w:t>
      </w:r>
      <w:hyperlink r:id="rId62" w:anchor="R43" w:history="1">
        <w:r w:rsidRPr="00C0251F">
          <w:rPr>
            <w:rFonts w:ascii="Arial" w:eastAsia="宋体" w:hAnsi="Arial" w:cs="Arial"/>
            <w:color w:val="6C9D30"/>
            <w:kern w:val="0"/>
            <w:sz w:val="18"/>
            <w:szCs w:val="18"/>
            <w:vertAlign w:val="superscript"/>
          </w:rPr>
          <w:t>43</w:t>
        </w:r>
      </w:hyperlink>
      <w:r w:rsidRPr="00C0251F">
        <w:rPr>
          <w:rFonts w:ascii="Arial" w:eastAsia="宋体" w:hAnsi="Arial" w:cs="Arial"/>
          <w:color w:val="222222"/>
          <w:kern w:val="0"/>
          <w:sz w:val="18"/>
          <w:szCs w:val="18"/>
          <w:vertAlign w:val="superscript"/>
        </w:rPr>
        <w:t xml:space="preserve">, </w:t>
      </w:r>
      <w:hyperlink r:id="rId63" w:anchor="R44" w:history="1">
        <w:r w:rsidRPr="00C0251F">
          <w:rPr>
            <w:rFonts w:ascii="Arial" w:eastAsia="宋体" w:hAnsi="Arial" w:cs="Arial"/>
            <w:color w:val="6C9D30"/>
            <w:kern w:val="0"/>
            <w:sz w:val="18"/>
            <w:szCs w:val="18"/>
            <w:vertAlign w:val="superscript"/>
          </w:rPr>
          <w:t>44</w:t>
        </w:r>
      </w:hyperlink>
      <w:r w:rsidRPr="00C0251F">
        <w:rPr>
          <w:rFonts w:ascii="Arial" w:eastAsia="宋体" w:hAnsi="Arial" w:cs="Arial"/>
          <w:color w:val="222222"/>
          <w:kern w:val="0"/>
          <w:sz w:val="18"/>
          <w:szCs w:val="18"/>
          <w:vertAlign w:val="superscript"/>
        </w:rPr>
        <w:t xml:space="preserve">, </w:t>
      </w:r>
      <w:hyperlink r:id="rId64" w:anchor="R45" w:history="1">
        <w:r w:rsidRPr="00C0251F">
          <w:rPr>
            <w:rFonts w:ascii="Arial" w:eastAsia="宋体" w:hAnsi="Arial" w:cs="Arial"/>
            <w:color w:val="6C9D30"/>
            <w:kern w:val="0"/>
            <w:sz w:val="18"/>
            <w:szCs w:val="18"/>
            <w:vertAlign w:val="superscript"/>
          </w:rPr>
          <w:t>45</w:t>
        </w:r>
      </w:hyperlink>
      <w:r w:rsidRPr="00C0251F">
        <w:rPr>
          <w:rFonts w:ascii="Arial" w:eastAsia="宋体" w:hAnsi="Arial" w:cs="Arial"/>
          <w:color w:val="222222"/>
          <w:kern w:val="0"/>
          <w:sz w:val="18"/>
          <w:szCs w:val="18"/>
          <w:vertAlign w:val="superscript"/>
        </w:rPr>
        <w:t xml:space="preserve">, </w:t>
      </w:r>
      <w:hyperlink r:id="rId65" w:anchor="R46" w:history="1">
        <w:r w:rsidRPr="00C0251F">
          <w:rPr>
            <w:rFonts w:ascii="Arial" w:eastAsia="宋体" w:hAnsi="Arial" w:cs="Arial"/>
            <w:color w:val="6C9D30"/>
            <w:kern w:val="0"/>
            <w:sz w:val="18"/>
            <w:szCs w:val="18"/>
            <w:vertAlign w:val="superscript"/>
          </w:rPr>
          <w:t>46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 xml:space="preserve">: </w:t>
      </w:r>
    </w:p>
    <w:p w14:paraId="5C1D365F"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第</w:t>
      </w:r>
      <w:r w:rsidRPr="00C0251F">
        <w:rPr>
          <w:rFonts w:ascii="Arial" w:eastAsia="宋体" w:hAnsi="Arial" w:cs="Arial"/>
          <w:color w:val="222222"/>
          <w:kern w:val="0"/>
          <w:sz w:val="18"/>
          <w:szCs w:val="18"/>
        </w:rPr>
        <w:t>1</w:t>
      </w:r>
      <w:r w:rsidRPr="00C0251F">
        <w:rPr>
          <w:rFonts w:ascii="Arial" w:eastAsia="宋体" w:hAnsi="Arial" w:cs="Arial"/>
          <w:color w:val="222222"/>
          <w:kern w:val="0"/>
          <w:sz w:val="18"/>
          <w:szCs w:val="18"/>
        </w:rPr>
        <w:t>类研究从高层的用户目标出发</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以用户意图为关注点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North</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66" w:anchor="R32" w:history="1">
        <w:r w:rsidRPr="00C0251F">
          <w:rPr>
            <w:rFonts w:ascii="Arial" w:eastAsia="宋体" w:hAnsi="Arial" w:cs="Arial"/>
            <w:color w:val="6C9D30"/>
            <w:kern w:val="0"/>
            <w:sz w:val="18"/>
            <w:szCs w:val="18"/>
            <w:vertAlign w:val="superscript"/>
          </w:rPr>
          <w:t>32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提出的</w:t>
      </w:r>
      <w:r w:rsidRPr="00C0251F">
        <w:rPr>
          <w:rFonts w:ascii="Arial" w:eastAsia="宋体" w:hAnsi="Arial" w:cs="Arial"/>
          <w:color w:val="222222"/>
          <w:kern w:val="0"/>
          <w:sz w:val="18"/>
          <w:szCs w:val="18"/>
        </w:rPr>
        <w:t>Perceive,capture,encode,recover,and reuse,Pike</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67" w:anchor="R33" w:history="1">
        <w:r w:rsidRPr="00C0251F">
          <w:rPr>
            <w:rFonts w:ascii="Arial" w:eastAsia="宋体" w:hAnsi="Arial" w:cs="Arial"/>
            <w:color w:val="6C9D30"/>
            <w:kern w:val="0"/>
            <w:sz w:val="18"/>
            <w:szCs w:val="18"/>
            <w:vertAlign w:val="superscript"/>
          </w:rPr>
          <w:t>33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提出的</w:t>
      </w:r>
      <w:r w:rsidRPr="00C0251F">
        <w:rPr>
          <w:rFonts w:ascii="Arial" w:eastAsia="宋体" w:hAnsi="Arial" w:cs="Arial"/>
          <w:color w:val="222222"/>
          <w:kern w:val="0"/>
          <w:sz w:val="18"/>
          <w:szCs w:val="18"/>
        </w:rPr>
        <w:t xml:space="preserve">Explore,analyze,browse,assimilate,triage,assess,understand,compare; </w:t>
      </w:r>
    </w:p>
    <w:p w14:paraId="67BBC296"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第</w:t>
      </w:r>
      <w:r w:rsidRPr="00C0251F">
        <w:rPr>
          <w:rFonts w:ascii="Arial" w:eastAsia="宋体" w:hAnsi="Arial" w:cs="Arial"/>
          <w:color w:val="222222"/>
          <w:kern w:val="0"/>
          <w:sz w:val="18"/>
          <w:szCs w:val="18"/>
        </w:rPr>
        <w:t>2</w:t>
      </w:r>
      <w:r w:rsidRPr="00C0251F">
        <w:rPr>
          <w:rFonts w:ascii="Arial" w:eastAsia="宋体" w:hAnsi="Arial" w:cs="Arial"/>
          <w:color w:val="222222"/>
          <w:kern w:val="0"/>
          <w:sz w:val="18"/>
          <w:szCs w:val="18"/>
        </w:rPr>
        <w:t>类从较低层次的用户活动出发</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以用户行为为关注点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Shneiderman</w:t>
      </w:r>
      <w:r w:rsidRPr="00C0251F">
        <w:rPr>
          <w:rFonts w:ascii="Arial" w:eastAsia="宋体" w:hAnsi="Arial" w:cs="Arial"/>
          <w:color w:val="222222"/>
          <w:kern w:val="0"/>
          <w:sz w:val="18"/>
          <w:szCs w:val="18"/>
          <w:vertAlign w:val="superscript"/>
        </w:rPr>
        <w:t>[</w:t>
      </w:r>
      <w:hyperlink r:id="rId68" w:anchor="R34" w:history="1">
        <w:r w:rsidRPr="00C0251F">
          <w:rPr>
            <w:rFonts w:ascii="Arial" w:eastAsia="宋体" w:hAnsi="Arial" w:cs="Arial"/>
            <w:color w:val="6C9D30"/>
            <w:kern w:val="0"/>
            <w:sz w:val="18"/>
            <w:szCs w:val="18"/>
            <w:vertAlign w:val="superscript"/>
          </w:rPr>
          <w:t>34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提出的经典的</w:t>
      </w:r>
      <w:r w:rsidRPr="00C0251F">
        <w:rPr>
          <w:rFonts w:ascii="Arial" w:eastAsia="宋体" w:hAnsi="Arial" w:cs="Arial"/>
          <w:color w:val="222222"/>
          <w:kern w:val="0"/>
          <w:sz w:val="18"/>
          <w:szCs w:val="18"/>
        </w:rPr>
        <w:t>Overview,zoom,filter,details-on-demand,relate,history,extract</w:t>
      </w:r>
      <w:r w:rsidRPr="00C0251F">
        <w:rPr>
          <w:rFonts w:ascii="Arial" w:eastAsia="宋体" w:hAnsi="Arial" w:cs="Arial"/>
          <w:color w:val="222222"/>
          <w:kern w:val="0"/>
          <w:sz w:val="18"/>
          <w:szCs w:val="18"/>
        </w:rPr>
        <w:t>这</w:t>
      </w:r>
      <w:r w:rsidRPr="00C0251F">
        <w:rPr>
          <w:rFonts w:ascii="Arial" w:eastAsia="宋体" w:hAnsi="Arial" w:cs="Arial"/>
          <w:color w:val="222222"/>
          <w:kern w:val="0"/>
          <w:sz w:val="18"/>
          <w:szCs w:val="18"/>
        </w:rPr>
        <w:t>7</w:t>
      </w:r>
      <w:r w:rsidRPr="00C0251F">
        <w:rPr>
          <w:rFonts w:ascii="Arial" w:eastAsia="宋体" w:hAnsi="Arial" w:cs="Arial"/>
          <w:color w:val="222222"/>
          <w:kern w:val="0"/>
          <w:sz w:val="18"/>
          <w:szCs w:val="18"/>
        </w:rPr>
        <w:t>类任务</w:t>
      </w:r>
      <w:r w:rsidRPr="00C0251F">
        <w:rPr>
          <w:rFonts w:ascii="Arial" w:eastAsia="宋体" w:hAnsi="Arial" w:cs="Arial"/>
          <w:color w:val="222222"/>
          <w:kern w:val="0"/>
          <w:sz w:val="18"/>
          <w:szCs w:val="18"/>
        </w:rPr>
        <w:t>,Keim</w:t>
      </w:r>
      <w:r w:rsidRPr="00C0251F">
        <w:rPr>
          <w:rFonts w:ascii="Arial" w:eastAsia="宋体" w:hAnsi="Arial" w:cs="Arial"/>
          <w:color w:val="222222"/>
          <w:kern w:val="0"/>
          <w:sz w:val="18"/>
          <w:szCs w:val="18"/>
          <w:vertAlign w:val="superscript"/>
        </w:rPr>
        <w:t>[</w:t>
      </w:r>
      <w:hyperlink r:id="rId69" w:anchor="R10" w:history="1">
        <w:r w:rsidRPr="00C0251F">
          <w:rPr>
            <w:rFonts w:ascii="Arial" w:eastAsia="宋体" w:hAnsi="Arial" w:cs="Arial"/>
            <w:color w:val="6C9D30"/>
            <w:kern w:val="0"/>
            <w:sz w:val="18"/>
            <w:szCs w:val="18"/>
            <w:vertAlign w:val="superscript"/>
          </w:rPr>
          <w:t>10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提出的动态投影、交互过滤、交互缩放、交互变形、关联与刷新这</w:t>
      </w:r>
      <w:r w:rsidRPr="00C0251F">
        <w:rPr>
          <w:rFonts w:ascii="Arial" w:eastAsia="宋体" w:hAnsi="Arial" w:cs="Arial"/>
          <w:color w:val="222222"/>
          <w:kern w:val="0"/>
          <w:sz w:val="18"/>
          <w:szCs w:val="18"/>
        </w:rPr>
        <w:t>5</w:t>
      </w:r>
      <w:r w:rsidRPr="00C0251F">
        <w:rPr>
          <w:rFonts w:ascii="Arial" w:eastAsia="宋体" w:hAnsi="Arial" w:cs="Arial"/>
          <w:color w:val="222222"/>
          <w:kern w:val="0"/>
          <w:sz w:val="18"/>
          <w:szCs w:val="18"/>
        </w:rPr>
        <w:t>类任务</w:t>
      </w:r>
      <w:r w:rsidRPr="00C0251F">
        <w:rPr>
          <w:rFonts w:ascii="Arial" w:eastAsia="宋体" w:hAnsi="Arial" w:cs="Arial"/>
          <w:color w:val="222222"/>
          <w:kern w:val="0"/>
          <w:sz w:val="18"/>
          <w:szCs w:val="18"/>
        </w:rPr>
        <w:t>,Amar</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70" w:anchor="R35" w:history="1">
        <w:r w:rsidRPr="00C0251F">
          <w:rPr>
            <w:rFonts w:ascii="Arial" w:eastAsia="宋体" w:hAnsi="Arial" w:cs="Arial"/>
            <w:color w:val="6C9D30"/>
            <w:kern w:val="0"/>
            <w:sz w:val="18"/>
            <w:szCs w:val="18"/>
            <w:vertAlign w:val="superscript"/>
          </w:rPr>
          <w:t>35</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提出的支持分析过程的</w:t>
      </w:r>
      <w:r w:rsidRPr="00C0251F">
        <w:rPr>
          <w:rFonts w:ascii="Arial" w:eastAsia="宋体" w:hAnsi="Arial" w:cs="Arial"/>
          <w:color w:val="222222"/>
          <w:kern w:val="0"/>
          <w:sz w:val="18"/>
          <w:szCs w:val="18"/>
        </w:rPr>
        <w:t>find extremum,sort,determine range,characterize distribution,find anomalies,cluster,correlate</w:t>
      </w:r>
      <w:r w:rsidRPr="00C0251F">
        <w:rPr>
          <w:rFonts w:ascii="Arial" w:eastAsia="宋体" w:hAnsi="Arial" w:cs="Arial"/>
          <w:color w:val="222222"/>
          <w:kern w:val="0"/>
          <w:sz w:val="18"/>
          <w:szCs w:val="18"/>
        </w:rPr>
        <w:t>等任务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此外还有</w:t>
      </w:r>
      <w:r w:rsidRPr="00C0251F">
        <w:rPr>
          <w:rFonts w:ascii="Arial" w:eastAsia="宋体" w:hAnsi="Arial" w:cs="Arial"/>
          <w:color w:val="222222"/>
          <w:kern w:val="0"/>
          <w:sz w:val="18"/>
          <w:szCs w:val="18"/>
        </w:rPr>
        <w:t>Wilkinson</w:t>
      </w:r>
      <w:r w:rsidRPr="00C0251F">
        <w:rPr>
          <w:rFonts w:ascii="Arial" w:eastAsia="宋体" w:hAnsi="Arial" w:cs="Arial"/>
          <w:color w:val="222222"/>
          <w:kern w:val="0"/>
          <w:sz w:val="18"/>
          <w:szCs w:val="18"/>
          <w:vertAlign w:val="superscript"/>
        </w:rPr>
        <w:t>[</w:t>
      </w:r>
      <w:hyperlink r:id="rId71" w:anchor="R36" w:history="1">
        <w:r w:rsidRPr="00C0251F">
          <w:rPr>
            <w:rFonts w:ascii="Arial" w:eastAsia="宋体" w:hAnsi="Arial" w:cs="Arial"/>
            <w:color w:val="6C9D30"/>
            <w:kern w:val="0"/>
            <w:sz w:val="18"/>
            <w:szCs w:val="18"/>
            <w:vertAlign w:val="superscript"/>
          </w:rPr>
          <w:t>36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以及</w:t>
      </w:r>
      <w:r w:rsidRPr="00C0251F">
        <w:rPr>
          <w:rFonts w:ascii="Arial" w:eastAsia="宋体" w:hAnsi="Arial" w:cs="Arial"/>
          <w:color w:val="222222"/>
          <w:kern w:val="0"/>
          <w:sz w:val="18"/>
          <w:szCs w:val="18"/>
        </w:rPr>
        <w:t>Yi</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72" w:anchor="R37" w:history="1">
        <w:r w:rsidRPr="00C0251F">
          <w:rPr>
            <w:rFonts w:ascii="Arial" w:eastAsia="宋体" w:hAnsi="Arial" w:cs="Arial"/>
            <w:color w:val="6C9D30"/>
            <w:kern w:val="0"/>
            <w:sz w:val="18"/>
            <w:szCs w:val="18"/>
            <w:vertAlign w:val="superscript"/>
          </w:rPr>
          <w:t>37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提出的针对可视化元素进行操作的任务集合</w:t>
      </w:r>
      <w:r w:rsidRPr="00C0251F">
        <w:rPr>
          <w:rFonts w:ascii="Arial" w:eastAsia="宋体" w:hAnsi="Arial" w:cs="Arial"/>
          <w:color w:val="222222"/>
          <w:kern w:val="0"/>
          <w:sz w:val="18"/>
          <w:szCs w:val="18"/>
        </w:rPr>
        <w:t xml:space="preserve">; </w:t>
      </w:r>
    </w:p>
    <w:p w14:paraId="2924D9CC"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lastRenderedPageBreak/>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第</w:t>
      </w:r>
      <w:r w:rsidRPr="00C0251F">
        <w:rPr>
          <w:rFonts w:ascii="Arial" w:eastAsia="宋体" w:hAnsi="Arial" w:cs="Arial"/>
          <w:color w:val="222222"/>
          <w:kern w:val="0"/>
          <w:sz w:val="18"/>
          <w:szCs w:val="18"/>
        </w:rPr>
        <w:t>3</w:t>
      </w:r>
      <w:r w:rsidRPr="00C0251F">
        <w:rPr>
          <w:rFonts w:ascii="Arial" w:eastAsia="宋体" w:hAnsi="Arial" w:cs="Arial"/>
          <w:color w:val="222222"/>
          <w:kern w:val="0"/>
          <w:sz w:val="18"/>
          <w:szCs w:val="18"/>
        </w:rPr>
        <w:t>类从系统的层次出发</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以软件操作为关注点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Chuah</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73" w:anchor="R38" w:history="1">
        <w:r w:rsidRPr="00C0251F">
          <w:rPr>
            <w:rFonts w:ascii="Arial" w:eastAsia="宋体" w:hAnsi="Arial" w:cs="Arial"/>
            <w:color w:val="6C9D30"/>
            <w:kern w:val="0"/>
            <w:sz w:val="18"/>
            <w:szCs w:val="18"/>
            <w:vertAlign w:val="superscript"/>
          </w:rPr>
          <w:t>38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提出了针对图形、集合、数据的操作模型</w:t>
      </w:r>
      <w:r w:rsidRPr="00C0251F">
        <w:rPr>
          <w:rFonts w:ascii="Arial" w:eastAsia="宋体" w:hAnsi="Arial" w:cs="Arial"/>
          <w:color w:val="222222"/>
          <w:kern w:val="0"/>
          <w:sz w:val="18"/>
          <w:szCs w:val="18"/>
        </w:rPr>
        <w:t>,Ward</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74" w:anchor="R39" w:history="1">
        <w:r w:rsidRPr="00C0251F">
          <w:rPr>
            <w:rFonts w:ascii="Arial" w:eastAsia="宋体" w:hAnsi="Arial" w:cs="Arial"/>
            <w:color w:val="6C9D30"/>
            <w:kern w:val="0"/>
            <w:sz w:val="18"/>
            <w:szCs w:val="18"/>
            <w:vertAlign w:val="superscript"/>
          </w:rPr>
          <w:t>39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提出了交互基本操作、交互作用域、交互参数模型</w:t>
      </w:r>
      <w:r w:rsidRPr="00C0251F">
        <w:rPr>
          <w:rFonts w:ascii="Arial" w:eastAsia="宋体" w:hAnsi="Arial" w:cs="Arial"/>
          <w:color w:val="222222"/>
          <w:kern w:val="0"/>
          <w:sz w:val="18"/>
          <w:szCs w:val="18"/>
        </w:rPr>
        <w:t>,Heer</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75" w:anchor="R40" w:history="1">
        <w:r w:rsidRPr="00C0251F">
          <w:rPr>
            <w:rFonts w:ascii="Arial" w:eastAsia="宋体" w:hAnsi="Arial" w:cs="Arial"/>
            <w:color w:val="6C9D30"/>
            <w:kern w:val="0"/>
            <w:sz w:val="18"/>
            <w:szCs w:val="18"/>
            <w:vertAlign w:val="superscript"/>
          </w:rPr>
          <w:t>40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提出了基于类的软件设计模式</w:t>
      </w:r>
      <w:r w:rsidRPr="00C0251F">
        <w:rPr>
          <w:rFonts w:ascii="Arial" w:eastAsia="宋体" w:hAnsi="Arial" w:cs="Arial"/>
          <w:color w:val="222222"/>
          <w:kern w:val="0"/>
          <w:sz w:val="18"/>
          <w:szCs w:val="18"/>
        </w:rPr>
        <w:t xml:space="preserve">; </w:t>
      </w:r>
    </w:p>
    <w:p w14:paraId="05C430C5"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第</w:t>
      </w:r>
      <w:r w:rsidRPr="00C0251F">
        <w:rPr>
          <w:rFonts w:ascii="Arial" w:eastAsia="宋体" w:hAnsi="Arial" w:cs="Arial"/>
          <w:color w:val="222222"/>
          <w:kern w:val="0"/>
          <w:sz w:val="18"/>
          <w:szCs w:val="18"/>
        </w:rPr>
        <w:t>4</w:t>
      </w:r>
      <w:r w:rsidRPr="00C0251F">
        <w:rPr>
          <w:rFonts w:ascii="Arial" w:eastAsia="宋体" w:hAnsi="Arial" w:cs="Arial"/>
          <w:color w:val="222222"/>
          <w:kern w:val="0"/>
          <w:sz w:val="18"/>
          <w:szCs w:val="18"/>
        </w:rPr>
        <w:t>类对多层次任务进行整合</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建立了多层任务模型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Brehmer</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76" w:anchor="R41" w:history="1">
        <w:r w:rsidRPr="00C0251F">
          <w:rPr>
            <w:rFonts w:ascii="Arial" w:eastAsia="宋体" w:hAnsi="Arial" w:cs="Arial"/>
            <w:color w:val="6C9D30"/>
            <w:kern w:val="0"/>
            <w:sz w:val="18"/>
            <w:szCs w:val="18"/>
            <w:vertAlign w:val="superscript"/>
          </w:rPr>
          <w:t>41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从</w:t>
      </w:r>
      <w:r w:rsidRPr="00C0251F">
        <w:rPr>
          <w:rFonts w:ascii="Arial" w:eastAsia="宋体" w:hAnsi="Arial" w:cs="Arial"/>
          <w:color w:val="222222"/>
          <w:kern w:val="0"/>
          <w:sz w:val="18"/>
          <w:szCs w:val="18"/>
        </w:rPr>
        <w:t>Why,How,What</w:t>
      </w:r>
      <w:r w:rsidRPr="00C0251F">
        <w:rPr>
          <w:rFonts w:ascii="Arial" w:eastAsia="宋体" w:hAnsi="Arial" w:cs="Arial"/>
          <w:color w:val="222222"/>
          <w:kern w:val="0"/>
          <w:sz w:val="18"/>
          <w:szCs w:val="18"/>
        </w:rPr>
        <w:t>这</w:t>
      </w:r>
      <w:r w:rsidRPr="00C0251F">
        <w:rPr>
          <w:rFonts w:ascii="Arial" w:eastAsia="宋体" w:hAnsi="Arial" w:cs="Arial"/>
          <w:color w:val="222222"/>
          <w:kern w:val="0"/>
          <w:sz w:val="18"/>
          <w:szCs w:val="18"/>
        </w:rPr>
        <w:t>3</w:t>
      </w:r>
      <w:r w:rsidRPr="00C0251F">
        <w:rPr>
          <w:rFonts w:ascii="Arial" w:eastAsia="宋体" w:hAnsi="Arial" w:cs="Arial"/>
          <w:color w:val="222222"/>
          <w:kern w:val="0"/>
          <w:sz w:val="18"/>
          <w:szCs w:val="18"/>
        </w:rPr>
        <w:t>个方面建立了多层任务模型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并对各种信息可视化与分析任务进行归类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此外</w:t>
      </w:r>
      <w:r w:rsidRPr="00C0251F">
        <w:rPr>
          <w:rFonts w:ascii="Arial" w:eastAsia="宋体" w:hAnsi="Arial" w:cs="Arial"/>
          <w:color w:val="222222"/>
          <w:kern w:val="0"/>
          <w:sz w:val="18"/>
          <w:szCs w:val="18"/>
        </w:rPr>
        <w:t>,Ren</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77" w:anchor="R42" w:history="1">
        <w:r w:rsidRPr="00C0251F">
          <w:rPr>
            <w:rFonts w:ascii="Arial" w:eastAsia="宋体" w:hAnsi="Arial" w:cs="Arial"/>
            <w:color w:val="6C9D30"/>
            <w:kern w:val="0"/>
            <w:sz w:val="18"/>
            <w:szCs w:val="18"/>
            <w:vertAlign w:val="superscript"/>
          </w:rPr>
          <w:t>42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提出了高层、底层、系统层之间的多层映射模型</w:t>
      </w:r>
      <w:r w:rsidRPr="00C0251F">
        <w:rPr>
          <w:rFonts w:ascii="Arial" w:eastAsia="宋体" w:hAnsi="Arial" w:cs="Arial"/>
          <w:color w:val="222222"/>
          <w:kern w:val="0"/>
          <w:sz w:val="18"/>
          <w:szCs w:val="18"/>
        </w:rPr>
        <w:t>,Schulz</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78" w:anchor="R44" w:history="1">
        <w:r w:rsidRPr="00C0251F">
          <w:rPr>
            <w:rFonts w:ascii="Arial" w:eastAsia="宋体" w:hAnsi="Arial" w:cs="Arial"/>
            <w:color w:val="6C9D30"/>
            <w:kern w:val="0"/>
            <w:sz w:val="18"/>
            <w:szCs w:val="18"/>
            <w:vertAlign w:val="superscript"/>
          </w:rPr>
          <w:t>44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从</w:t>
      </w:r>
      <w:r w:rsidRPr="00C0251F">
        <w:rPr>
          <w:rFonts w:ascii="Arial" w:eastAsia="宋体" w:hAnsi="Arial" w:cs="Arial"/>
          <w:color w:val="222222"/>
          <w:kern w:val="0"/>
          <w:sz w:val="18"/>
          <w:szCs w:val="18"/>
        </w:rPr>
        <w:t>Why,How,What,Where,When,Who</w:t>
      </w:r>
      <w:r w:rsidRPr="00C0251F">
        <w:rPr>
          <w:rFonts w:ascii="Arial" w:eastAsia="宋体" w:hAnsi="Arial" w:cs="Arial"/>
          <w:color w:val="222222"/>
          <w:kern w:val="0"/>
          <w:sz w:val="18"/>
          <w:szCs w:val="18"/>
        </w:rPr>
        <w:t>这</w:t>
      </w:r>
      <w:r w:rsidRPr="00C0251F">
        <w:rPr>
          <w:rFonts w:ascii="Arial" w:eastAsia="宋体" w:hAnsi="Arial" w:cs="Arial"/>
          <w:color w:val="222222"/>
          <w:kern w:val="0"/>
          <w:sz w:val="18"/>
          <w:szCs w:val="18"/>
        </w:rPr>
        <w:t>6</w:t>
      </w:r>
      <w:r w:rsidRPr="00C0251F">
        <w:rPr>
          <w:rFonts w:ascii="Arial" w:eastAsia="宋体" w:hAnsi="Arial" w:cs="Arial"/>
          <w:color w:val="222222"/>
          <w:kern w:val="0"/>
          <w:sz w:val="18"/>
          <w:szCs w:val="18"/>
        </w:rPr>
        <w:t>个维度建立了任务形式化描述模型</w:t>
      </w:r>
      <w:r w:rsidRPr="00C0251F">
        <w:rPr>
          <w:rFonts w:ascii="Arial" w:eastAsia="宋体" w:hAnsi="Arial" w:cs="Arial"/>
          <w:color w:val="222222"/>
          <w:kern w:val="0"/>
          <w:sz w:val="18"/>
          <w:szCs w:val="18"/>
        </w:rPr>
        <w:t xml:space="preserve">. </w:t>
      </w:r>
    </w:p>
    <w:p w14:paraId="528F97E2"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综上可见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任务模型具有多层次性和多粒度性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并且与数据分析任务需求密切相关</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面向大数据分析领域应用的不同</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应当建立具有多层次多粒度特征的领域相关的任务模型集合</w:t>
      </w:r>
      <w:r w:rsidRPr="00C0251F">
        <w:rPr>
          <w:rFonts w:ascii="Arial" w:eastAsia="宋体" w:hAnsi="Arial" w:cs="Arial"/>
          <w:color w:val="222222"/>
          <w:kern w:val="0"/>
          <w:sz w:val="18"/>
          <w:szCs w:val="18"/>
        </w:rPr>
        <w:t xml:space="preserve">. </w:t>
      </w:r>
    </w:p>
    <w:p w14:paraId="69C29A48"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2.3.2 </w:t>
      </w:r>
      <w:r w:rsidRPr="00C0251F">
        <w:rPr>
          <w:rFonts w:ascii="Arial" w:eastAsia="宋体" w:hAnsi="Arial" w:cs="Arial"/>
          <w:color w:val="222222"/>
          <w:kern w:val="0"/>
          <w:sz w:val="18"/>
          <w:szCs w:val="18"/>
        </w:rPr>
        <w:t>交互模型</w:t>
      </w:r>
    </w:p>
    <w:p w14:paraId="69A5AC8C"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交互模型用于描述用户与系统为了协作完成任务目标</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在互动过程中各自的角色与关系、承担的任务以及相互之间的消息反馈与影响</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交互模型需要对分布在用户一侧与系统一侧的交互元素进行分类和定义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并且交互模型建立在领域任务建模的基础上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根据不同的任务目标</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对人、机各自的交互元素如何互动协作完成任务的过程进行建模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交互模型描述了任务模型的具体化实现方式和方法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为大数据可视分析系统的交互设计与实现提供重要的理论支持</w:t>
      </w:r>
      <w:r w:rsidRPr="00C0251F">
        <w:rPr>
          <w:rFonts w:ascii="Arial" w:eastAsia="宋体" w:hAnsi="Arial" w:cs="Arial"/>
          <w:color w:val="222222"/>
          <w:kern w:val="0"/>
          <w:sz w:val="18"/>
          <w:szCs w:val="18"/>
        </w:rPr>
        <w:t xml:space="preserve">. </w:t>
      </w:r>
    </w:p>
    <w:p w14:paraId="13D96262"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Keim</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79" w:anchor="R14" w:history="1">
        <w:r w:rsidRPr="00C0251F">
          <w:rPr>
            <w:rFonts w:ascii="Arial" w:eastAsia="宋体" w:hAnsi="Arial" w:cs="Arial"/>
            <w:color w:val="6C9D30"/>
            <w:kern w:val="0"/>
            <w:sz w:val="18"/>
            <w:szCs w:val="18"/>
            <w:vertAlign w:val="superscript"/>
          </w:rPr>
          <w:t>14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对可视分析领域的交互框架给出了高层的、概念化的描述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主要对人、机两侧承担的最佳任务范畴进行了划分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机器一侧的任务范畴是统计分析、数据挖掘、数据管理、压缩和过滤、图形绘制与渲染等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人一侧的任务范畴是感知、认知、信息组织与设计、推理、决策、行动等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该交互框架并没有真正建立面向任务的交互模型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只是对人机交互中的概念框架给出了宏观的描述</w:t>
      </w:r>
      <w:r w:rsidRPr="00C0251F">
        <w:rPr>
          <w:rFonts w:ascii="Arial" w:eastAsia="宋体" w:hAnsi="Arial" w:cs="Arial"/>
          <w:color w:val="222222"/>
          <w:kern w:val="0"/>
          <w:sz w:val="18"/>
          <w:szCs w:val="18"/>
        </w:rPr>
        <w:t>.Pike</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80" w:anchor="R33" w:history="1">
        <w:r w:rsidRPr="00C0251F">
          <w:rPr>
            <w:rFonts w:ascii="Arial" w:eastAsia="宋体" w:hAnsi="Arial" w:cs="Arial"/>
            <w:color w:val="6C9D30"/>
            <w:kern w:val="0"/>
            <w:sz w:val="18"/>
            <w:szCs w:val="18"/>
            <w:vertAlign w:val="superscript"/>
          </w:rPr>
          <w:t>33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根据任务的多层次特点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从高层与低层映射的维度建立了信息可视化与分析的交互模型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在用户一侧定义了高层目标如探索、分析、浏览、吸收、分类、评价、理解、比较等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同时定义了相应的低层次任务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如检索、过滤、排序、计算、求极值、关联、识别范围、聚类、查看分布、寻找异常点等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在系统一侧则同样从高层和低层两个层次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定义了交互式可视化界面的表征元素和交互元素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高层的元素定义主要偏重表征和交互的内容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而低层的元素定义重在表征和交互的具体技术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该交互模型对人、机在可视分析中各自的交互元素给出了较为细化的分类和定义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但仍然没有对面向任务的交互模型给出具体而细化的定义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交互模型的设计通常与任务模型密切相关</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在建模过程中需与不同层次、粒度、及领域相关的任务建立关联</w:t>
      </w:r>
      <w:r w:rsidRPr="00C0251F">
        <w:rPr>
          <w:rFonts w:ascii="Arial" w:eastAsia="宋体" w:hAnsi="Arial" w:cs="Arial"/>
          <w:color w:val="222222"/>
          <w:kern w:val="0"/>
          <w:sz w:val="18"/>
          <w:szCs w:val="18"/>
        </w:rPr>
        <w:t xml:space="preserve">. </w:t>
      </w:r>
    </w:p>
    <w:p w14:paraId="15A0162E"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2.3.3 </w:t>
      </w:r>
      <w:r w:rsidRPr="00C0251F">
        <w:rPr>
          <w:rFonts w:ascii="Arial" w:eastAsia="宋体" w:hAnsi="Arial" w:cs="Arial"/>
          <w:color w:val="222222"/>
          <w:kern w:val="0"/>
          <w:sz w:val="18"/>
          <w:szCs w:val="18"/>
        </w:rPr>
        <w:t>用户界面模型</w:t>
      </w:r>
    </w:p>
    <w:p w14:paraId="397FAE9D"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用户界面是用户与机器系统之间交互的接口系统</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目前大多指的是依托于一定的硬件显示设备的软件系统以及配套的交互技术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用户界面模型通常定义了界面中的各种组成元素以及对于交互事件的响应方式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用户界面可看作任务模型与交互模型的最终实现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对用户界面建立模型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是指导系统设计与实现的前提与基础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可视分析本质上是一种支持数据分析的交互式可视化用户界面</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这种界面组成元素主要包括各种可视化表征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例如用于表征网络可视化的节点和边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同时还包括用于支持分析过程的元素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例如用于记录假设和证据推理过程的图形表征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此外还包括用于操纵可视化表征变换的图形控件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例如动态过滤条</w:t>
      </w:r>
      <w:r w:rsidRPr="00C0251F">
        <w:rPr>
          <w:rFonts w:ascii="Arial" w:eastAsia="宋体" w:hAnsi="Arial" w:cs="Arial"/>
          <w:color w:val="222222"/>
          <w:kern w:val="0"/>
          <w:sz w:val="18"/>
          <w:szCs w:val="18"/>
        </w:rPr>
        <w:t xml:space="preserve">. </w:t>
      </w:r>
    </w:p>
    <w:p w14:paraId="725A96F2"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Puerta</w:t>
      </w:r>
      <w:r w:rsidRPr="00C0251F">
        <w:rPr>
          <w:rFonts w:ascii="Arial" w:eastAsia="宋体" w:hAnsi="Arial" w:cs="Arial"/>
          <w:color w:val="222222"/>
          <w:kern w:val="0"/>
          <w:sz w:val="18"/>
          <w:szCs w:val="18"/>
          <w:vertAlign w:val="superscript"/>
        </w:rPr>
        <w:t>[</w:t>
      </w:r>
      <w:hyperlink r:id="rId81" w:anchor="R47" w:history="1">
        <w:r w:rsidRPr="00C0251F">
          <w:rPr>
            <w:rFonts w:ascii="Arial" w:eastAsia="宋体" w:hAnsi="Arial" w:cs="Arial"/>
            <w:color w:val="6C9D30"/>
            <w:kern w:val="0"/>
            <w:sz w:val="18"/>
            <w:szCs w:val="18"/>
            <w:vertAlign w:val="superscript"/>
          </w:rPr>
          <w:t>47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定义了一个完备的用户界面模型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主要从</w:t>
      </w:r>
      <w:r w:rsidRPr="00C0251F">
        <w:rPr>
          <w:rFonts w:ascii="Arial" w:eastAsia="宋体" w:hAnsi="Arial" w:cs="Arial"/>
          <w:color w:val="222222"/>
          <w:kern w:val="0"/>
          <w:sz w:val="18"/>
          <w:szCs w:val="18"/>
        </w:rPr>
        <w:t>5</w:t>
      </w:r>
      <w:r w:rsidRPr="00C0251F">
        <w:rPr>
          <w:rFonts w:ascii="Arial" w:eastAsia="宋体" w:hAnsi="Arial" w:cs="Arial"/>
          <w:color w:val="222222"/>
          <w:kern w:val="0"/>
          <w:sz w:val="18"/>
          <w:szCs w:val="18"/>
        </w:rPr>
        <w:t>个方面抽象了用户界面的组成元素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用户</w:t>
      </w:r>
      <w:r w:rsidRPr="00C0251F">
        <w:rPr>
          <w:rFonts w:ascii="Arial" w:eastAsia="宋体" w:hAnsi="Arial" w:cs="Arial"/>
          <w:color w:val="222222"/>
          <w:kern w:val="0"/>
          <w:sz w:val="18"/>
          <w:szCs w:val="18"/>
        </w:rPr>
        <w:t>(user)</w:t>
      </w:r>
      <w:r w:rsidRPr="00C0251F">
        <w:rPr>
          <w:rFonts w:ascii="Arial" w:eastAsia="宋体" w:hAnsi="Arial" w:cs="Arial"/>
          <w:color w:val="222222"/>
          <w:kern w:val="0"/>
          <w:sz w:val="18"/>
          <w:szCs w:val="18"/>
        </w:rPr>
        <w:t>、任务</w:t>
      </w:r>
      <w:r w:rsidRPr="00C0251F">
        <w:rPr>
          <w:rFonts w:ascii="Arial" w:eastAsia="宋体" w:hAnsi="Arial" w:cs="Arial"/>
          <w:color w:val="222222"/>
          <w:kern w:val="0"/>
          <w:sz w:val="18"/>
          <w:szCs w:val="18"/>
        </w:rPr>
        <w:t>(task)</w:t>
      </w:r>
      <w:r w:rsidRPr="00C0251F">
        <w:rPr>
          <w:rFonts w:ascii="Arial" w:eastAsia="宋体" w:hAnsi="Arial" w:cs="Arial"/>
          <w:color w:val="222222"/>
          <w:kern w:val="0"/>
          <w:sz w:val="18"/>
          <w:szCs w:val="18"/>
        </w:rPr>
        <w:t>、领域</w:t>
      </w:r>
      <w:r w:rsidRPr="00C0251F">
        <w:rPr>
          <w:rFonts w:ascii="Arial" w:eastAsia="宋体" w:hAnsi="Arial" w:cs="Arial"/>
          <w:color w:val="222222"/>
          <w:kern w:val="0"/>
          <w:sz w:val="18"/>
          <w:szCs w:val="18"/>
        </w:rPr>
        <w:t>(domain)</w:t>
      </w:r>
      <w:r w:rsidRPr="00C0251F">
        <w:rPr>
          <w:rFonts w:ascii="Arial" w:eastAsia="宋体" w:hAnsi="Arial" w:cs="Arial"/>
          <w:color w:val="222222"/>
          <w:kern w:val="0"/>
          <w:sz w:val="18"/>
          <w:szCs w:val="18"/>
        </w:rPr>
        <w:t>、表征</w:t>
      </w:r>
      <w:r w:rsidRPr="00C0251F">
        <w:rPr>
          <w:rFonts w:ascii="Arial" w:eastAsia="宋体" w:hAnsi="Arial" w:cs="Arial"/>
          <w:color w:val="222222"/>
          <w:kern w:val="0"/>
          <w:sz w:val="18"/>
          <w:szCs w:val="18"/>
        </w:rPr>
        <w:t>(presentation)</w:t>
      </w:r>
      <w:r w:rsidRPr="00C0251F">
        <w:rPr>
          <w:rFonts w:ascii="Arial" w:eastAsia="宋体" w:hAnsi="Arial" w:cs="Arial"/>
          <w:color w:val="222222"/>
          <w:kern w:val="0"/>
          <w:sz w:val="18"/>
          <w:szCs w:val="18"/>
        </w:rPr>
        <w:t>、对话</w:t>
      </w:r>
      <w:r w:rsidRPr="00C0251F">
        <w:rPr>
          <w:rFonts w:ascii="Arial" w:eastAsia="宋体" w:hAnsi="Arial" w:cs="Arial"/>
          <w:color w:val="222222"/>
          <w:kern w:val="0"/>
          <w:sz w:val="18"/>
          <w:szCs w:val="18"/>
        </w:rPr>
        <w:t>(dialog);</w:t>
      </w:r>
      <w:r w:rsidRPr="00C0251F">
        <w:rPr>
          <w:rFonts w:ascii="Arial" w:eastAsia="宋体" w:hAnsi="Arial" w:cs="Arial"/>
          <w:color w:val="222222"/>
          <w:kern w:val="0"/>
          <w:sz w:val="18"/>
          <w:szCs w:val="18"/>
        </w:rPr>
        <w:t>同时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将用户界面基本组成元素划分为抽象</w:t>
      </w:r>
      <w:r w:rsidRPr="00C0251F">
        <w:rPr>
          <w:rFonts w:ascii="Arial" w:eastAsia="宋体" w:hAnsi="Arial" w:cs="Arial"/>
          <w:color w:val="222222"/>
          <w:kern w:val="0"/>
          <w:sz w:val="18"/>
          <w:szCs w:val="18"/>
        </w:rPr>
        <w:lastRenderedPageBreak/>
        <w:t>和具体两个范畴</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在此基础上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还定义了以上</w:t>
      </w:r>
      <w:r w:rsidRPr="00C0251F">
        <w:rPr>
          <w:rFonts w:ascii="Arial" w:eastAsia="宋体" w:hAnsi="Arial" w:cs="Arial"/>
          <w:color w:val="222222"/>
          <w:kern w:val="0"/>
          <w:sz w:val="18"/>
          <w:szCs w:val="18"/>
        </w:rPr>
        <w:t>5</w:t>
      </w:r>
      <w:r w:rsidRPr="00C0251F">
        <w:rPr>
          <w:rFonts w:ascii="Arial" w:eastAsia="宋体" w:hAnsi="Arial" w:cs="Arial"/>
          <w:color w:val="222222"/>
          <w:kern w:val="0"/>
          <w:sz w:val="18"/>
          <w:szCs w:val="18"/>
        </w:rPr>
        <w:t>种界面元素的映射关系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将用户界面模型表达为一个基于映射的数学模型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任磊等人</w:t>
      </w:r>
      <w:r w:rsidRPr="00C0251F">
        <w:rPr>
          <w:rFonts w:ascii="Arial" w:eastAsia="宋体" w:hAnsi="Arial" w:cs="Arial"/>
          <w:color w:val="222222"/>
          <w:kern w:val="0"/>
          <w:sz w:val="18"/>
          <w:szCs w:val="18"/>
          <w:vertAlign w:val="superscript"/>
        </w:rPr>
        <w:t>[</w:t>
      </w:r>
      <w:hyperlink r:id="rId82" w:anchor="R48" w:history="1">
        <w:r w:rsidRPr="00C0251F">
          <w:rPr>
            <w:rFonts w:ascii="Arial" w:eastAsia="宋体" w:hAnsi="Arial" w:cs="Arial"/>
            <w:color w:val="6C9D30"/>
            <w:kern w:val="0"/>
            <w:sz w:val="18"/>
            <w:szCs w:val="18"/>
            <w:vertAlign w:val="superscript"/>
          </w:rPr>
          <w:t>48</w:t>
        </w:r>
      </w:hyperlink>
      <w:r w:rsidRPr="00C0251F">
        <w:rPr>
          <w:rFonts w:ascii="Arial" w:eastAsia="宋体" w:hAnsi="Arial" w:cs="Arial"/>
          <w:color w:val="222222"/>
          <w:kern w:val="0"/>
          <w:sz w:val="18"/>
          <w:szCs w:val="18"/>
          <w:vertAlign w:val="superscript"/>
        </w:rPr>
        <w:t>,</w:t>
      </w:r>
      <w:hyperlink r:id="rId83" w:anchor="R49" w:history="1">
        <w:r w:rsidRPr="00C0251F">
          <w:rPr>
            <w:rFonts w:ascii="Arial" w:eastAsia="宋体" w:hAnsi="Arial" w:cs="Arial"/>
            <w:color w:val="6C9D30"/>
            <w:kern w:val="0"/>
            <w:sz w:val="18"/>
            <w:szCs w:val="18"/>
            <w:vertAlign w:val="superscript"/>
          </w:rPr>
          <w:t>49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建立了支持可视分析的用户界面模型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定义了交互式信息可视化界面的概念性元素模型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用户模型、信息模型、任务模型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以及实体性元素模型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可视化表征模型、对话模型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还定义了概念性元素模型内部、实体性元素模型内部以及概念性元素与实体性元素之间的一组映射关系模型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该用户模型可以作为可视分析应用系统的设计模板</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结合模型驱动的方法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能够自动生成交互式信息可视化系统</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杜一等人</w:t>
      </w:r>
      <w:r w:rsidRPr="00C0251F">
        <w:rPr>
          <w:rFonts w:ascii="Arial" w:eastAsia="宋体" w:hAnsi="Arial" w:cs="Arial"/>
          <w:color w:val="222222"/>
          <w:kern w:val="0"/>
          <w:sz w:val="18"/>
          <w:szCs w:val="18"/>
          <w:vertAlign w:val="superscript"/>
        </w:rPr>
        <w:t>[</w:t>
      </w:r>
      <w:hyperlink r:id="rId84" w:anchor="R50" w:history="1">
        <w:r w:rsidRPr="00C0251F">
          <w:rPr>
            <w:rFonts w:ascii="Arial" w:eastAsia="宋体" w:hAnsi="Arial" w:cs="Arial"/>
            <w:color w:val="6C9D30"/>
            <w:kern w:val="0"/>
            <w:sz w:val="18"/>
            <w:szCs w:val="18"/>
            <w:vertAlign w:val="superscript"/>
          </w:rPr>
          <w:t>50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进一步在用户界面中引入基于本体的语义模型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建立了智能化的可视分析用户界面模型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用于支持具有语义关联的信息多面体分析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用户界面模型是从系统的角度出发</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对最终用户面对的可视分析系统的界面形态及功能进行描述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通常为领域应用的构建提供重要的可参照范型</w:t>
      </w:r>
      <w:r w:rsidRPr="00C0251F">
        <w:rPr>
          <w:rFonts w:ascii="Arial" w:eastAsia="宋体" w:hAnsi="Arial" w:cs="Arial"/>
          <w:color w:val="222222"/>
          <w:kern w:val="0"/>
          <w:sz w:val="18"/>
          <w:szCs w:val="18"/>
        </w:rPr>
        <w:t xml:space="preserve">. </w:t>
      </w:r>
    </w:p>
    <w:p w14:paraId="185DC0EC"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3 </w:t>
      </w:r>
      <w:r w:rsidRPr="00C0251F">
        <w:rPr>
          <w:rFonts w:ascii="Arial" w:eastAsia="宋体" w:hAnsi="Arial" w:cs="Arial"/>
          <w:color w:val="222222"/>
          <w:kern w:val="0"/>
          <w:sz w:val="18"/>
          <w:szCs w:val="18"/>
        </w:rPr>
        <w:t>面向大数据主流应用的信息可视化技术</w:t>
      </w:r>
    </w:p>
    <w:p w14:paraId="5FBECCB6"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大数据可视化技术涉及传统的科学可视化和信息可视化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从大数据分析将掘取信息和洞悉知识作为目标的角度出发</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信息可视化技术将在大数据可视化中扮演更为重要的角色</w:t>
      </w:r>
      <w:r w:rsidRPr="00C0251F">
        <w:rPr>
          <w:rFonts w:ascii="Arial" w:eastAsia="宋体" w:hAnsi="Arial" w:cs="Arial"/>
          <w:color w:val="222222"/>
          <w:kern w:val="0"/>
          <w:sz w:val="18"/>
          <w:szCs w:val="18"/>
        </w:rPr>
        <w:t>.Shneiderman</w:t>
      </w:r>
      <w:r w:rsidRPr="00C0251F">
        <w:rPr>
          <w:rFonts w:ascii="Arial" w:eastAsia="宋体" w:hAnsi="Arial" w:cs="Arial"/>
          <w:color w:val="222222"/>
          <w:kern w:val="0"/>
          <w:sz w:val="18"/>
          <w:szCs w:val="18"/>
        </w:rPr>
        <w:t>根据信息的特征把信息可视化技术分为一维信息</w:t>
      </w:r>
      <w:r w:rsidRPr="00C0251F">
        <w:rPr>
          <w:rFonts w:ascii="Arial" w:eastAsia="宋体" w:hAnsi="Arial" w:cs="Arial"/>
          <w:color w:val="222222"/>
          <w:kern w:val="0"/>
          <w:sz w:val="18"/>
          <w:szCs w:val="18"/>
        </w:rPr>
        <w:t>(1-dimensional)</w:t>
      </w:r>
      <w:r w:rsidRPr="00C0251F">
        <w:rPr>
          <w:rFonts w:ascii="Arial" w:eastAsia="宋体" w:hAnsi="Arial" w:cs="Arial"/>
          <w:color w:val="222222"/>
          <w:kern w:val="0"/>
          <w:sz w:val="18"/>
          <w:szCs w:val="18"/>
        </w:rPr>
        <w:t>、二维信息</w:t>
      </w:r>
      <w:r w:rsidRPr="00C0251F">
        <w:rPr>
          <w:rFonts w:ascii="Arial" w:eastAsia="宋体" w:hAnsi="Arial" w:cs="Arial"/>
          <w:color w:val="222222"/>
          <w:kern w:val="0"/>
          <w:sz w:val="18"/>
          <w:szCs w:val="18"/>
        </w:rPr>
        <w:t>(2-dimensional)</w:t>
      </w:r>
      <w:r w:rsidRPr="00C0251F">
        <w:rPr>
          <w:rFonts w:ascii="Arial" w:eastAsia="宋体" w:hAnsi="Arial" w:cs="Arial"/>
          <w:color w:val="222222"/>
          <w:kern w:val="0"/>
          <w:sz w:val="18"/>
          <w:szCs w:val="18"/>
        </w:rPr>
        <w:t>、三维信息</w:t>
      </w:r>
      <w:r w:rsidRPr="00C0251F">
        <w:rPr>
          <w:rFonts w:ascii="Arial" w:eastAsia="宋体" w:hAnsi="Arial" w:cs="Arial"/>
          <w:color w:val="222222"/>
          <w:kern w:val="0"/>
          <w:sz w:val="18"/>
          <w:szCs w:val="18"/>
        </w:rPr>
        <w:t>(3-dimensional)</w:t>
      </w:r>
      <w:r w:rsidRPr="00C0251F">
        <w:rPr>
          <w:rFonts w:ascii="Arial" w:eastAsia="宋体" w:hAnsi="Arial" w:cs="Arial"/>
          <w:color w:val="222222"/>
          <w:kern w:val="0"/>
          <w:sz w:val="18"/>
          <w:szCs w:val="18"/>
        </w:rPr>
        <w:t>、多维信息</w:t>
      </w:r>
      <w:r w:rsidRPr="00C0251F">
        <w:rPr>
          <w:rFonts w:ascii="Arial" w:eastAsia="宋体" w:hAnsi="Arial" w:cs="Arial"/>
          <w:color w:val="222222"/>
          <w:kern w:val="0"/>
          <w:sz w:val="18"/>
          <w:szCs w:val="18"/>
        </w:rPr>
        <w:t>(multi- dimensional)</w:t>
      </w:r>
      <w:r w:rsidRPr="00C0251F">
        <w:rPr>
          <w:rFonts w:ascii="Arial" w:eastAsia="宋体" w:hAnsi="Arial" w:cs="Arial"/>
          <w:color w:val="222222"/>
          <w:kern w:val="0"/>
          <w:sz w:val="18"/>
          <w:szCs w:val="18"/>
        </w:rPr>
        <w:t>、层次信息</w:t>
      </w:r>
      <w:r w:rsidRPr="00C0251F">
        <w:rPr>
          <w:rFonts w:ascii="Arial" w:eastAsia="宋体" w:hAnsi="Arial" w:cs="Arial"/>
          <w:color w:val="222222"/>
          <w:kern w:val="0"/>
          <w:sz w:val="18"/>
          <w:szCs w:val="18"/>
        </w:rPr>
        <w:t>(tree)</w:t>
      </w:r>
      <w:r w:rsidRPr="00C0251F">
        <w:rPr>
          <w:rFonts w:ascii="Arial" w:eastAsia="宋体" w:hAnsi="Arial" w:cs="Arial"/>
          <w:color w:val="222222"/>
          <w:kern w:val="0"/>
          <w:sz w:val="18"/>
          <w:szCs w:val="18"/>
        </w:rPr>
        <w:t>、网络信息</w:t>
      </w:r>
      <w:r w:rsidRPr="00C0251F">
        <w:rPr>
          <w:rFonts w:ascii="Arial" w:eastAsia="宋体" w:hAnsi="Arial" w:cs="Arial"/>
          <w:color w:val="222222"/>
          <w:kern w:val="0"/>
          <w:sz w:val="18"/>
          <w:szCs w:val="18"/>
        </w:rPr>
        <w:t>(network)</w:t>
      </w:r>
      <w:r w:rsidRPr="00C0251F">
        <w:rPr>
          <w:rFonts w:ascii="Arial" w:eastAsia="宋体" w:hAnsi="Arial" w:cs="Arial"/>
          <w:color w:val="222222"/>
          <w:kern w:val="0"/>
          <w:sz w:val="18"/>
          <w:szCs w:val="18"/>
        </w:rPr>
        <w:t>、时序信息</w:t>
      </w:r>
      <w:r w:rsidRPr="00C0251F">
        <w:rPr>
          <w:rFonts w:ascii="Arial" w:eastAsia="宋体" w:hAnsi="Arial" w:cs="Arial"/>
          <w:color w:val="222222"/>
          <w:kern w:val="0"/>
          <w:sz w:val="18"/>
          <w:szCs w:val="18"/>
        </w:rPr>
        <w:t>(temporal)</w:t>
      </w:r>
      <w:r w:rsidRPr="00C0251F">
        <w:rPr>
          <w:rFonts w:ascii="Arial" w:eastAsia="宋体" w:hAnsi="Arial" w:cs="Arial"/>
          <w:color w:val="222222"/>
          <w:kern w:val="0"/>
          <w:sz w:val="18"/>
          <w:szCs w:val="18"/>
        </w:rPr>
        <w:t>可视化</w:t>
      </w:r>
      <w:r w:rsidRPr="00C0251F">
        <w:rPr>
          <w:rFonts w:ascii="Arial" w:eastAsia="宋体" w:hAnsi="Arial" w:cs="Arial"/>
          <w:color w:val="222222"/>
          <w:kern w:val="0"/>
          <w:sz w:val="18"/>
          <w:szCs w:val="18"/>
          <w:vertAlign w:val="superscript"/>
        </w:rPr>
        <w:t>[</w:t>
      </w:r>
      <w:hyperlink r:id="rId85" w:anchor="R9" w:history="1">
        <w:r w:rsidRPr="00C0251F">
          <w:rPr>
            <w:rFonts w:ascii="Arial" w:eastAsia="宋体" w:hAnsi="Arial" w:cs="Arial"/>
            <w:color w:val="6C9D30"/>
            <w:kern w:val="0"/>
            <w:sz w:val="18"/>
            <w:szCs w:val="18"/>
            <w:vertAlign w:val="superscript"/>
          </w:rPr>
          <w:t>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.20</w:t>
      </w:r>
      <w:r w:rsidRPr="00C0251F">
        <w:rPr>
          <w:rFonts w:ascii="Arial" w:eastAsia="宋体" w:hAnsi="Arial" w:cs="Arial"/>
          <w:color w:val="222222"/>
          <w:kern w:val="0"/>
          <w:sz w:val="18"/>
          <w:szCs w:val="18"/>
        </w:rPr>
        <w:t>年来</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研究者围绕着上述信息类型提出众多的信息可视化新方法和新技术</w:t>
      </w:r>
      <w:r w:rsidRPr="00C0251F">
        <w:rPr>
          <w:rFonts w:ascii="Arial" w:eastAsia="宋体" w:hAnsi="Arial" w:cs="Arial"/>
          <w:color w:val="222222"/>
          <w:kern w:val="0"/>
          <w:sz w:val="18"/>
          <w:szCs w:val="18"/>
          <w:vertAlign w:val="superscript"/>
        </w:rPr>
        <w:t>[</w:t>
      </w:r>
      <w:hyperlink r:id="rId86" w:anchor="R8" w:history="1">
        <w:r w:rsidRPr="00C0251F">
          <w:rPr>
            <w:rFonts w:ascii="Arial" w:eastAsia="宋体" w:hAnsi="Arial" w:cs="Arial"/>
            <w:color w:val="6C9D30"/>
            <w:kern w:val="0"/>
            <w:sz w:val="18"/>
            <w:szCs w:val="18"/>
            <w:vertAlign w:val="superscript"/>
          </w:rPr>
          <w:t>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并获得了广泛的应用</w:t>
      </w:r>
      <w:r w:rsidRPr="00C0251F">
        <w:rPr>
          <w:rFonts w:ascii="Arial" w:eastAsia="宋体" w:hAnsi="Arial" w:cs="Arial"/>
          <w:color w:val="222222"/>
          <w:kern w:val="0"/>
          <w:sz w:val="18"/>
          <w:szCs w:val="18"/>
        </w:rPr>
        <w:t xml:space="preserve">. </w:t>
      </w:r>
    </w:p>
    <w:p w14:paraId="35C05E0D"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随着大数据的兴起与发展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互联网、社交网络、地理信息系统、企业商业智能、社会公共服务等主流应用领域逐渐催生了几类特征鲜明的信息类型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主要包括文本、网络或图、时空、及多维数据等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这些与大数据密切相关的信息类型与</w:t>
      </w:r>
      <w:r w:rsidRPr="00C0251F">
        <w:rPr>
          <w:rFonts w:ascii="Arial" w:eastAsia="宋体" w:hAnsi="Arial" w:cs="Arial"/>
          <w:color w:val="222222"/>
          <w:kern w:val="0"/>
          <w:sz w:val="18"/>
          <w:szCs w:val="18"/>
        </w:rPr>
        <w:t>Shneiderman</w:t>
      </w:r>
      <w:r w:rsidRPr="00C0251F">
        <w:rPr>
          <w:rFonts w:ascii="Arial" w:eastAsia="宋体" w:hAnsi="Arial" w:cs="Arial"/>
          <w:color w:val="222222"/>
          <w:kern w:val="0"/>
          <w:sz w:val="18"/>
          <w:szCs w:val="18"/>
        </w:rPr>
        <w:t>的分类交叉融合</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将成为大数据可视化的主要研究领域</w:t>
      </w:r>
      <w:r w:rsidRPr="00C0251F">
        <w:rPr>
          <w:rFonts w:ascii="Arial" w:eastAsia="宋体" w:hAnsi="Arial" w:cs="Arial"/>
          <w:color w:val="222222"/>
          <w:kern w:val="0"/>
          <w:sz w:val="18"/>
          <w:szCs w:val="18"/>
        </w:rPr>
        <w:t xml:space="preserve">. </w:t>
      </w:r>
    </w:p>
    <w:p w14:paraId="2FE4DCD5"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3.1 </w:t>
      </w:r>
      <w:r w:rsidRPr="00C0251F">
        <w:rPr>
          <w:rFonts w:ascii="Arial" w:eastAsia="宋体" w:hAnsi="Arial" w:cs="Arial"/>
          <w:color w:val="222222"/>
          <w:kern w:val="0"/>
          <w:sz w:val="18"/>
          <w:szCs w:val="18"/>
        </w:rPr>
        <w:t>文本可视化</w:t>
      </w:r>
    </w:p>
    <w:p w14:paraId="79F8B57C"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文本信息是大数据时代非结构化数据类型的典型代表</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是互联网中最主要的信息类型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也是物联网各种传感器采集后生成的主要信息类型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人们日常工作和生活中接触最多的电子文档也是以文本形式存在</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文本可视化的意义在于</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能够将文本中蕴含的语义特征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例如词频与重要度、逻辑结构、主题聚类、动态演化规律等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直观地展示出来</w:t>
      </w:r>
      <w:r w:rsidRPr="00C0251F">
        <w:rPr>
          <w:rFonts w:ascii="Arial" w:eastAsia="宋体" w:hAnsi="Arial" w:cs="Arial"/>
          <w:color w:val="222222"/>
          <w:kern w:val="0"/>
          <w:sz w:val="18"/>
          <w:szCs w:val="18"/>
        </w:rPr>
        <w:t xml:space="preserve">. </w:t>
      </w:r>
    </w:p>
    <w:p w14:paraId="55575BA5"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4</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典型的文本可视化技术是标签云</w:t>
      </w:r>
      <w:r w:rsidRPr="00C0251F">
        <w:rPr>
          <w:rFonts w:ascii="Arial" w:eastAsia="宋体" w:hAnsi="Arial" w:cs="Arial"/>
          <w:color w:val="222222"/>
          <w:kern w:val="0"/>
          <w:sz w:val="18"/>
          <w:szCs w:val="18"/>
        </w:rPr>
        <w:t>(word clouds</w:t>
      </w:r>
      <w:r w:rsidRPr="00C0251F">
        <w:rPr>
          <w:rFonts w:ascii="Arial" w:eastAsia="宋体" w:hAnsi="Arial" w:cs="Arial"/>
          <w:color w:val="222222"/>
          <w:kern w:val="0"/>
          <w:sz w:val="18"/>
          <w:szCs w:val="18"/>
        </w:rPr>
        <w:t>或</w:t>
      </w:r>
      <w:r w:rsidRPr="00C0251F">
        <w:rPr>
          <w:rFonts w:ascii="Arial" w:eastAsia="宋体" w:hAnsi="Arial" w:cs="Arial"/>
          <w:color w:val="222222"/>
          <w:kern w:val="0"/>
          <w:sz w:val="18"/>
          <w:szCs w:val="18"/>
        </w:rPr>
        <w:t>tag clouds)</w:t>
      </w:r>
      <w:r w:rsidRPr="00C0251F">
        <w:rPr>
          <w:rFonts w:ascii="Arial" w:eastAsia="宋体" w:hAnsi="Arial" w:cs="Arial"/>
          <w:color w:val="222222"/>
          <w:kern w:val="0"/>
          <w:sz w:val="18"/>
          <w:szCs w:val="18"/>
          <w:vertAlign w:val="superscript"/>
        </w:rPr>
        <w:t>[</w:t>
      </w:r>
      <w:hyperlink r:id="rId87" w:anchor="R51" w:history="1">
        <w:r w:rsidRPr="00C0251F">
          <w:rPr>
            <w:rFonts w:ascii="Arial" w:eastAsia="宋体" w:hAnsi="Arial" w:cs="Arial"/>
            <w:color w:val="6C9D30"/>
            <w:kern w:val="0"/>
            <w:sz w:val="18"/>
            <w:szCs w:val="18"/>
            <w:vertAlign w:val="superscript"/>
          </w:rPr>
          <w:t>51</w:t>
        </w:r>
      </w:hyperlink>
      <w:r w:rsidRPr="00C0251F">
        <w:rPr>
          <w:rFonts w:ascii="Arial" w:eastAsia="宋体" w:hAnsi="Arial" w:cs="Arial"/>
          <w:color w:val="222222"/>
          <w:kern w:val="0"/>
          <w:sz w:val="18"/>
          <w:szCs w:val="18"/>
          <w:vertAlign w:val="superscript"/>
        </w:rPr>
        <w:t xml:space="preserve">, </w:t>
      </w:r>
      <w:hyperlink r:id="rId88" w:anchor="R52" w:history="1">
        <w:r w:rsidRPr="00C0251F">
          <w:rPr>
            <w:rFonts w:ascii="Arial" w:eastAsia="宋体" w:hAnsi="Arial" w:cs="Arial"/>
            <w:color w:val="6C9D30"/>
            <w:kern w:val="0"/>
            <w:sz w:val="18"/>
            <w:szCs w:val="18"/>
            <w:vertAlign w:val="superscript"/>
          </w:rPr>
          <w:t>52</w:t>
        </w:r>
      </w:hyperlink>
      <w:r w:rsidRPr="00C0251F">
        <w:rPr>
          <w:rFonts w:ascii="Arial" w:eastAsia="宋体" w:hAnsi="Arial" w:cs="Arial"/>
          <w:color w:val="222222"/>
          <w:kern w:val="0"/>
          <w:sz w:val="18"/>
          <w:szCs w:val="18"/>
          <w:vertAlign w:val="superscript"/>
        </w:rPr>
        <w:t xml:space="preserve">, </w:t>
      </w:r>
      <w:hyperlink r:id="rId89" w:anchor="R53" w:history="1">
        <w:r w:rsidRPr="00C0251F">
          <w:rPr>
            <w:rFonts w:ascii="Arial" w:eastAsia="宋体" w:hAnsi="Arial" w:cs="Arial"/>
            <w:color w:val="6C9D30"/>
            <w:kern w:val="0"/>
            <w:sz w:val="18"/>
            <w:szCs w:val="18"/>
            <w:vertAlign w:val="superscript"/>
          </w:rPr>
          <w:t>53</w:t>
        </w:r>
      </w:hyperlink>
      <w:r w:rsidRPr="00C0251F">
        <w:rPr>
          <w:rFonts w:ascii="Arial" w:eastAsia="宋体" w:hAnsi="Arial" w:cs="Arial"/>
          <w:color w:val="222222"/>
          <w:kern w:val="0"/>
          <w:sz w:val="18"/>
          <w:szCs w:val="18"/>
          <w:vertAlign w:val="superscript"/>
        </w:rPr>
        <w:t xml:space="preserve">, </w:t>
      </w:r>
      <w:hyperlink r:id="rId90" w:anchor="R54" w:history="1">
        <w:r w:rsidRPr="00C0251F">
          <w:rPr>
            <w:rFonts w:ascii="Arial" w:eastAsia="宋体" w:hAnsi="Arial" w:cs="Arial"/>
            <w:color w:val="6C9D30"/>
            <w:kern w:val="0"/>
            <w:sz w:val="18"/>
            <w:szCs w:val="18"/>
            <w:vertAlign w:val="superscript"/>
          </w:rPr>
          <w:t>54</w:t>
        </w:r>
      </w:hyperlink>
      <w:r w:rsidRPr="00C0251F">
        <w:rPr>
          <w:rFonts w:ascii="Arial" w:eastAsia="宋体" w:hAnsi="Arial" w:cs="Arial"/>
          <w:color w:val="222222"/>
          <w:kern w:val="0"/>
          <w:sz w:val="18"/>
          <w:szCs w:val="18"/>
          <w:vertAlign w:val="superscript"/>
        </w:rPr>
        <w:t xml:space="preserve">, </w:t>
      </w:r>
      <w:hyperlink r:id="rId91" w:anchor="R55" w:history="1">
        <w:r w:rsidRPr="00C0251F">
          <w:rPr>
            <w:rFonts w:ascii="Arial" w:eastAsia="宋体" w:hAnsi="Arial" w:cs="Arial"/>
            <w:color w:val="6C9D30"/>
            <w:kern w:val="0"/>
            <w:sz w:val="18"/>
            <w:szCs w:val="18"/>
            <w:vertAlign w:val="superscript"/>
          </w:rPr>
          <w:t>55</w:t>
        </w:r>
      </w:hyperlink>
      <w:r w:rsidRPr="00C0251F">
        <w:rPr>
          <w:rFonts w:ascii="Arial" w:eastAsia="宋体" w:hAnsi="Arial" w:cs="Arial"/>
          <w:color w:val="222222"/>
          <w:kern w:val="0"/>
          <w:sz w:val="18"/>
          <w:szCs w:val="18"/>
          <w:vertAlign w:val="superscript"/>
        </w:rPr>
        <w:t xml:space="preserve">, </w:t>
      </w:r>
      <w:hyperlink r:id="rId92" w:anchor="R56" w:history="1">
        <w:r w:rsidRPr="00C0251F">
          <w:rPr>
            <w:rFonts w:ascii="Arial" w:eastAsia="宋体" w:hAnsi="Arial" w:cs="Arial"/>
            <w:color w:val="6C9D30"/>
            <w:kern w:val="0"/>
            <w:sz w:val="18"/>
            <w:szCs w:val="18"/>
            <w:vertAlign w:val="superscript"/>
          </w:rPr>
          <w:t>56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将关键词根据词频或其他规则进行排序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按照一定规律进行布局排列</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用大小、颜色、字体等图形属性对关键词进行可视化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目前</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大多用字体大小代表该关键词的重要性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在互联网应用中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多用于快速识别网络媒体的主题热度</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当关键词数量规模不断增大时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若不设置阈值</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将出现布局密集和重叠覆盖问题</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此时需提供交互接口允许用户对关键词进行操作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ManiWordle</w:t>
      </w:r>
      <w:r w:rsidRPr="00C0251F">
        <w:rPr>
          <w:rFonts w:ascii="Arial" w:eastAsia="宋体" w:hAnsi="Arial" w:cs="Arial"/>
          <w:color w:val="222222"/>
          <w:kern w:val="0"/>
          <w:sz w:val="18"/>
          <w:szCs w:val="18"/>
          <w:vertAlign w:val="superscript"/>
        </w:rPr>
        <w:t>[</w:t>
      </w:r>
      <w:hyperlink r:id="rId93" w:anchor="R53" w:history="1">
        <w:r w:rsidRPr="00C0251F">
          <w:rPr>
            <w:rFonts w:ascii="Arial" w:eastAsia="宋体" w:hAnsi="Arial" w:cs="Arial"/>
            <w:color w:val="6C9D30"/>
            <w:kern w:val="0"/>
            <w:sz w:val="18"/>
            <w:szCs w:val="18"/>
            <w:vertAlign w:val="superscript"/>
          </w:rPr>
          <w:t>53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 xml:space="preserve">. </w:t>
      </w:r>
    </w:p>
    <w:p w14:paraId="13639DB0"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4</w:t>
      </w:r>
    </w:p>
    <w:p w14:paraId="6FA52D1F"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4</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4601"/>
      </w:tblGrid>
      <w:tr w:rsidR="00C0251F" w:rsidRPr="00C0251F" w14:paraId="457456C2" w14:textId="77777777" w:rsidTr="00C0251F">
        <w:trPr>
          <w:tblCellSpacing w:w="15" w:type="dxa"/>
          <w:jc w:val="center"/>
        </w:trPr>
        <w:tc>
          <w:tcPr>
            <w:tcW w:w="0" w:type="auto"/>
            <w:vAlign w:val="center"/>
            <w:hideMark/>
          </w:tcPr>
          <w:p w14:paraId="2EC0E357"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0C8B4718" wp14:editId="56331EB0">
                  <wp:extent cx="1905000" cy="463550"/>
                  <wp:effectExtent l="0" t="0" r="0" b="0"/>
                  <wp:docPr id="36" name="图片 36" descr="http://www.jos.org.cn/html/PIC/46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jos.org.cn/html/PIC/4645-4.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05000" cy="463550"/>
                          </a:xfrm>
                          <a:prstGeom prst="rect">
                            <a:avLst/>
                          </a:prstGeom>
                          <a:noFill/>
                          <a:ln>
                            <a:noFill/>
                          </a:ln>
                        </pic:spPr>
                      </pic:pic>
                    </a:graphicData>
                  </a:graphic>
                </wp:inline>
              </w:drawing>
            </w:r>
          </w:p>
        </w:tc>
        <w:tc>
          <w:tcPr>
            <w:tcW w:w="0" w:type="auto"/>
            <w:vAlign w:val="center"/>
            <w:hideMark/>
          </w:tcPr>
          <w:p w14:paraId="38DE5BCB"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4</w:t>
            </w:r>
            <w:r w:rsidRPr="00C0251F">
              <w:rPr>
                <w:rFonts w:ascii="Arial" w:eastAsia="宋体" w:hAnsi="Arial" w:cs="Arial"/>
                <w:color w:val="222222"/>
                <w:kern w:val="0"/>
                <w:sz w:val="18"/>
                <w:szCs w:val="18"/>
              </w:rPr>
              <w:t xml:space="preserve"> Wordle and ManiWordle</w:t>
            </w:r>
            <w:r w:rsidRPr="00C0251F">
              <w:rPr>
                <w:rFonts w:ascii="Arial" w:eastAsia="宋体" w:hAnsi="Arial" w:cs="Arial"/>
                <w:color w:val="222222"/>
                <w:kern w:val="0"/>
                <w:sz w:val="18"/>
                <w:szCs w:val="18"/>
                <w:vertAlign w:val="superscript"/>
              </w:rPr>
              <w:t>[</w:t>
            </w:r>
            <w:hyperlink r:id="rId95" w:anchor="R52" w:history="1">
              <w:r w:rsidRPr="00C0251F">
                <w:rPr>
                  <w:rFonts w:ascii="Arial" w:eastAsia="宋体" w:hAnsi="Arial" w:cs="Arial"/>
                  <w:color w:val="6C9D30"/>
                  <w:kern w:val="0"/>
                  <w:sz w:val="18"/>
                  <w:szCs w:val="18"/>
                  <w:vertAlign w:val="superscript"/>
                </w:rPr>
                <w:t>52</w:t>
              </w:r>
            </w:hyperlink>
            <w:r w:rsidRPr="00C0251F">
              <w:rPr>
                <w:rFonts w:ascii="Arial" w:eastAsia="宋体" w:hAnsi="Arial" w:cs="Arial"/>
                <w:color w:val="222222"/>
                <w:kern w:val="0"/>
                <w:sz w:val="18"/>
                <w:szCs w:val="18"/>
                <w:vertAlign w:val="superscript"/>
              </w:rPr>
              <w:t>,</w:t>
            </w:r>
            <w:hyperlink r:id="rId96" w:anchor="R53" w:history="1">
              <w:r w:rsidRPr="00C0251F">
                <w:rPr>
                  <w:rFonts w:ascii="Arial" w:eastAsia="宋体" w:hAnsi="Arial" w:cs="Arial"/>
                  <w:color w:val="6C9D30"/>
                  <w:kern w:val="0"/>
                  <w:sz w:val="18"/>
                  <w:szCs w:val="18"/>
                  <w:vertAlign w:val="superscript"/>
                </w:rPr>
                <w:t>53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4</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标签云举例</w:t>
            </w:r>
            <w:r w:rsidRPr="00C0251F">
              <w:rPr>
                <w:rFonts w:ascii="Arial" w:eastAsia="宋体" w:hAnsi="Arial" w:cs="Arial"/>
                <w:color w:val="222222"/>
                <w:kern w:val="0"/>
                <w:sz w:val="18"/>
                <w:szCs w:val="18"/>
                <w:vertAlign w:val="superscript"/>
              </w:rPr>
              <w:t>[</w:t>
            </w:r>
            <w:hyperlink r:id="rId97" w:anchor="R52" w:history="1">
              <w:r w:rsidRPr="00C0251F">
                <w:rPr>
                  <w:rFonts w:ascii="Arial" w:eastAsia="宋体" w:hAnsi="Arial" w:cs="Arial"/>
                  <w:color w:val="6C9D30"/>
                  <w:kern w:val="0"/>
                  <w:sz w:val="18"/>
                  <w:szCs w:val="18"/>
                  <w:vertAlign w:val="superscript"/>
                </w:rPr>
                <w:t>52</w:t>
              </w:r>
            </w:hyperlink>
            <w:r w:rsidRPr="00C0251F">
              <w:rPr>
                <w:rFonts w:ascii="Arial" w:eastAsia="宋体" w:hAnsi="Arial" w:cs="Arial"/>
                <w:color w:val="222222"/>
                <w:kern w:val="0"/>
                <w:sz w:val="18"/>
                <w:szCs w:val="18"/>
                <w:vertAlign w:val="superscript"/>
              </w:rPr>
              <w:t>,</w:t>
            </w:r>
            <w:hyperlink r:id="rId98" w:anchor="R53" w:history="1">
              <w:r w:rsidRPr="00C0251F">
                <w:rPr>
                  <w:rFonts w:ascii="Arial" w:eastAsia="宋体" w:hAnsi="Arial" w:cs="Arial"/>
                  <w:color w:val="6C9D30"/>
                  <w:kern w:val="0"/>
                  <w:sz w:val="18"/>
                  <w:szCs w:val="18"/>
                  <w:vertAlign w:val="superscript"/>
                </w:rPr>
                <w:t>53</w:t>
              </w:r>
            </w:hyperlink>
            <w:r w:rsidRPr="00C0251F">
              <w:rPr>
                <w:rFonts w:ascii="Arial" w:eastAsia="宋体" w:hAnsi="Arial" w:cs="Arial"/>
                <w:color w:val="222222"/>
                <w:kern w:val="0"/>
                <w:sz w:val="18"/>
                <w:szCs w:val="18"/>
                <w:vertAlign w:val="superscript"/>
              </w:rPr>
              <w:t>]</w:t>
            </w:r>
          </w:p>
        </w:tc>
      </w:tr>
    </w:tbl>
    <w:p w14:paraId="1B312C6B"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文本中通常蕴含着逻辑层次结构和一定的叙述模式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为了对结构语义进行可视化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研究者提出了文本的语义结构可视化技术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5</w:t>
      </w:r>
      <w:r w:rsidRPr="00C0251F">
        <w:rPr>
          <w:rFonts w:ascii="Arial" w:eastAsia="宋体" w:hAnsi="Arial" w:cs="Arial"/>
          <w:color w:val="222222"/>
          <w:kern w:val="0"/>
          <w:sz w:val="18"/>
          <w:szCs w:val="18"/>
        </w:rPr>
        <w:t>所示是两种可视化方法</w:t>
      </w:r>
      <w:r w:rsidRPr="00C0251F">
        <w:rPr>
          <w:rFonts w:ascii="Arial" w:eastAsia="宋体" w:hAnsi="Arial" w:cs="Arial"/>
          <w:color w:val="222222"/>
          <w:kern w:val="0"/>
          <w:sz w:val="18"/>
          <w:szCs w:val="18"/>
        </w:rPr>
        <w:t>:DAViewer</w:t>
      </w:r>
      <w:r w:rsidRPr="00C0251F">
        <w:rPr>
          <w:rFonts w:ascii="Arial" w:eastAsia="宋体" w:hAnsi="Arial" w:cs="Arial"/>
          <w:color w:val="222222"/>
          <w:kern w:val="0"/>
          <w:sz w:val="18"/>
          <w:szCs w:val="18"/>
          <w:vertAlign w:val="superscript"/>
        </w:rPr>
        <w:t>[</w:t>
      </w:r>
      <w:hyperlink r:id="rId99" w:anchor="R57" w:history="1">
        <w:r w:rsidRPr="00C0251F">
          <w:rPr>
            <w:rFonts w:ascii="Arial" w:eastAsia="宋体" w:hAnsi="Arial" w:cs="Arial"/>
            <w:color w:val="6C9D30"/>
            <w:kern w:val="0"/>
            <w:sz w:val="18"/>
            <w:szCs w:val="18"/>
            <w:vertAlign w:val="superscript"/>
          </w:rPr>
          <w:t>57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将文本的叙述结构语义以树的形式进行可视化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同时展现了相似度统计、修辞结构、以及相应的文本内容</w:t>
      </w:r>
      <w:r w:rsidRPr="00C0251F">
        <w:rPr>
          <w:rFonts w:ascii="Arial" w:eastAsia="宋体" w:hAnsi="Arial" w:cs="Arial"/>
          <w:color w:val="222222"/>
          <w:kern w:val="0"/>
          <w:sz w:val="18"/>
          <w:szCs w:val="18"/>
        </w:rPr>
        <w:t>;DocuBurst</w:t>
      </w:r>
      <w:r w:rsidRPr="00C0251F">
        <w:rPr>
          <w:rFonts w:ascii="Arial" w:eastAsia="宋体" w:hAnsi="Arial" w:cs="Arial"/>
          <w:color w:val="222222"/>
          <w:kern w:val="0"/>
          <w:sz w:val="18"/>
          <w:szCs w:val="18"/>
          <w:vertAlign w:val="superscript"/>
        </w:rPr>
        <w:t>[</w:t>
      </w:r>
      <w:hyperlink r:id="rId100" w:anchor="R58" w:history="1">
        <w:r w:rsidRPr="00C0251F">
          <w:rPr>
            <w:rFonts w:ascii="Arial" w:eastAsia="宋体" w:hAnsi="Arial" w:cs="Arial"/>
            <w:color w:val="6C9D30"/>
            <w:kern w:val="0"/>
            <w:sz w:val="18"/>
            <w:szCs w:val="18"/>
            <w:vertAlign w:val="superscript"/>
          </w:rPr>
          <w:t>58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以放射状层次圆环的形式展示文本结构</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基于主题的文本聚类是文本数据挖掘的重要研究内容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为了可视化展示文本聚类效果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通常将一维的文本信息投射到二维空间中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以便于对聚类中的关系予以展示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,Hipp</w:t>
      </w:r>
      <w:r w:rsidRPr="00C0251F">
        <w:rPr>
          <w:rFonts w:ascii="Arial" w:eastAsia="宋体" w:hAnsi="Arial" w:cs="Arial"/>
          <w:color w:val="222222"/>
          <w:kern w:val="0"/>
          <w:sz w:val="18"/>
          <w:szCs w:val="18"/>
          <w:vertAlign w:val="superscript"/>
        </w:rPr>
        <w:t>[</w:t>
      </w:r>
      <w:hyperlink r:id="rId101" w:anchor="R59" w:history="1">
        <w:r w:rsidRPr="00C0251F">
          <w:rPr>
            <w:rFonts w:ascii="Arial" w:eastAsia="宋体" w:hAnsi="Arial" w:cs="Arial"/>
            <w:color w:val="6C9D30"/>
            <w:kern w:val="0"/>
            <w:sz w:val="18"/>
            <w:szCs w:val="18"/>
            <w:vertAlign w:val="superscript"/>
          </w:rPr>
          <w:t>59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提供了一种基于层次化</w:t>
      </w:r>
      <w:r w:rsidRPr="00C0251F">
        <w:rPr>
          <w:rFonts w:ascii="Arial" w:eastAsia="宋体" w:hAnsi="Arial" w:cs="Arial"/>
          <w:color w:val="222222"/>
          <w:kern w:val="0"/>
          <w:sz w:val="18"/>
          <w:szCs w:val="18"/>
        </w:rPr>
        <w:lastRenderedPageBreak/>
        <w:t>点排布的投影方法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可广泛用于文本聚类可视化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上述文本语义结构可视化方法仍建立在语义挖掘基础上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与各种挖掘算法绑定在一起</w:t>
      </w:r>
      <w:r w:rsidRPr="00C0251F">
        <w:rPr>
          <w:rFonts w:ascii="Arial" w:eastAsia="宋体" w:hAnsi="Arial" w:cs="Arial"/>
          <w:color w:val="222222"/>
          <w:kern w:val="0"/>
          <w:sz w:val="18"/>
          <w:szCs w:val="18"/>
        </w:rPr>
        <w:t xml:space="preserve">. </w:t>
      </w:r>
    </w:p>
    <w:p w14:paraId="4881B37A"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5</w:t>
      </w:r>
    </w:p>
    <w:p w14:paraId="32CF2869"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5</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071"/>
      </w:tblGrid>
      <w:tr w:rsidR="00C0251F" w:rsidRPr="00C0251F" w14:paraId="6430EF5F" w14:textId="77777777" w:rsidTr="00C0251F">
        <w:trPr>
          <w:tblCellSpacing w:w="15" w:type="dxa"/>
          <w:jc w:val="center"/>
        </w:trPr>
        <w:tc>
          <w:tcPr>
            <w:tcW w:w="0" w:type="auto"/>
            <w:vAlign w:val="center"/>
            <w:hideMark/>
          </w:tcPr>
          <w:p w14:paraId="504E1CDC"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022D1DE8" wp14:editId="17E10A33">
                  <wp:extent cx="1905000" cy="444500"/>
                  <wp:effectExtent l="0" t="0" r="0" b="0"/>
                  <wp:docPr id="35" name="图片 35" descr="http://www.jos.org.cn/html/PIC/46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os.org.cn/html/PIC/4645-5.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05000" cy="444500"/>
                          </a:xfrm>
                          <a:prstGeom prst="rect">
                            <a:avLst/>
                          </a:prstGeom>
                          <a:noFill/>
                          <a:ln>
                            <a:noFill/>
                          </a:ln>
                        </pic:spPr>
                      </pic:pic>
                    </a:graphicData>
                  </a:graphic>
                </wp:inline>
              </w:drawing>
            </w:r>
          </w:p>
        </w:tc>
        <w:tc>
          <w:tcPr>
            <w:tcW w:w="0" w:type="auto"/>
            <w:vAlign w:val="center"/>
            <w:hideMark/>
          </w:tcPr>
          <w:p w14:paraId="5FB6002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5</w:t>
            </w:r>
            <w:r w:rsidRPr="00C0251F">
              <w:rPr>
                <w:rFonts w:ascii="Arial" w:eastAsia="宋体" w:hAnsi="Arial" w:cs="Arial"/>
                <w:color w:val="222222"/>
                <w:kern w:val="0"/>
                <w:sz w:val="18"/>
                <w:szCs w:val="18"/>
              </w:rPr>
              <w:t xml:space="preserve"> DAViewer and DocuBurst</w:t>
            </w:r>
            <w:r w:rsidRPr="00C0251F">
              <w:rPr>
                <w:rFonts w:ascii="Arial" w:eastAsia="宋体" w:hAnsi="Arial" w:cs="Arial"/>
                <w:color w:val="222222"/>
                <w:kern w:val="0"/>
                <w:sz w:val="18"/>
                <w:szCs w:val="18"/>
                <w:vertAlign w:val="superscript"/>
              </w:rPr>
              <w:t>[</w:t>
            </w:r>
            <w:hyperlink r:id="rId103" w:anchor="R57" w:history="1">
              <w:r w:rsidRPr="00C0251F">
                <w:rPr>
                  <w:rFonts w:ascii="Arial" w:eastAsia="宋体" w:hAnsi="Arial" w:cs="Arial"/>
                  <w:color w:val="6C9D30"/>
                  <w:kern w:val="0"/>
                  <w:sz w:val="18"/>
                  <w:szCs w:val="18"/>
                  <w:vertAlign w:val="superscript"/>
                </w:rPr>
                <w:t>57</w:t>
              </w:r>
            </w:hyperlink>
            <w:r w:rsidRPr="00C0251F">
              <w:rPr>
                <w:rFonts w:ascii="Arial" w:eastAsia="宋体" w:hAnsi="Arial" w:cs="Arial"/>
                <w:color w:val="222222"/>
                <w:kern w:val="0"/>
                <w:sz w:val="18"/>
                <w:szCs w:val="18"/>
                <w:vertAlign w:val="superscript"/>
              </w:rPr>
              <w:t>,</w:t>
            </w:r>
            <w:hyperlink r:id="rId104" w:anchor="R58" w:history="1">
              <w:r w:rsidRPr="00C0251F">
                <w:rPr>
                  <w:rFonts w:ascii="Arial" w:eastAsia="宋体" w:hAnsi="Arial" w:cs="Arial"/>
                  <w:color w:val="6C9D30"/>
                  <w:kern w:val="0"/>
                  <w:sz w:val="18"/>
                  <w:szCs w:val="18"/>
                  <w:vertAlign w:val="superscript"/>
                </w:rPr>
                <w:t>58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5</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文本语义结构树</w:t>
            </w:r>
            <w:r w:rsidRPr="00C0251F">
              <w:rPr>
                <w:rFonts w:ascii="Arial" w:eastAsia="宋体" w:hAnsi="Arial" w:cs="Arial"/>
                <w:color w:val="222222"/>
                <w:kern w:val="0"/>
                <w:sz w:val="18"/>
                <w:szCs w:val="18"/>
                <w:vertAlign w:val="superscript"/>
              </w:rPr>
              <w:t>[</w:t>
            </w:r>
            <w:hyperlink r:id="rId105" w:anchor="R57" w:history="1">
              <w:r w:rsidRPr="00C0251F">
                <w:rPr>
                  <w:rFonts w:ascii="Arial" w:eastAsia="宋体" w:hAnsi="Arial" w:cs="Arial"/>
                  <w:color w:val="6C9D30"/>
                  <w:kern w:val="0"/>
                  <w:sz w:val="18"/>
                  <w:szCs w:val="18"/>
                  <w:vertAlign w:val="superscript"/>
                </w:rPr>
                <w:t>57</w:t>
              </w:r>
            </w:hyperlink>
            <w:r w:rsidRPr="00C0251F">
              <w:rPr>
                <w:rFonts w:ascii="Arial" w:eastAsia="宋体" w:hAnsi="Arial" w:cs="Arial"/>
                <w:color w:val="222222"/>
                <w:kern w:val="0"/>
                <w:sz w:val="18"/>
                <w:szCs w:val="18"/>
                <w:vertAlign w:val="superscript"/>
              </w:rPr>
              <w:t>,</w:t>
            </w:r>
            <w:hyperlink r:id="rId106" w:anchor="R58" w:history="1">
              <w:r w:rsidRPr="00C0251F">
                <w:rPr>
                  <w:rFonts w:ascii="Arial" w:eastAsia="宋体" w:hAnsi="Arial" w:cs="Arial"/>
                  <w:color w:val="6C9D30"/>
                  <w:kern w:val="0"/>
                  <w:sz w:val="18"/>
                  <w:szCs w:val="18"/>
                  <w:vertAlign w:val="superscript"/>
                </w:rPr>
                <w:t>58</w:t>
              </w:r>
            </w:hyperlink>
            <w:r w:rsidRPr="00C0251F">
              <w:rPr>
                <w:rFonts w:ascii="Arial" w:eastAsia="宋体" w:hAnsi="Arial" w:cs="Arial"/>
                <w:color w:val="222222"/>
                <w:kern w:val="0"/>
                <w:sz w:val="18"/>
                <w:szCs w:val="18"/>
                <w:vertAlign w:val="superscript"/>
              </w:rPr>
              <w:t>]</w:t>
            </w:r>
          </w:p>
        </w:tc>
      </w:tr>
    </w:tbl>
    <w:p w14:paraId="445BFE7B"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文本的形成与变化过程与时间属性密切相关</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如何将动态变化的文本中时间相关的模式与规律进行可视化展示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是文本可视化的重要内容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引入时间轴是一类主要方法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6</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,ThemeRiver</w:t>
      </w:r>
      <w:r w:rsidRPr="00C0251F">
        <w:rPr>
          <w:rFonts w:ascii="Arial" w:eastAsia="宋体" w:hAnsi="Arial" w:cs="Arial"/>
          <w:color w:val="222222"/>
          <w:kern w:val="0"/>
          <w:sz w:val="18"/>
          <w:szCs w:val="18"/>
          <w:vertAlign w:val="superscript"/>
        </w:rPr>
        <w:t>[</w:t>
      </w:r>
      <w:hyperlink r:id="rId107" w:anchor="R60" w:history="1">
        <w:r w:rsidRPr="00C0251F">
          <w:rPr>
            <w:rFonts w:ascii="Arial" w:eastAsia="宋体" w:hAnsi="Arial" w:cs="Arial"/>
            <w:color w:val="6C9D30"/>
            <w:kern w:val="0"/>
            <w:sz w:val="18"/>
            <w:szCs w:val="18"/>
            <w:vertAlign w:val="superscript"/>
          </w:rPr>
          <w:t>60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用河流作为隐喻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河流从左至右的流淌代表时间序列</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将文本中的主题按照不同的颜色的色带表示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主题的频度以色带的宽窄表示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基于河流隐喻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研究者又提出了</w:t>
      </w:r>
      <w:r w:rsidRPr="00C0251F">
        <w:rPr>
          <w:rFonts w:ascii="Arial" w:eastAsia="宋体" w:hAnsi="Arial" w:cs="Arial"/>
          <w:color w:val="222222"/>
          <w:kern w:val="0"/>
          <w:sz w:val="18"/>
          <w:szCs w:val="18"/>
        </w:rPr>
        <w:t>TextFlow</w:t>
      </w:r>
      <w:r w:rsidRPr="00C0251F">
        <w:rPr>
          <w:rFonts w:ascii="Arial" w:eastAsia="宋体" w:hAnsi="Arial" w:cs="Arial"/>
          <w:color w:val="222222"/>
          <w:kern w:val="0"/>
          <w:sz w:val="18"/>
          <w:szCs w:val="18"/>
          <w:vertAlign w:val="superscript"/>
        </w:rPr>
        <w:t>[</w:t>
      </w:r>
      <w:hyperlink r:id="rId108" w:anchor="R61" w:history="1">
        <w:r w:rsidRPr="00C0251F">
          <w:rPr>
            <w:rFonts w:ascii="Arial" w:eastAsia="宋体" w:hAnsi="Arial" w:cs="Arial"/>
            <w:color w:val="6C9D30"/>
            <w:kern w:val="0"/>
            <w:sz w:val="18"/>
            <w:szCs w:val="18"/>
            <w:vertAlign w:val="superscript"/>
          </w:rPr>
          <w:t>61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进一步展示了主题的合并和分支关系以及演变</w:t>
      </w:r>
      <w:r w:rsidRPr="00C0251F">
        <w:rPr>
          <w:rFonts w:ascii="Arial" w:eastAsia="宋体" w:hAnsi="Arial" w:cs="Arial"/>
          <w:color w:val="222222"/>
          <w:kern w:val="0"/>
          <w:sz w:val="18"/>
          <w:szCs w:val="18"/>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6</w:t>
      </w:r>
      <w:r w:rsidRPr="00C0251F">
        <w:rPr>
          <w:rFonts w:ascii="Arial" w:eastAsia="宋体" w:hAnsi="Arial" w:cs="Arial"/>
          <w:color w:val="222222"/>
          <w:kern w:val="0"/>
          <w:sz w:val="18"/>
          <w:szCs w:val="18"/>
        </w:rPr>
        <w:t>中还展示了</w:t>
      </w:r>
      <w:r w:rsidRPr="00C0251F">
        <w:rPr>
          <w:rFonts w:ascii="Arial" w:eastAsia="宋体" w:hAnsi="Arial" w:cs="Arial"/>
          <w:color w:val="222222"/>
          <w:kern w:val="0"/>
          <w:sz w:val="18"/>
          <w:szCs w:val="18"/>
        </w:rPr>
        <w:t>EventRiver</w:t>
      </w:r>
      <w:r w:rsidRPr="00C0251F">
        <w:rPr>
          <w:rFonts w:ascii="Arial" w:eastAsia="宋体" w:hAnsi="Arial" w:cs="Arial"/>
          <w:color w:val="222222"/>
          <w:kern w:val="0"/>
          <w:sz w:val="18"/>
          <w:szCs w:val="18"/>
          <w:vertAlign w:val="superscript"/>
        </w:rPr>
        <w:t>[</w:t>
      </w:r>
      <w:hyperlink r:id="rId109" w:anchor="R62" w:history="1">
        <w:r w:rsidRPr="00C0251F">
          <w:rPr>
            <w:rFonts w:ascii="Arial" w:eastAsia="宋体" w:hAnsi="Arial" w:cs="Arial"/>
            <w:color w:val="6C9D30"/>
            <w:kern w:val="0"/>
            <w:sz w:val="18"/>
            <w:szCs w:val="18"/>
            <w:vertAlign w:val="superscript"/>
          </w:rPr>
          <w:t>62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其中将新闻进行了聚类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并以气泡的形式展示出来</w:t>
      </w:r>
      <w:r w:rsidRPr="00C0251F">
        <w:rPr>
          <w:rFonts w:ascii="Arial" w:eastAsia="宋体" w:hAnsi="Arial" w:cs="Arial"/>
          <w:color w:val="222222"/>
          <w:kern w:val="0"/>
          <w:sz w:val="18"/>
          <w:szCs w:val="18"/>
        </w:rPr>
        <w:t>.Shreck</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110" w:anchor="R63" w:history="1">
        <w:r w:rsidRPr="00C0251F">
          <w:rPr>
            <w:rFonts w:ascii="Arial" w:eastAsia="宋体" w:hAnsi="Arial" w:cs="Arial"/>
            <w:color w:val="6C9D30"/>
            <w:kern w:val="0"/>
            <w:sz w:val="18"/>
            <w:szCs w:val="18"/>
            <w:vertAlign w:val="superscript"/>
          </w:rPr>
          <w:t>63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对以上文本可视化技术进行集成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建立了针对社会媒体进行可视分析的原型系统</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7</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此类社会媒体舆情分析是大数据典型应用之一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在对文本本身语义特征进行展示的同时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通常需要结合文本的空间、时间属性形成综合的可视化界面</w:t>
      </w:r>
      <w:r w:rsidRPr="00C0251F">
        <w:rPr>
          <w:rFonts w:ascii="Arial" w:eastAsia="宋体" w:hAnsi="Arial" w:cs="Arial"/>
          <w:color w:val="222222"/>
          <w:kern w:val="0"/>
          <w:sz w:val="18"/>
          <w:szCs w:val="18"/>
        </w:rPr>
        <w:t xml:space="preserve">. </w:t>
      </w:r>
    </w:p>
    <w:p w14:paraId="183E8EE6"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6</w:t>
      </w:r>
    </w:p>
    <w:p w14:paraId="32FCDBB5"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6</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5BA2C8F1" w14:textId="77777777" w:rsidTr="00C0251F">
        <w:trPr>
          <w:tblCellSpacing w:w="15" w:type="dxa"/>
          <w:jc w:val="center"/>
        </w:trPr>
        <w:tc>
          <w:tcPr>
            <w:tcW w:w="0" w:type="auto"/>
            <w:vAlign w:val="center"/>
            <w:hideMark/>
          </w:tcPr>
          <w:p w14:paraId="2985738A"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2F5113DB" wp14:editId="5473946B">
                  <wp:extent cx="1905000" cy="704850"/>
                  <wp:effectExtent l="0" t="0" r="0" b="0"/>
                  <wp:docPr id="34" name="图片 34" descr="http://www.jos.org.cn/html/PIC/46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jos.org.cn/html/PIC/4645-6.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05000" cy="704850"/>
                          </a:xfrm>
                          <a:prstGeom prst="rect">
                            <a:avLst/>
                          </a:prstGeom>
                          <a:noFill/>
                          <a:ln>
                            <a:noFill/>
                          </a:ln>
                        </pic:spPr>
                      </pic:pic>
                    </a:graphicData>
                  </a:graphic>
                </wp:inline>
              </w:drawing>
            </w:r>
          </w:p>
        </w:tc>
        <w:tc>
          <w:tcPr>
            <w:tcW w:w="0" w:type="auto"/>
            <w:vAlign w:val="center"/>
            <w:hideMark/>
          </w:tcPr>
          <w:p w14:paraId="7FAE453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6</w:t>
            </w:r>
            <w:r w:rsidRPr="00C0251F">
              <w:rPr>
                <w:rFonts w:ascii="Arial" w:eastAsia="宋体" w:hAnsi="Arial" w:cs="Arial"/>
                <w:color w:val="222222"/>
                <w:kern w:val="0"/>
                <w:sz w:val="18"/>
                <w:szCs w:val="18"/>
              </w:rPr>
              <w:t xml:space="preserve"> ThemeRiver and EventRiver</w:t>
            </w:r>
            <w:r w:rsidRPr="00C0251F">
              <w:rPr>
                <w:rFonts w:ascii="Arial" w:eastAsia="宋体" w:hAnsi="Arial" w:cs="Arial"/>
                <w:color w:val="222222"/>
                <w:kern w:val="0"/>
                <w:sz w:val="18"/>
                <w:szCs w:val="18"/>
                <w:vertAlign w:val="superscript"/>
              </w:rPr>
              <w:t>[</w:t>
            </w:r>
            <w:hyperlink r:id="rId112" w:anchor="R60" w:history="1">
              <w:r w:rsidRPr="00C0251F">
                <w:rPr>
                  <w:rFonts w:ascii="Arial" w:eastAsia="宋体" w:hAnsi="Arial" w:cs="Arial"/>
                  <w:color w:val="6C9D30"/>
                  <w:kern w:val="0"/>
                  <w:sz w:val="18"/>
                  <w:szCs w:val="18"/>
                  <w:vertAlign w:val="superscript"/>
                </w:rPr>
                <w:t>60</w:t>
              </w:r>
            </w:hyperlink>
            <w:r w:rsidRPr="00C0251F">
              <w:rPr>
                <w:rFonts w:ascii="Arial" w:eastAsia="宋体" w:hAnsi="Arial" w:cs="Arial"/>
                <w:color w:val="222222"/>
                <w:kern w:val="0"/>
                <w:sz w:val="18"/>
                <w:szCs w:val="18"/>
                <w:vertAlign w:val="superscript"/>
              </w:rPr>
              <w:t>,</w:t>
            </w:r>
            <w:hyperlink r:id="rId113" w:anchor="R62" w:history="1">
              <w:r w:rsidRPr="00C0251F">
                <w:rPr>
                  <w:rFonts w:ascii="Arial" w:eastAsia="宋体" w:hAnsi="Arial" w:cs="Arial"/>
                  <w:color w:val="6C9D30"/>
                  <w:kern w:val="0"/>
                  <w:sz w:val="18"/>
                  <w:szCs w:val="18"/>
                  <w:vertAlign w:val="superscript"/>
                </w:rPr>
                <w:t>62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6</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动态文本时序信息可视化</w:t>
            </w:r>
            <w:r w:rsidRPr="00C0251F">
              <w:rPr>
                <w:rFonts w:ascii="Arial" w:eastAsia="宋体" w:hAnsi="Arial" w:cs="Arial"/>
                <w:color w:val="222222"/>
                <w:kern w:val="0"/>
                <w:sz w:val="18"/>
                <w:szCs w:val="18"/>
                <w:vertAlign w:val="superscript"/>
              </w:rPr>
              <w:t>[</w:t>
            </w:r>
            <w:hyperlink r:id="rId114" w:anchor="R60" w:history="1">
              <w:r w:rsidRPr="00C0251F">
                <w:rPr>
                  <w:rFonts w:ascii="Arial" w:eastAsia="宋体" w:hAnsi="Arial" w:cs="Arial"/>
                  <w:color w:val="6C9D30"/>
                  <w:kern w:val="0"/>
                  <w:sz w:val="18"/>
                  <w:szCs w:val="18"/>
                  <w:vertAlign w:val="superscript"/>
                </w:rPr>
                <w:t>60</w:t>
              </w:r>
            </w:hyperlink>
            <w:r w:rsidRPr="00C0251F">
              <w:rPr>
                <w:rFonts w:ascii="Arial" w:eastAsia="宋体" w:hAnsi="Arial" w:cs="Arial"/>
                <w:color w:val="222222"/>
                <w:kern w:val="0"/>
                <w:sz w:val="18"/>
                <w:szCs w:val="18"/>
                <w:vertAlign w:val="superscript"/>
              </w:rPr>
              <w:t>,</w:t>
            </w:r>
            <w:hyperlink r:id="rId115" w:anchor="R62" w:history="1">
              <w:r w:rsidRPr="00C0251F">
                <w:rPr>
                  <w:rFonts w:ascii="Arial" w:eastAsia="宋体" w:hAnsi="Arial" w:cs="Arial"/>
                  <w:color w:val="6C9D30"/>
                  <w:kern w:val="0"/>
                  <w:sz w:val="18"/>
                  <w:szCs w:val="18"/>
                  <w:vertAlign w:val="superscript"/>
                </w:rPr>
                <w:t>62</w:t>
              </w:r>
            </w:hyperlink>
            <w:r w:rsidRPr="00C0251F">
              <w:rPr>
                <w:rFonts w:ascii="Arial" w:eastAsia="宋体" w:hAnsi="Arial" w:cs="Arial"/>
                <w:color w:val="222222"/>
                <w:kern w:val="0"/>
                <w:sz w:val="18"/>
                <w:szCs w:val="18"/>
                <w:vertAlign w:val="superscript"/>
              </w:rPr>
              <w:t>]</w:t>
            </w:r>
          </w:p>
        </w:tc>
      </w:tr>
    </w:tbl>
    <w:p w14:paraId="0F039D98"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p>
    <w:p w14:paraId="18C1941B"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7</w:t>
      </w:r>
    </w:p>
    <w:p w14:paraId="555B9903"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7</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5D25AED4" w14:textId="77777777" w:rsidTr="00C0251F">
        <w:trPr>
          <w:tblCellSpacing w:w="15" w:type="dxa"/>
          <w:jc w:val="center"/>
        </w:trPr>
        <w:tc>
          <w:tcPr>
            <w:tcW w:w="0" w:type="auto"/>
            <w:vAlign w:val="center"/>
            <w:hideMark/>
          </w:tcPr>
          <w:p w14:paraId="3609F3B0"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7111C13B" wp14:editId="512EF802">
                  <wp:extent cx="1905000" cy="1447800"/>
                  <wp:effectExtent l="0" t="0" r="0" b="0"/>
                  <wp:docPr id="33" name="图片 33" descr="http://www.jos.org.cn/html/PIC/46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jos.org.cn/html/PIC/4645-7.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905000" cy="1447800"/>
                          </a:xfrm>
                          <a:prstGeom prst="rect">
                            <a:avLst/>
                          </a:prstGeom>
                          <a:noFill/>
                          <a:ln>
                            <a:noFill/>
                          </a:ln>
                        </pic:spPr>
                      </pic:pic>
                    </a:graphicData>
                  </a:graphic>
                </wp:inline>
              </w:drawing>
            </w:r>
          </w:p>
        </w:tc>
        <w:tc>
          <w:tcPr>
            <w:tcW w:w="0" w:type="auto"/>
            <w:vAlign w:val="center"/>
            <w:hideMark/>
          </w:tcPr>
          <w:p w14:paraId="36D67A7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7</w:t>
            </w:r>
            <w:r w:rsidRPr="00C0251F">
              <w:rPr>
                <w:rFonts w:ascii="Arial" w:eastAsia="宋体" w:hAnsi="Arial" w:cs="Arial"/>
                <w:color w:val="222222"/>
                <w:kern w:val="0"/>
                <w:sz w:val="18"/>
                <w:szCs w:val="18"/>
              </w:rPr>
              <w:t xml:space="preserve"> Visual analytics system for social media</w:t>
            </w:r>
            <w:r w:rsidRPr="00C0251F">
              <w:rPr>
                <w:rFonts w:ascii="Arial" w:eastAsia="宋体" w:hAnsi="Arial" w:cs="Arial"/>
                <w:color w:val="222222"/>
                <w:kern w:val="0"/>
                <w:sz w:val="18"/>
                <w:szCs w:val="18"/>
                <w:vertAlign w:val="superscript"/>
              </w:rPr>
              <w:t>[</w:t>
            </w:r>
            <w:hyperlink r:id="rId117" w:anchor="R63" w:history="1">
              <w:r w:rsidRPr="00C0251F">
                <w:rPr>
                  <w:rFonts w:ascii="Arial" w:eastAsia="宋体" w:hAnsi="Arial" w:cs="Arial"/>
                  <w:color w:val="6C9D30"/>
                  <w:kern w:val="0"/>
                  <w:sz w:val="18"/>
                  <w:szCs w:val="18"/>
                  <w:vertAlign w:val="superscript"/>
                </w:rPr>
                <w:t>63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7</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社会媒体可视分析原型系统</w:t>
            </w:r>
            <w:r w:rsidRPr="00C0251F">
              <w:rPr>
                <w:rFonts w:ascii="Arial" w:eastAsia="宋体" w:hAnsi="Arial" w:cs="Arial"/>
                <w:color w:val="222222"/>
                <w:kern w:val="0"/>
                <w:sz w:val="18"/>
                <w:szCs w:val="18"/>
                <w:vertAlign w:val="superscript"/>
              </w:rPr>
              <w:t>[</w:t>
            </w:r>
            <w:hyperlink r:id="rId118" w:anchor="R63" w:history="1">
              <w:r w:rsidRPr="00C0251F">
                <w:rPr>
                  <w:rFonts w:ascii="Arial" w:eastAsia="宋体" w:hAnsi="Arial" w:cs="Arial"/>
                  <w:color w:val="6C9D30"/>
                  <w:kern w:val="0"/>
                  <w:sz w:val="18"/>
                  <w:szCs w:val="18"/>
                  <w:vertAlign w:val="superscript"/>
                </w:rPr>
                <w:t>63</w:t>
              </w:r>
            </w:hyperlink>
            <w:r w:rsidRPr="00C0251F">
              <w:rPr>
                <w:rFonts w:ascii="Arial" w:eastAsia="宋体" w:hAnsi="Arial" w:cs="Arial"/>
                <w:color w:val="222222"/>
                <w:kern w:val="0"/>
                <w:sz w:val="18"/>
                <w:szCs w:val="18"/>
                <w:vertAlign w:val="superscript"/>
              </w:rPr>
              <w:t>]</w:t>
            </w:r>
          </w:p>
        </w:tc>
      </w:tr>
    </w:tbl>
    <w:p w14:paraId="09B0D54F"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3.2 </w:t>
      </w:r>
      <w:r w:rsidRPr="00C0251F">
        <w:rPr>
          <w:rFonts w:ascii="Arial" w:eastAsia="宋体" w:hAnsi="Arial" w:cs="Arial"/>
          <w:color w:val="222222"/>
          <w:kern w:val="0"/>
          <w:sz w:val="18"/>
          <w:szCs w:val="18"/>
        </w:rPr>
        <w:t>网络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图</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可视化</w:t>
      </w:r>
    </w:p>
    <w:p w14:paraId="5FF3E674"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网络关联关系是大数据中最常见的关系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例如互联网与社交网络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层次结构数据也属于网络信息的一种特殊情况</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基于网络节点和连接的拓扑关系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直观地展示网络中潜在的模式关系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例如节点或边聚集性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是网络可视化的主要内容之一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对于具有海量节点和边的大规模网络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如何在有限的屏幕空间中进行可视化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将是大数据时代面临的难点和重点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除了对静态的网络拓扑关系进行可视化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大数据相关的网络往往具有动态演化性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如何对动态网络的特征进行可视化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也是不可或缺的研究内容</w:t>
      </w:r>
      <w:r w:rsidRPr="00C0251F">
        <w:rPr>
          <w:rFonts w:ascii="Arial" w:eastAsia="宋体" w:hAnsi="Arial" w:cs="Arial"/>
          <w:color w:val="222222"/>
          <w:kern w:val="0"/>
          <w:sz w:val="18"/>
          <w:szCs w:val="18"/>
        </w:rPr>
        <w:t xml:space="preserve">. </w:t>
      </w:r>
    </w:p>
    <w:p w14:paraId="2ADCD72B"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研究者提出了大量网络可视化或图可视化技术</w:t>
      </w:r>
      <w:r w:rsidRPr="00C0251F">
        <w:rPr>
          <w:rFonts w:ascii="Arial" w:eastAsia="宋体" w:hAnsi="Arial" w:cs="Arial"/>
          <w:color w:val="222222"/>
          <w:kern w:val="0"/>
          <w:sz w:val="18"/>
          <w:szCs w:val="18"/>
        </w:rPr>
        <w:t>,Herman</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119" w:anchor="R64" w:history="1">
        <w:r w:rsidRPr="00C0251F">
          <w:rPr>
            <w:rFonts w:ascii="Arial" w:eastAsia="宋体" w:hAnsi="Arial" w:cs="Arial"/>
            <w:color w:val="6C9D30"/>
            <w:kern w:val="0"/>
            <w:sz w:val="18"/>
            <w:szCs w:val="18"/>
            <w:vertAlign w:val="superscript"/>
          </w:rPr>
          <w:t>64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综述了图可视化的基本方法和技术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8</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经典的基于节点和边的可视化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是图可视化的主要形式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图中主要展示了具有层次特征的图可视化的典型技术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H</w:t>
      </w:r>
      <w:r w:rsidRPr="00C0251F">
        <w:rPr>
          <w:rFonts w:ascii="Arial" w:eastAsia="宋体" w:hAnsi="Arial" w:cs="Arial"/>
          <w:color w:val="222222"/>
          <w:kern w:val="0"/>
          <w:sz w:val="18"/>
          <w:szCs w:val="18"/>
        </w:rPr>
        <w:t>状树</w:t>
      </w:r>
      <w:r w:rsidRPr="00C0251F">
        <w:rPr>
          <w:rFonts w:ascii="Arial" w:eastAsia="宋体" w:hAnsi="Arial" w:cs="Arial"/>
          <w:color w:val="222222"/>
          <w:kern w:val="0"/>
          <w:sz w:val="18"/>
          <w:szCs w:val="18"/>
        </w:rPr>
        <w:t>H-Tree</w:t>
      </w:r>
      <w:r w:rsidRPr="00C0251F">
        <w:rPr>
          <w:rFonts w:ascii="Arial" w:eastAsia="宋体" w:hAnsi="Arial" w:cs="Arial"/>
          <w:color w:val="222222"/>
          <w:kern w:val="0"/>
          <w:sz w:val="18"/>
          <w:szCs w:val="18"/>
        </w:rPr>
        <w:t>、圆锥树</w:t>
      </w:r>
      <w:r w:rsidRPr="00C0251F">
        <w:rPr>
          <w:rFonts w:ascii="Arial" w:eastAsia="宋体" w:hAnsi="Arial" w:cs="Arial"/>
          <w:color w:val="222222"/>
          <w:kern w:val="0"/>
          <w:sz w:val="18"/>
          <w:szCs w:val="18"/>
        </w:rPr>
        <w:t>Cone Tree</w:t>
      </w:r>
      <w:r w:rsidRPr="00C0251F">
        <w:rPr>
          <w:rFonts w:ascii="Arial" w:eastAsia="宋体" w:hAnsi="Arial" w:cs="Arial"/>
          <w:color w:val="222222"/>
          <w:kern w:val="0"/>
          <w:sz w:val="18"/>
          <w:szCs w:val="18"/>
        </w:rPr>
        <w:t>、气球图</w:t>
      </w:r>
      <w:r w:rsidRPr="00C0251F">
        <w:rPr>
          <w:rFonts w:ascii="Arial" w:eastAsia="宋体" w:hAnsi="Arial" w:cs="Arial"/>
          <w:color w:val="222222"/>
          <w:kern w:val="0"/>
          <w:sz w:val="18"/>
          <w:szCs w:val="18"/>
        </w:rPr>
        <w:t>Balloon View</w:t>
      </w:r>
      <w:r w:rsidRPr="00C0251F">
        <w:rPr>
          <w:rFonts w:ascii="Arial" w:eastAsia="宋体" w:hAnsi="Arial" w:cs="Arial"/>
          <w:color w:val="222222"/>
          <w:kern w:val="0"/>
          <w:sz w:val="18"/>
          <w:szCs w:val="18"/>
        </w:rPr>
        <w:t>、放射图</w:t>
      </w:r>
      <w:r w:rsidRPr="00C0251F">
        <w:rPr>
          <w:rFonts w:ascii="Arial" w:eastAsia="宋体" w:hAnsi="Arial" w:cs="Arial"/>
          <w:color w:val="222222"/>
          <w:kern w:val="0"/>
          <w:sz w:val="18"/>
          <w:szCs w:val="18"/>
        </w:rPr>
        <w:t>Radial Graph</w:t>
      </w:r>
      <w:r w:rsidRPr="00C0251F">
        <w:rPr>
          <w:rFonts w:ascii="Arial" w:eastAsia="宋体" w:hAnsi="Arial" w:cs="Arial"/>
          <w:color w:val="222222"/>
          <w:kern w:val="0"/>
          <w:sz w:val="18"/>
          <w:szCs w:val="18"/>
        </w:rPr>
        <w:t>、三维放射</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w:t>
      </w:r>
      <w:r w:rsidRPr="00C0251F">
        <w:rPr>
          <w:rFonts w:ascii="Arial" w:eastAsia="宋体" w:hAnsi="Arial" w:cs="Arial"/>
          <w:color w:val="222222"/>
          <w:kern w:val="0"/>
          <w:sz w:val="18"/>
          <w:szCs w:val="18"/>
        </w:rPr>
        <w:t>D Radial</w:t>
      </w:r>
      <w:r w:rsidRPr="00C0251F">
        <w:rPr>
          <w:rFonts w:ascii="Arial" w:eastAsia="宋体" w:hAnsi="Arial" w:cs="Arial"/>
          <w:color w:val="222222"/>
          <w:kern w:val="0"/>
          <w:sz w:val="18"/>
          <w:szCs w:val="18"/>
        </w:rPr>
        <w:t>、双曲树</w:t>
      </w:r>
      <w:r w:rsidRPr="00C0251F">
        <w:rPr>
          <w:rFonts w:ascii="Arial" w:eastAsia="宋体" w:hAnsi="Arial" w:cs="Arial"/>
          <w:color w:val="222222"/>
          <w:kern w:val="0"/>
          <w:sz w:val="18"/>
          <w:szCs w:val="18"/>
        </w:rPr>
        <w:t>Hyperbolic Tree</w:t>
      </w:r>
      <w:r w:rsidRPr="00C0251F">
        <w:rPr>
          <w:rFonts w:ascii="Arial" w:eastAsia="宋体" w:hAnsi="Arial" w:cs="Arial"/>
          <w:color w:val="222222"/>
          <w:kern w:val="0"/>
          <w:sz w:val="18"/>
          <w:szCs w:val="18"/>
        </w:rPr>
        <w:t>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对于具有层次特征的图</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空间填充法也是常采用的可视化方法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例如树图技术</w:t>
      </w:r>
      <w:r w:rsidRPr="00C0251F">
        <w:rPr>
          <w:rFonts w:ascii="Arial" w:eastAsia="宋体" w:hAnsi="Arial" w:cs="Arial"/>
          <w:color w:val="222222"/>
          <w:kern w:val="0"/>
          <w:sz w:val="18"/>
          <w:szCs w:val="18"/>
        </w:rPr>
        <w:t>Treemaps</w:t>
      </w:r>
      <w:r w:rsidRPr="00C0251F">
        <w:rPr>
          <w:rFonts w:ascii="Arial" w:eastAsia="宋体" w:hAnsi="Arial" w:cs="Arial"/>
          <w:color w:val="222222"/>
          <w:kern w:val="0"/>
          <w:sz w:val="18"/>
          <w:szCs w:val="18"/>
          <w:vertAlign w:val="superscript"/>
        </w:rPr>
        <w:t>[</w:t>
      </w:r>
      <w:hyperlink r:id="rId120" w:anchor="R65" w:history="1">
        <w:r w:rsidRPr="00C0251F">
          <w:rPr>
            <w:rFonts w:ascii="Arial" w:eastAsia="宋体" w:hAnsi="Arial" w:cs="Arial"/>
            <w:color w:val="6C9D30"/>
            <w:kern w:val="0"/>
            <w:sz w:val="18"/>
            <w:szCs w:val="18"/>
            <w:vertAlign w:val="superscript"/>
          </w:rPr>
          <w:t>65</w:t>
        </w:r>
      </w:hyperlink>
      <w:r w:rsidRPr="00C0251F">
        <w:rPr>
          <w:rFonts w:ascii="Arial" w:eastAsia="宋体" w:hAnsi="Arial" w:cs="Arial"/>
          <w:color w:val="222222"/>
          <w:kern w:val="0"/>
          <w:sz w:val="18"/>
          <w:szCs w:val="18"/>
          <w:vertAlign w:val="superscript"/>
        </w:rPr>
        <w:t>,</w:t>
      </w:r>
      <w:hyperlink r:id="rId121" w:anchor="R66" w:history="1">
        <w:r w:rsidRPr="00C0251F">
          <w:rPr>
            <w:rFonts w:ascii="Arial" w:eastAsia="宋体" w:hAnsi="Arial" w:cs="Arial"/>
            <w:color w:val="6C9D30"/>
            <w:kern w:val="0"/>
            <w:sz w:val="18"/>
            <w:szCs w:val="18"/>
            <w:vertAlign w:val="superscript"/>
          </w:rPr>
          <w:t>66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及其改进技术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9</w:t>
      </w:r>
      <w:r w:rsidRPr="00C0251F">
        <w:rPr>
          <w:rFonts w:ascii="Arial" w:eastAsia="宋体" w:hAnsi="Arial" w:cs="Arial"/>
          <w:color w:val="222222"/>
          <w:kern w:val="0"/>
          <w:sz w:val="18"/>
          <w:szCs w:val="18"/>
        </w:rPr>
        <w:t>所示是基于矩形填充、</w:t>
      </w:r>
      <w:r w:rsidRPr="00C0251F">
        <w:rPr>
          <w:rFonts w:ascii="Arial" w:eastAsia="宋体" w:hAnsi="Arial" w:cs="Arial"/>
          <w:color w:val="222222"/>
          <w:kern w:val="0"/>
          <w:sz w:val="18"/>
          <w:szCs w:val="18"/>
        </w:rPr>
        <w:t>Voronoi</w:t>
      </w:r>
      <w:r w:rsidRPr="00C0251F">
        <w:rPr>
          <w:rFonts w:ascii="Arial" w:eastAsia="宋体" w:hAnsi="Arial" w:cs="Arial"/>
          <w:color w:val="222222"/>
          <w:kern w:val="0"/>
          <w:sz w:val="18"/>
          <w:szCs w:val="18"/>
        </w:rPr>
        <w:t>图填充</w:t>
      </w:r>
      <w:r w:rsidRPr="00C0251F">
        <w:rPr>
          <w:rFonts w:ascii="Arial" w:eastAsia="宋体" w:hAnsi="Arial" w:cs="Arial"/>
          <w:color w:val="222222"/>
          <w:kern w:val="0"/>
          <w:sz w:val="18"/>
          <w:szCs w:val="18"/>
          <w:vertAlign w:val="superscript"/>
        </w:rPr>
        <w:t>[</w:t>
      </w:r>
      <w:hyperlink r:id="rId122" w:anchor="R67" w:history="1">
        <w:r w:rsidRPr="00C0251F">
          <w:rPr>
            <w:rFonts w:ascii="Arial" w:eastAsia="宋体" w:hAnsi="Arial" w:cs="Arial"/>
            <w:color w:val="6C9D30"/>
            <w:kern w:val="0"/>
            <w:sz w:val="18"/>
            <w:szCs w:val="18"/>
            <w:vertAlign w:val="superscript"/>
          </w:rPr>
          <w:t>67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、嵌套圆</w:t>
      </w:r>
      <w:r w:rsidRPr="00C0251F">
        <w:rPr>
          <w:rFonts w:ascii="Arial" w:eastAsia="宋体" w:hAnsi="Arial" w:cs="Arial"/>
          <w:color w:val="222222"/>
          <w:kern w:val="0"/>
          <w:sz w:val="18"/>
          <w:szCs w:val="18"/>
        </w:rPr>
        <w:lastRenderedPageBreak/>
        <w:t>填充的树可视化技术</w:t>
      </w:r>
      <w:r w:rsidRPr="00C0251F">
        <w:rPr>
          <w:rFonts w:ascii="Arial" w:eastAsia="宋体" w:hAnsi="Arial" w:cs="Arial"/>
          <w:color w:val="222222"/>
          <w:kern w:val="0"/>
          <w:sz w:val="18"/>
          <w:szCs w:val="18"/>
          <w:vertAlign w:val="superscript"/>
        </w:rPr>
        <w:t>[</w:t>
      </w:r>
      <w:hyperlink r:id="rId123" w:anchor="R68" w:history="1">
        <w:r w:rsidRPr="00C0251F">
          <w:rPr>
            <w:rFonts w:ascii="Arial" w:eastAsia="宋体" w:hAnsi="Arial" w:cs="Arial"/>
            <w:color w:val="6C9D30"/>
            <w:kern w:val="0"/>
            <w:sz w:val="18"/>
            <w:szCs w:val="18"/>
            <w:vertAlign w:val="superscript"/>
          </w:rPr>
          <w:t>68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 Gou</w:t>
      </w:r>
      <w:r w:rsidRPr="00C0251F">
        <w:rPr>
          <w:rFonts w:ascii="Arial" w:eastAsia="宋体" w:hAnsi="Arial" w:cs="Arial"/>
          <w:color w:val="222222"/>
          <w:kern w:val="0"/>
          <w:sz w:val="18"/>
          <w:szCs w:val="18"/>
        </w:rPr>
        <w:t>等人综合集成了上述多种图可视化技术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提出了</w:t>
      </w:r>
      <w:r w:rsidRPr="00C0251F">
        <w:rPr>
          <w:rFonts w:ascii="Arial" w:eastAsia="宋体" w:hAnsi="Arial" w:cs="Arial"/>
          <w:color w:val="222222"/>
          <w:kern w:val="0"/>
          <w:sz w:val="18"/>
          <w:szCs w:val="18"/>
        </w:rPr>
        <w:t>TreeNetViz</w:t>
      </w:r>
      <w:r w:rsidRPr="00C0251F">
        <w:rPr>
          <w:rFonts w:ascii="Arial" w:eastAsia="宋体" w:hAnsi="Arial" w:cs="Arial"/>
          <w:color w:val="222222"/>
          <w:kern w:val="0"/>
          <w:sz w:val="18"/>
          <w:szCs w:val="18"/>
          <w:vertAlign w:val="superscript"/>
        </w:rPr>
        <w:t>[</w:t>
      </w:r>
      <w:hyperlink r:id="rId124" w:anchor="R69" w:history="1">
        <w:r w:rsidRPr="00C0251F">
          <w:rPr>
            <w:rFonts w:ascii="Arial" w:eastAsia="宋体" w:hAnsi="Arial" w:cs="Arial"/>
            <w:color w:val="6C9D30"/>
            <w:kern w:val="0"/>
            <w:sz w:val="18"/>
            <w:szCs w:val="18"/>
            <w:vertAlign w:val="superscript"/>
          </w:rPr>
          <w:t>69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综合了放射图、基于空间填充法的树可视化技术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这些图可视化方法技术的特点是直观表达了图节点之间的关系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但算法难以支撑大规模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如百万以上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图的可视化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并且只有当图的规模在界面像素总数规模范围以内时效果才较好</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例如百万以内</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因此面临大数据中的图</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需要对这些方法进行改进</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例如计算并行化、图聚簇简化可视化、多尺度交互等</w:t>
      </w:r>
      <w:r w:rsidRPr="00C0251F">
        <w:rPr>
          <w:rFonts w:ascii="Arial" w:eastAsia="宋体" w:hAnsi="Arial" w:cs="Arial"/>
          <w:color w:val="222222"/>
          <w:kern w:val="0"/>
          <w:sz w:val="18"/>
          <w:szCs w:val="18"/>
        </w:rPr>
        <w:t xml:space="preserve">. </w:t>
      </w:r>
    </w:p>
    <w:p w14:paraId="75375D17"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8</w:t>
      </w:r>
    </w:p>
    <w:p w14:paraId="67FB3EB4"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8</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6845AFCC" w14:textId="77777777" w:rsidTr="00C0251F">
        <w:trPr>
          <w:tblCellSpacing w:w="15" w:type="dxa"/>
          <w:jc w:val="center"/>
        </w:trPr>
        <w:tc>
          <w:tcPr>
            <w:tcW w:w="0" w:type="auto"/>
            <w:vAlign w:val="center"/>
            <w:hideMark/>
          </w:tcPr>
          <w:p w14:paraId="2CA16944"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11ED3D12" wp14:editId="554C94EF">
                  <wp:extent cx="1905000" cy="749300"/>
                  <wp:effectExtent l="0" t="0" r="0" b="0"/>
                  <wp:docPr id="32" name="图片 32" descr="http://www.jos.org.cn/html/PIC/46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os.org.cn/html/PIC/4645-8.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905000" cy="749300"/>
                          </a:xfrm>
                          <a:prstGeom prst="rect">
                            <a:avLst/>
                          </a:prstGeom>
                          <a:noFill/>
                          <a:ln>
                            <a:noFill/>
                          </a:ln>
                        </pic:spPr>
                      </pic:pic>
                    </a:graphicData>
                  </a:graphic>
                </wp:inline>
              </w:drawing>
            </w:r>
          </w:p>
        </w:tc>
        <w:tc>
          <w:tcPr>
            <w:tcW w:w="0" w:type="auto"/>
            <w:vAlign w:val="center"/>
            <w:hideMark/>
          </w:tcPr>
          <w:p w14:paraId="4750226E"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8</w:t>
            </w:r>
            <w:r w:rsidRPr="00C0251F">
              <w:rPr>
                <w:rFonts w:ascii="Arial" w:eastAsia="宋体" w:hAnsi="Arial" w:cs="Arial"/>
                <w:color w:val="222222"/>
                <w:kern w:val="0"/>
                <w:sz w:val="18"/>
                <w:szCs w:val="18"/>
              </w:rPr>
              <w:t xml:space="preserve"> Graph and tree visualization by node-link diagram</w:t>
            </w:r>
            <w:r w:rsidRPr="00C0251F">
              <w:rPr>
                <w:rFonts w:ascii="Arial" w:eastAsia="宋体" w:hAnsi="Arial" w:cs="Arial"/>
                <w:color w:val="222222"/>
                <w:kern w:val="0"/>
                <w:sz w:val="18"/>
                <w:szCs w:val="18"/>
                <w:vertAlign w:val="superscript"/>
              </w:rPr>
              <w:t>[</w:t>
            </w:r>
            <w:hyperlink r:id="rId126" w:anchor="R64" w:history="1">
              <w:r w:rsidRPr="00C0251F">
                <w:rPr>
                  <w:rFonts w:ascii="Arial" w:eastAsia="宋体" w:hAnsi="Arial" w:cs="Arial"/>
                  <w:color w:val="6C9D30"/>
                  <w:kern w:val="0"/>
                  <w:sz w:val="18"/>
                  <w:szCs w:val="18"/>
                  <w:vertAlign w:val="superscript"/>
                </w:rPr>
                <w:t>64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8</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基于节点连接的图和树可视化方法</w:t>
            </w:r>
            <w:r w:rsidRPr="00C0251F">
              <w:rPr>
                <w:rFonts w:ascii="Arial" w:eastAsia="宋体" w:hAnsi="Arial" w:cs="Arial"/>
                <w:color w:val="222222"/>
                <w:kern w:val="0"/>
                <w:sz w:val="18"/>
                <w:szCs w:val="18"/>
                <w:vertAlign w:val="superscript"/>
              </w:rPr>
              <w:t>[</w:t>
            </w:r>
            <w:hyperlink r:id="rId127" w:anchor="R64" w:history="1">
              <w:r w:rsidRPr="00C0251F">
                <w:rPr>
                  <w:rFonts w:ascii="Arial" w:eastAsia="宋体" w:hAnsi="Arial" w:cs="Arial"/>
                  <w:color w:val="6C9D30"/>
                  <w:kern w:val="0"/>
                  <w:sz w:val="18"/>
                  <w:szCs w:val="18"/>
                  <w:vertAlign w:val="superscript"/>
                </w:rPr>
                <w:t>64</w:t>
              </w:r>
            </w:hyperlink>
            <w:r w:rsidRPr="00C0251F">
              <w:rPr>
                <w:rFonts w:ascii="Arial" w:eastAsia="宋体" w:hAnsi="Arial" w:cs="Arial"/>
                <w:color w:val="222222"/>
                <w:kern w:val="0"/>
                <w:sz w:val="18"/>
                <w:szCs w:val="18"/>
                <w:vertAlign w:val="superscript"/>
              </w:rPr>
              <w:t>]</w:t>
            </w:r>
          </w:p>
        </w:tc>
      </w:tr>
    </w:tbl>
    <w:p w14:paraId="54761D25"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p>
    <w:p w14:paraId="5248EDD4"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9</w:t>
      </w:r>
    </w:p>
    <w:p w14:paraId="52D8D29A"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9</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2AF8C344" w14:textId="77777777" w:rsidTr="00C0251F">
        <w:trPr>
          <w:tblCellSpacing w:w="15" w:type="dxa"/>
          <w:jc w:val="center"/>
        </w:trPr>
        <w:tc>
          <w:tcPr>
            <w:tcW w:w="0" w:type="auto"/>
            <w:vAlign w:val="center"/>
            <w:hideMark/>
          </w:tcPr>
          <w:p w14:paraId="6314500F"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75FA73E8" wp14:editId="243D7861">
                  <wp:extent cx="1905000" cy="552450"/>
                  <wp:effectExtent l="0" t="0" r="0" b="0"/>
                  <wp:docPr id="31" name="图片 31" descr="http://www.jos.org.cn/html/PIC/46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jos.org.cn/html/PIC/4645-9.jp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905000" cy="552450"/>
                          </a:xfrm>
                          <a:prstGeom prst="rect">
                            <a:avLst/>
                          </a:prstGeom>
                          <a:noFill/>
                          <a:ln>
                            <a:noFill/>
                          </a:ln>
                        </pic:spPr>
                      </pic:pic>
                    </a:graphicData>
                  </a:graphic>
                </wp:inline>
              </w:drawing>
            </w:r>
          </w:p>
        </w:tc>
        <w:tc>
          <w:tcPr>
            <w:tcW w:w="0" w:type="auto"/>
            <w:vAlign w:val="center"/>
            <w:hideMark/>
          </w:tcPr>
          <w:p w14:paraId="1D5041CB"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9</w:t>
            </w:r>
            <w:r w:rsidRPr="00C0251F">
              <w:rPr>
                <w:rFonts w:ascii="Arial" w:eastAsia="宋体" w:hAnsi="Arial" w:cs="Arial"/>
                <w:color w:val="222222"/>
                <w:kern w:val="0"/>
                <w:sz w:val="18"/>
                <w:szCs w:val="18"/>
              </w:rPr>
              <w:t xml:space="preserve"> Tree visualization by space-filling diagram</w:t>
            </w:r>
            <w:r w:rsidRPr="00C0251F">
              <w:rPr>
                <w:rFonts w:ascii="Arial" w:eastAsia="宋体" w:hAnsi="Arial" w:cs="Arial"/>
                <w:color w:val="222222"/>
                <w:kern w:val="0"/>
                <w:sz w:val="18"/>
                <w:szCs w:val="18"/>
                <w:vertAlign w:val="superscript"/>
              </w:rPr>
              <w:t>[</w:t>
            </w:r>
            <w:hyperlink r:id="rId129" w:anchor="R65" w:history="1">
              <w:r w:rsidRPr="00C0251F">
                <w:rPr>
                  <w:rFonts w:ascii="Arial" w:eastAsia="宋体" w:hAnsi="Arial" w:cs="Arial"/>
                  <w:color w:val="6C9D30"/>
                  <w:kern w:val="0"/>
                  <w:sz w:val="18"/>
                  <w:szCs w:val="18"/>
                  <w:vertAlign w:val="superscript"/>
                </w:rPr>
                <w:t>65</w:t>
              </w:r>
            </w:hyperlink>
            <w:r w:rsidRPr="00C0251F">
              <w:rPr>
                <w:rFonts w:ascii="Arial" w:eastAsia="宋体" w:hAnsi="Arial" w:cs="Arial"/>
                <w:color w:val="222222"/>
                <w:kern w:val="0"/>
                <w:sz w:val="18"/>
                <w:szCs w:val="18"/>
                <w:vertAlign w:val="superscript"/>
              </w:rPr>
              <w:t>,</w:t>
            </w:r>
            <w:hyperlink r:id="rId130" w:anchor="R67" w:history="1">
              <w:r w:rsidRPr="00C0251F">
                <w:rPr>
                  <w:rFonts w:ascii="Arial" w:eastAsia="宋体" w:hAnsi="Arial" w:cs="Arial"/>
                  <w:color w:val="6C9D30"/>
                  <w:kern w:val="0"/>
                  <w:sz w:val="18"/>
                  <w:szCs w:val="18"/>
                  <w:vertAlign w:val="superscript"/>
                </w:rPr>
                <w:t>67</w:t>
              </w:r>
            </w:hyperlink>
            <w:r w:rsidRPr="00C0251F">
              <w:rPr>
                <w:rFonts w:ascii="Arial" w:eastAsia="宋体" w:hAnsi="Arial" w:cs="Arial"/>
                <w:color w:val="222222"/>
                <w:kern w:val="0"/>
                <w:sz w:val="18"/>
                <w:szCs w:val="18"/>
                <w:vertAlign w:val="superscript"/>
              </w:rPr>
              <w:t>,</w:t>
            </w:r>
            <w:hyperlink r:id="rId131" w:anchor="R68" w:history="1">
              <w:r w:rsidRPr="00C0251F">
                <w:rPr>
                  <w:rFonts w:ascii="Arial" w:eastAsia="宋体" w:hAnsi="Arial" w:cs="Arial"/>
                  <w:color w:val="6C9D30"/>
                  <w:kern w:val="0"/>
                  <w:sz w:val="18"/>
                  <w:szCs w:val="18"/>
                  <w:vertAlign w:val="superscript"/>
                </w:rPr>
                <w:t>68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9</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基于空间填充的树可视化</w:t>
            </w:r>
            <w:r w:rsidRPr="00C0251F">
              <w:rPr>
                <w:rFonts w:ascii="Arial" w:eastAsia="宋体" w:hAnsi="Arial" w:cs="Arial"/>
                <w:color w:val="222222"/>
                <w:kern w:val="0"/>
                <w:sz w:val="18"/>
                <w:szCs w:val="18"/>
                <w:vertAlign w:val="superscript"/>
              </w:rPr>
              <w:t>[</w:t>
            </w:r>
            <w:hyperlink r:id="rId132" w:anchor="R65" w:history="1">
              <w:r w:rsidRPr="00C0251F">
                <w:rPr>
                  <w:rFonts w:ascii="Arial" w:eastAsia="宋体" w:hAnsi="Arial" w:cs="Arial"/>
                  <w:color w:val="6C9D30"/>
                  <w:kern w:val="0"/>
                  <w:sz w:val="18"/>
                  <w:szCs w:val="18"/>
                  <w:vertAlign w:val="superscript"/>
                </w:rPr>
                <w:t>65</w:t>
              </w:r>
            </w:hyperlink>
            <w:r w:rsidRPr="00C0251F">
              <w:rPr>
                <w:rFonts w:ascii="Arial" w:eastAsia="宋体" w:hAnsi="Arial" w:cs="Arial"/>
                <w:color w:val="222222"/>
                <w:kern w:val="0"/>
                <w:sz w:val="18"/>
                <w:szCs w:val="18"/>
                <w:vertAlign w:val="superscript"/>
              </w:rPr>
              <w:t>,</w:t>
            </w:r>
            <w:hyperlink r:id="rId133" w:anchor="R67" w:history="1">
              <w:r w:rsidRPr="00C0251F">
                <w:rPr>
                  <w:rFonts w:ascii="Arial" w:eastAsia="宋体" w:hAnsi="Arial" w:cs="Arial"/>
                  <w:color w:val="6C9D30"/>
                  <w:kern w:val="0"/>
                  <w:sz w:val="18"/>
                  <w:szCs w:val="18"/>
                  <w:vertAlign w:val="superscript"/>
                </w:rPr>
                <w:t>67</w:t>
              </w:r>
            </w:hyperlink>
            <w:r w:rsidRPr="00C0251F">
              <w:rPr>
                <w:rFonts w:ascii="Arial" w:eastAsia="宋体" w:hAnsi="Arial" w:cs="Arial"/>
                <w:color w:val="222222"/>
                <w:kern w:val="0"/>
                <w:sz w:val="18"/>
                <w:szCs w:val="18"/>
                <w:vertAlign w:val="superscript"/>
              </w:rPr>
              <w:t>,</w:t>
            </w:r>
            <w:hyperlink r:id="rId134" w:anchor="R68" w:history="1">
              <w:r w:rsidRPr="00C0251F">
                <w:rPr>
                  <w:rFonts w:ascii="Arial" w:eastAsia="宋体" w:hAnsi="Arial" w:cs="Arial"/>
                  <w:color w:val="6C9D30"/>
                  <w:kern w:val="0"/>
                  <w:sz w:val="18"/>
                  <w:szCs w:val="18"/>
                  <w:vertAlign w:val="superscript"/>
                </w:rPr>
                <w:t>68</w:t>
              </w:r>
            </w:hyperlink>
            <w:r w:rsidRPr="00C0251F">
              <w:rPr>
                <w:rFonts w:ascii="Arial" w:eastAsia="宋体" w:hAnsi="Arial" w:cs="Arial"/>
                <w:color w:val="222222"/>
                <w:kern w:val="0"/>
                <w:sz w:val="18"/>
                <w:szCs w:val="18"/>
                <w:vertAlign w:val="superscript"/>
              </w:rPr>
              <w:t>]</w:t>
            </w:r>
          </w:p>
        </w:tc>
      </w:tr>
    </w:tbl>
    <w:p w14:paraId="2467DC39"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大规模网络中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随着海量节点和边的数目不断增多</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例如规模达到百万以上时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可视化界面中会出现节点和边大量聚集、重叠和覆盖问题</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使得分析者难以辨识可视化效果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图简化</w:t>
      </w:r>
      <w:r w:rsidRPr="00C0251F">
        <w:rPr>
          <w:rFonts w:ascii="Arial" w:eastAsia="宋体" w:hAnsi="Arial" w:cs="Arial"/>
          <w:color w:val="222222"/>
          <w:kern w:val="0"/>
          <w:sz w:val="18"/>
          <w:szCs w:val="18"/>
        </w:rPr>
        <w:t>(graph simpliﬁcation)</w:t>
      </w:r>
      <w:r w:rsidRPr="00C0251F">
        <w:rPr>
          <w:rFonts w:ascii="Arial" w:eastAsia="宋体" w:hAnsi="Arial" w:cs="Arial"/>
          <w:color w:val="222222"/>
          <w:kern w:val="0"/>
          <w:sz w:val="18"/>
          <w:szCs w:val="18"/>
        </w:rPr>
        <w:t>方法是处理此类大规模图可视</w:t>
      </w:r>
      <w:bookmarkStart w:id="0" w:name="_GoBack"/>
      <w:bookmarkEnd w:id="0"/>
      <w:r w:rsidRPr="00C0251F">
        <w:rPr>
          <w:rFonts w:ascii="Arial" w:eastAsia="宋体" w:hAnsi="Arial" w:cs="Arial"/>
          <w:color w:val="222222"/>
          <w:kern w:val="0"/>
          <w:sz w:val="18"/>
          <w:szCs w:val="18"/>
        </w:rPr>
        <w:t>化的主要手段</w:t>
      </w:r>
      <w:r w:rsidRPr="00C0251F">
        <w:rPr>
          <w:rFonts w:ascii="Arial" w:eastAsia="宋体" w:hAnsi="Arial" w:cs="Arial"/>
          <w:color w:val="222222"/>
          <w:kern w:val="0"/>
          <w:sz w:val="18"/>
          <w:szCs w:val="18"/>
        </w:rPr>
        <w:t xml:space="preserve">: </w:t>
      </w:r>
    </w:p>
    <w:p w14:paraId="3F784C5A"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一类简化是对边进行聚集处理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例如基于边捆绑</w:t>
      </w:r>
      <w:r w:rsidRPr="00C0251F">
        <w:rPr>
          <w:rFonts w:ascii="Arial" w:eastAsia="宋体" w:hAnsi="Arial" w:cs="Arial"/>
          <w:color w:val="222222"/>
          <w:kern w:val="0"/>
          <w:sz w:val="18"/>
          <w:szCs w:val="18"/>
        </w:rPr>
        <w:t>(edge bundling)</w:t>
      </w:r>
      <w:r w:rsidRPr="00C0251F">
        <w:rPr>
          <w:rFonts w:ascii="Arial" w:eastAsia="宋体" w:hAnsi="Arial" w:cs="Arial"/>
          <w:color w:val="222222"/>
          <w:kern w:val="0"/>
          <w:sz w:val="18"/>
          <w:szCs w:val="18"/>
        </w:rPr>
        <w:t>的方法</w:t>
      </w:r>
      <w:r w:rsidRPr="00C0251F">
        <w:rPr>
          <w:rFonts w:ascii="Arial" w:eastAsia="宋体" w:hAnsi="Arial" w:cs="Arial"/>
          <w:color w:val="222222"/>
          <w:kern w:val="0"/>
          <w:sz w:val="18"/>
          <w:szCs w:val="18"/>
          <w:vertAlign w:val="superscript"/>
        </w:rPr>
        <w:t>[</w:t>
      </w:r>
      <w:hyperlink r:id="rId135" w:anchor="R70" w:history="1">
        <w:r w:rsidRPr="00C0251F">
          <w:rPr>
            <w:rFonts w:ascii="Arial" w:eastAsia="宋体" w:hAnsi="Arial" w:cs="Arial"/>
            <w:color w:val="6C9D30"/>
            <w:kern w:val="0"/>
            <w:sz w:val="18"/>
            <w:szCs w:val="18"/>
            <w:vertAlign w:val="superscript"/>
          </w:rPr>
          <w:t>70</w:t>
        </w:r>
      </w:hyperlink>
      <w:r w:rsidRPr="00C0251F">
        <w:rPr>
          <w:rFonts w:ascii="Arial" w:eastAsia="宋体" w:hAnsi="Arial" w:cs="Arial"/>
          <w:color w:val="222222"/>
          <w:kern w:val="0"/>
          <w:sz w:val="18"/>
          <w:szCs w:val="18"/>
          <w:vertAlign w:val="superscript"/>
        </w:rPr>
        <w:t xml:space="preserve">, </w:t>
      </w:r>
      <w:hyperlink r:id="rId136" w:anchor="R71" w:history="1">
        <w:r w:rsidRPr="00C0251F">
          <w:rPr>
            <w:rFonts w:ascii="Arial" w:eastAsia="宋体" w:hAnsi="Arial" w:cs="Arial"/>
            <w:color w:val="6C9D30"/>
            <w:kern w:val="0"/>
            <w:sz w:val="18"/>
            <w:szCs w:val="18"/>
            <w:vertAlign w:val="superscript"/>
          </w:rPr>
          <w:t>71</w:t>
        </w:r>
      </w:hyperlink>
      <w:r w:rsidRPr="00C0251F">
        <w:rPr>
          <w:rFonts w:ascii="Arial" w:eastAsia="宋体" w:hAnsi="Arial" w:cs="Arial"/>
          <w:color w:val="222222"/>
          <w:kern w:val="0"/>
          <w:sz w:val="18"/>
          <w:szCs w:val="18"/>
          <w:vertAlign w:val="superscript"/>
        </w:rPr>
        <w:t xml:space="preserve">, </w:t>
      </w:r>
      <w:hyperlink r:id="rId137" w:anchor="R72" w:history="1">
        <w:r w:rsidRPr="00C0251F">
          <w:rPr>
            <w:rFonts w:ascii="Arial" w:eastAsia="宋体" w:hAnsi="Arial" w:cs="Arial"/>
            <w:color w:val="6C9D30"/>
            <w:kern w:val="0"/>
            <w:sz w:val="18"/>
            <w:szCs w:val="18"/>
            <w:vertAlign w:val="superscript"/>
          </w:rPr>
          <w:t>72</w:t>
        </w:r>
      </w:hyperlink>
      <w:r w:rsidRPr="00C0251F">
        <w:rPr>
          <w:rFonts w:ascii="Arial" w:eastAsia="宋体" w:hAnsi="Arial" w:cs="Arial"/>
          <w:color w:val="222222"/>
          <w:kern w:val="0"/>
          <w:sz w:val="18"/>
          <w:szCs w:val="18"/>
          <w:vertAlign w:val="superscript"/>
        </w:rPr>
        <w:t xml:space="preserve">, </w:t>
      </w:r>
      <w:hyperlink r:id="rId138" w:anchor="R73" w:history="1">
        <w:r w:rsidRPr="00C0251F">
          <w:rPr>
            <w:rFonts w:ascii="Arial" w:eastAsia="宋体" w:hAnsi="Arial" w:cs="Arial"/>
            <w:color w:val="6C9D30"/>
            <w:kern w:val="0"/>
            <w:sz w:val="18"/>
            <w:szCs w:val="18"/>
            <w:vertAlign w:val="superscript"/>
          </w:rPr>
          <w:t>73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使得复杂网络可视化效果更为清晰</w:t>
      </w:r>
      <w:r w:rsidRPr="00C0251F">
        <w:rPr>
          <w:rFonts w:ascii="Arial" w:eastAsia="宋体" w:hAnsi="Arial" w:cs="Arial"/>
          <w:color w:val="222222"/>
          <w:kern w:val="0"/>
          <w:sz w:val="18"/>
          <w:szCs w:val="18"/>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10</w:t>
      </w:r>
      <w:r w:rsidRPr="00C0251F">
        <w:rPr>
          <w:rFonts w:ascii="Arial" w:eastAsia="宋体" w:hAnsi="Arial" w:cs="Arial"/>
          <w:color w:val="222222"/>
          <w:kern w:val="0"/>
          <w:sz w:val="18"/>
          <w:szCs w:val="18"/>
        </w:rPr>
        <w:t>展示了</w:t>
      </w:r>
      <w:r w:rsidRPr="00C0251F">
        <w:rPr>
          <w:rFonts w:ascii="Arial" w:eastAsia="宋体" w:hAnsi="Arial" w:cs="Arial"/>
          <w:color w:val="222222"/>
          <w:kern w:val="0"/>
          <w:sz w:val="18"/>
          <w:szCs w:val="18"/>
        </w:rPr>
        <w:t>3</w:t>
      </w:r>
      <w:r w:rsidRPr="00C0251F">
        <w:rPr>
          <w:rFonts w:ascii="Arial" w:eastAsia="宋体" w:hAnsi="Arial" w:cs="Arial"/>
          <w:color w:val="222222"/>
          <w:kern w:val="0"/>
          <w:sz w:val="18"/>
          <w:szCs w:val="18"/>
        </w:rPr>
        <w:t>种基于边捆绑的大规模密集图可视化技术</w:t>
      </w:r>
      <w:r w:rsidRPr="00C0251F">
        <w:rPr>
          <w:rFonts w:ascii="Arial" w:eastAsia="宋体" w:hAnsi="Arial" w:cs="Arial"/>
          <w:color w:val="222222"/>
          <w:kern w:val="0"/>
          <w:sz w:val="18"/>
          <w:szCs w:val="18"/>
          <w:vertAlign w:val="superscript"/>
        </w:rPr>
        <w:t>[</w:t>
      </w:r>
      <w:hyperlink r:id="rId139" w:anchor="R70" w:history="1">
        <w:r w:rsidRPr="00C0251F">
          <w:rPr>
            <w:rFonts w:ascii="Arial" w:eastAsia="宋体" w:hAnsi="Arial" w:cs="Arial"/>
            <w:color w:val="6C9D30"/>
            <w:kern w:val="0"/>
            <w:sz w:val="18"/>
            <w:szCs w:val="18"/>
            <w:vertAlign w:val="superscript"/>
          </w:rPr>
          <w:t>70</w:t>
        </w:r>
      </w:hyperlink>
      <w:r w:rsidRPr="00C0251F">
        <w:rPr>
          <w:rFonts w:ascii="Arial" w:eastAsia="宋体" w:hAnsi="Arial" w:cs="Arial"/>
          <w:color w:val="222222"/>
          <w:kern w:val="0"/>
          <w:sz w:val="18"/>
          <w:szCs w:val="18"/>
          <w:vertAlign w:val="superscript"/>
        </w:rPr>
        <w:t xml:space="preserve">, </w:t>
      </w:r>
      <w:hyperlink r:id="rId140" w:anchor="R71" w:history="1">
        <w:r w:rsidRPr="00C0251F">
          <w:rPr>
            <w:rFonts w:ascii="Arial" w:eastAsia="宋体" w:hAnsi="Arial" w:cs="Arial"/>
            <w:color w:val="6C9D30"/>
            <w:kern w:val="0"/>
            <w:sz w:val="18"/>
            <w:szCs w:val="18"/>
            <w:vertAlign w:val="superscript"/>
          </w:rPr>
          <w:t>71</w:t>
        </w:r>
      </w:hyperlink>
      <w:r w:rsidRPr="00C0251F">
        <w:rPr>
          <w:rFonts w:ascii="Arial" w:eastAsia="宋体" w:hAnsi="Arial" w:cs="Arial"/>
          <w:color w:val="222222"/>
          <w:kern w:val="0"/>
          <w:sz w:val="18"/>
          <w:szCs w:val="18"/>
          <w:vertAlign w:val="superscript"/>
        </w:rPr>
        <w:t xml:space="preserve">, </w:t>
      </w:r>
      <w:hyperlink r:id="rId141" w:anchor="R72" w:history="1">
        <w:r w:rsidRPr="00C0251F">
          <w:rPr>
            <w:rFonts w:ascii="Arial" w:eastAsia="宋体" w:hAnsi="Arial" w:cs="Arial"/>
            <w:color w:val="6C9D30"/>
            <w:kern w:val="0"/>
            <w:sz w:val="18"/>
            <w:szCs w:val="18"/>
            <w:vertAlign w:val="superscript"/>
          </w:rPr>
          <w:t>72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此外</w:t>
      </w:r>
      <w:r w:rsidRPr="00C0251F">
        <w:rPr>
          <w:rFonts w:ascii="Arial" w:eastAsia="宋体" w:hAnsi="Arial" w:cs="Arial"/>
          <w:color w:val="222222"/>
          <w:kern w:val="0"/>
          <w:sz w:val="18"/>
          <w:szCs w:val="18"/>
        </w:rPr>
        <w:t>,Ersoy</w:t>
      </w:r>
      <w:r w:rsidRPr="00C0251F">
        <w:rPr>
          <w:rFonts w:ascii="Arial" w:eastAsia="宋体" w:hAnsi="Arial" w:cs="Arial"/>
          <w:color w:val="222222"/>
          <w:kern w:val="0"/>
          <w:sz w:val="18"/>
          <w:szCs w:val="18"/>
        </w:rPr>
        <w:t>等人还提出了基于骨架的图可视化技术</w:t>
      </w:r>
      <w:r w:rsidRPr="00C0251F">
        <w:rPr>
          <w:rFonts w:ascii="Arial" w:eastAsia="宋体" w:hAnsi="Arial" w:cs="Arial"/>
          <w:color w:val="222222"/>
          <w:kern w:val="0"/>
          <w:sz w:val="18"/>
          <w:szCs w:val="18"/>
          <w:vertAlign w:val="superscript"/>
        </w:rPr>
        <w:t>[</w:t>
      </w:r>
      <w:hyperlink r:id="rId142" w:anchor="R74" w:history="1">
        <w:r w:rsidRPr="00C0251F">
          <w:rPr>
            <w:rFonts w:ascii="Arial" w:eastAsia="宋体" w:hAnsi="Arial" w:cs="Arial"/>
            <w:color w:val="6C9D30"/>
            <w:kern w:val="0"/>
            <w:sz w:val="18"/>
            <w:szCs w:val="18"/>
            <w:vertAlign w:val="superscript"/>
          </w:rPr>
          <w:t>74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主要方法是根据边的分布规律计算出骨架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然后再基于骨架对边进行捆绑</w:t>
      </w:r>
      <w:r w:rsidRPr="00C0251F">
        <w:rPr>
          <w:rFonts w:ascii="Arial" w:eastAsia="宋体" w:hAnsi="Arial" w:cs="Arial"/>
          <w:color w:val="222222"/>
          <w:kern w:val="0"/>
          <w:sz w:val="18"/>
          <w:szCs w:val="18"/>
        </w:rPr>
        <w:t xml:space="preserve">; </w:t>
      </w:r>
    </w:p>
    <w:p w14:paraId="0515E3C7"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10</w:t>
      </w:r>
    </w:p>
    <w:p w14:paraId="33CFFCEB"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10</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6FAEB3DA" w14:textId="77777777" w:rsidTr="00C0251F">
        <w:trPr>
          <w:tblCellSpacing w:w="15" w:type="dxa"/>
          <w:jc w:val="center"/>
        </w:trPr>
        <w:tc>
          <w:tcPr>
            <w:tcW w:w="0" w:type="auto"/>
            <w:vAlign w:val="center"/>
            <w:hideMark/>
          </w:tcPr>
          <w:p w14:paraId="4D26A2FB"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653FE6B2" wp14:editId="5F82231D">
                  <wp:extent cx="1905000" cy="438150"/>
                  <wp:effectExtent l="0" t="0" r="0" b="0"/>
                  <wp:docPr id="30" name="图片 30" descr="http://www.jos.org.cn/html/PIC/464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jos.org.cn/html/PIC/4645-10.jp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905000" cy="438150"/>
                          </a:xfrm>
                          <a:prstGeom prst="rect">
                            <a:avLst/>
                          </a:prstGeom>
                          <a:noFill/>
                          <a:ln>
                            <a:noFill/>
                          </a:ln>
                        </pic:spPr>
                      </pic:pic>
                    </a:graphicData>
                  </a:graphic>
                </wp:inline>
              </w:drawing>
            </w:r>
          </w:p>
        </w:tc>
        <w:tc>
          <w:tcPr>
            <w:tcW w:w="0" w:type="auto"/>
            <w:vAlign w:val="center"/>
            <w:hideMark/>
          </w:tcPr>
          <w:p w14:paraId="5E47485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10</w:t>
            </w:r>
            <w:r w:rsidRPr="00C0251F">
              <w:rPr>
                <w:rFonts w:ascii="Arial" w:eastAsia="宋体" w:hAnsi="Arial" w:cs="Arial"/>
                <w:color w:val="222222"/>
                <w:kern w:val="0"/>
                <w:sz w:val="18"/>
                <w:szCs w:val="18"/>
              </w:rPr>
              <w:t xml:space="preserve"> Graph visualization by edge bundling</w:t>
            </w:r>
            <w:r w:rsidRPr="00C0251F">
              <w:rPr>
                <w:rFonts w:ascii="Arial" w:eastAsia="宋体" w:hAnsi="Arial" w:cs="Arial"/>
                <w:color w:val="222222"/>
                <w:kern w:val="0"/>
                <w:sz w:val="18"/>
                <w:szCs w:val="18"/>
                <w:vertAlign w:val="superscript"/>
              </w:rPr>
              <w:t>[</w:t>
            </w:r>
            <w:hyperlink r:id="rId144" w:anchor="R70" w:history="1">
              <w:r w:rsidRPr="00C0251F">
                <w:rPr>
                  <w:rFonts w:ascii="Arial" w:eastAsia="宋体" w:hAnsi="Arial" w:cs="Arial"/>
                  <w:color w:val="6C9D30"/>
                  <w:kern w:val="0"/>
                  <w:sz w:val="18"/>
                  <w:szCs w:val="18"/>
                  <w:vertAlign w:val="superscript"/>
                </w:rPr>
                <w:t>70</w:t>
              </w:r>
            </w:hyperlink>
            <w:r w:rsidRPr="00C0251F">
              <w:rPr>
                <w:rFonts w:ascii="Arial" w:eastAsia="宋体" w:hAnsi="Arial" w:cs="Arial"/>
                <w:color w:val="222222"/>
                <w:kern w:val="0"/>
                <w:sz w:val="18"/>
                <w:szCs w:val="18"/>
                <w:vertAlign w:val="superscript"/>
              </w:rPr>
              <w:t xml:space="preserve">, </w:t>
            </w:r>
            <w:hyperlink r:id="rId145" w:anchor="R71" w:history="1">
              <w:r w:rsidRPr="00C0251F">
                <w:rPr>
                  <w:rFonts w:ascii="Arial" w:eastAsia="宋体" w:hAnsi="Arial" w:cs="Arial"/>
                  <w:color w:val="6C9D30"/>
                  <w:kern w:val="0"/>
                  <w:sz w:val="18"/>
                  <w:szCs w:val="18"/>
                  <w:vertAlign w:val="superscript"/>
                </w:rPr>
                <w:t>71</w:t>
              </w:r>
            </w:hyperlink>
            <w:r w:rsidRPr="00C0251F">
              <w:rPr>
                <w:rFonts w:ascii="Arial" w:eastAsia="宋体" w:hAnsi="Arial" w:cs="Arial"/>
                <w:color w:val="222222"/>
                <w:kern w:val="0"/>
                <w:sz w:val="18"/>
                <w:szCs w:val="18"/>
                <w:vertAlign w:val="superscript"/>
              </w:rPr>
              <w:t xml:space="preserve">, </w:t>
            </w:r>
            <w:hyperlink r:id="rId146" w:anchor="R72" w:history="1">
              <w:r w:rsidRPr="00C0251F">
                <w:rPr>
                  <w:rFonts w:ascii="Arial" w:eastAsia="宋体" w:hAnsi="Arial" w:cs="Arial"/>
                  <w:color w:val="6C9D30"/>
                  <w:kern w:val="0"/>
                  <w:sz w:val="18"/>
                  <w:szCs w:val="18"/>
                  <w:vertAlign w:val="superscript"/>
                </w:rPr>
                <w:t>72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10</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基于边捆绑的大规模密集图可视化</w:t>
            </w:r>
            <w:r w:rsidRPr="00C0251F">
              <w:rPr>
                <w:rFonts w:ascii="Arial" w:eastAsia="宋体" w:hAnsi="Arial" w:cs="Arial"/>
                <w:color w:val="222222"/>
                <w:kern w:val="0"/>
                <w:sz w:val="18"/>
                <w:szCs w:val="18"/>
                <w:vertAlign w:val="superscript"/>
              </w:rPr>
              <w:t>[</w:t>
            </w:r>
            <w:hyperlink r:id="rId147" w:anchor="R70" w:history="1">
              <w:r w:rsidRPr="00C0251F">
                <w:rPr>
                  <w:rFonts w:ascii="Arial" w:eastAsia="宋体" w:hAnsi="Arial" w:cs="Arial"/>
                  <w:color w:val="6C9D30"/>
                  <w:kern w:val="0"/>
                  <w:sz w:val="18"/>
                  <w:szCs w:val="18"/>
                  <w:vertAlign w:val="superscript"/>
                </w:rPr>
                <w:t>70</w:t>
              </w:r>
            </w:hyperlink>
            <w:r w:rsidRPr="00C0251F">
              <w:rPr>
                <w:rFonts w:ascii="Arial" w:eastAsia="宋体" w:hAnsi="Arial" w:cs="Arial"/>
                <w:color w:val="222222"/>
                <w:kern w:val="0"/>
                <w:sz w:val="18"/>
                <w:szCs w:val="18"/>
                <w:vertAlign w:val="superscript"/>
              </w:rPr>
              <w:t xml:space="preserve">, </w:t>
            </w:r>
            <w:hyperlink r:id="rId148" w:anchor="R71" w:history="1">
              <w:r w:rsidRPr="00C0251F">
                <w:rPr>
                  <w:rFonts w:ascii="Arial" w:eastAsia="宋体" w:hAnsi="Arial" w:cs="Arial"/>
                  <w:color w:val="6C9D30"/>
                  <w:kern w:val="0"/>
                  <w:sz w:val="18"/>
                  <w:szCs w:val="18"/>
                  <w:vertAlign w:val="superscript"/>
                </w:rPr>
                <w:t>71</w:t>
              </w:r>
            </w:hyperlink>
            <w:r w:rsidRPr="00C0251F">
              <w:rPr>
                <w:rFonts w:ascii="Arial" w:eastAsia="宋体" w:hAnsi="Arial" w:cs="Arial"/>
                <w:color w:val="222222"/>
                <w:kern w:val="0"/>
                <w:sz w:val="18"/>
                <w:szCs w:val="18"/>
                <w:vertAlign w:val="superscript"/>
              </w:rPr>
              <w:t xml:space="preserve">, </w:t>
            </w:r>
            <w:hyperlink r:id="rId149" w:anchor="R72" w:history="1">
              <w:r w:rsidRPr="00C0251F">
                <w:rPr>
                  <w:rFonts w:ascii="Arial" w:eastAsia="宋体" w:hAnsi="Arial" w:cs="Arial"/>
                  <w:color w:val="6C9D30"/>
                  <w:kern w:val="0"/>
                  <w:sz w:val="18"/>
                  <w:szCs w:val="18"/>
                  <w:vertAlign w:val="superscript"/>
                </w:rPr>
                <w:t>72</w:t>
              </w:r>
            </w:hyperlink>
            <w:r w:rsidRPr="00C0251F">
              <w:rPr>
                <w:rFonts w:ascii="Arial" w:eastAsia="宋体" w:hAnsi="Arial" w:cs="Arial"/>
                <w:color w:val="222222"/>
                <w:kern w:val="0"/>
                <w:sz w:val="18"/>
                <w:szCs w:val="18"/>
                <w:vertAlign w:val="superscript"/>
              </w:rPr>
              <w:t>]</w:t>
            </w:r>
          </w:p>
        </w:tc>
      </w:tr>
    </w:tbl>
    <w:p w14:paraId="1C369D45"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另一类简化是通过层次聚类与多尺度交互</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将大规模图转化为层次化树结构</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并通过多尺度交互来对不同层次的图进行可视化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11</w:t>
      </w:r>
      <w:r w:rsidRPr="00C0251F">
        <w:rPr>
          <w:rFonts w:ascii="Arial" w:eastAsia="宋体" w:hAnsi="Arial" w:cs="Arial"/>
          <w:color w:val="222222"/>
          <w:kern w:val="0"/>
          <w:sz w:val="18"/>
          <w:szCs w:val="18"/>
        </w:rPr>
        <w:t>所示的</w:t>
      </w:r>
      <w:r w:rsidRPr="00C0251F">
        <w:rPr>
          <w:rFonts w:ascii="Arial" w:eastAsia="宋体" w:hAnsi="Arial" w:cs="Arial"/>
          <w:color w:val="222222"/>
          <w:kern w:val="0"/>
          <w:sz w:val="18"/>
          <w:szCs w:val="18"/>
        </w:rPr>
        <w:t>ASK-Graphview</w:t>
      </w:r>
      <w:r w:rsidRPr="00C0251F">
        <w:rPr>
          <w:rFonts w:ascii="Arial" w:eastAsia="宋体" w:hAnsi="Arial" w:cs="Arial"/>
          <w:color w:val="222222"/>
          <w:kern w:val="0"/>
          <w:sz w:val="18"/>
          <w:szCs w:val="18"/>
          <w:vertAlign w:val="superscript"/>
        </w:rPr>
        <w:t>[</w:t>
      </w:r>
      <w:hyperlink r:id="rId150" w:anchor="R75" w:history="1">
        <w:r w:rsidRPr="00C0251F">
          <w:rPr>
            <w:rFonts w:ascii="Arial" w:eastAsia="宋体" w:hAnsi="Arial" w:cs="Arial"/>
            <w:color w:val="6C9D30"/>
            <w:kern w:val="0"/>
            <w:sz w:val="18"/>
            <w:szCs w:val="18"/>
            <w:vertAlign w:val="superscript"/>
          </w:rPr>
          <w:t>75</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能够对具有</w:t>
      </w:r>
      <w:r w:rsidRPr="00C0251F">
        <w:rPr>
          <w:rFonts w:ascii="Arial" w:eastAsia="宋体" w:hAnsi="Arial" w:cs="Arial"/>
          <w:color w:val="222222"/>
          <w:kern w:val="0"/>
          <w:sz w:val="18"/>
          <w:szCs w:val="18"/>
        </w:rPr>
        <w:t>1 600</w:t>
      </w:r>
      <w:r w:rsidRPr="00C0251F">
        <w:rPr>
          <w:rFonts w:ascii="Arial" w:eastAsia="宋体" w:hAnsi="Arial" w:cs="Arial"/>
          <w:color w:val="222222"/>
          <w:kern w:val="0"/>
          <w:sz w:val="18"/>
          <w:szCs w:val="18"/>
        </w:rPr>
        <w:t>万条边的图进行分层可视化</w:t>
      </w:r>
      <w:r w:rsidRPr="00C0251F">
        <w:rPr>
          <w:rFonts w:ascii="Arial" w:eastAsia="宋体" w:hAnsi="Arial" w:cs="Arial"/>
          <w:color w:val="222222"/>
          <w:kern w:val="0"/>
          <w:sz w:val="18"/>
          <w:szCs w:val="18"/>
        </w:rPr>
        <w:t xml:space="preserve">. </w:t>
      </w:r>
    </w:p>
    <w:p w14:paraId="763C2945"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11</w:t>
      </w:r>
    </w:p>
    <w:p w14:paraId="7D0827A9"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11</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14540910" w14:textId="77777777" w:rsidTr="00C0251F">
        <w:trPr>
          <w:tblCellSpacing w:w="15" w:type="dxa"/>
          <w:jc w:val="center"/>
        </w:trPr>
        <w:tc>
          <w:tcPr>
            <w:tcW w:w="0" w:type="auto"/>
            <w:vAlign w:val="center"/>
            <w:hideMark/>
          </w:tcPr>
          <w:p w14:paraId="3CE6784E"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1E89F152" wp14:editId="2CFB8BD7">
                  <wp:extent cx="1905000" cy="1435100"/>
                  <wp:effectExtent l="0" t="0" r="0" b="0"/>
                  <wp:docPr id="29" name="图片 29" descr="http://www.jos.org.cn/html/PIC/46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os.org.cn/html/PIC/4645-11.jp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905000" cy="1435100"/>
                          </a:xfrm>
                          <a:prstGeom prst="rect">
                            <a:avLst/>
                          </a:prstGeom>
                          <a:noFill/>
                          <a:ln>
                            <a:noFill/>
                          </a:ln>
                        </pic:spPr>
                      </pic:pic>
                    </a:graphicData>
                  </a:graphic>
                </wp:inline>
              </w:drawing>
            </w:r>
          </w:p>
        </w:tc>
        <w:tc>
          <w:tcPr>
            <w:tcW w:w="0" w:type="auto"/>
            <w:vAlign w:val="center"/>
            <w:hideMark/>
          </w:tcPr>
          <w:p w14:paraId="70A21031"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11</w:t>
            </w:r>
            <w:r w:rsidRPr="00C0251F">
              <w:rPr>
                <w:rFonts w:ascii="Arial" w:eastAsia="宋体" w:hAnsi="Arial" w:cs="Arial"/>
                <w:color w:val="222222"/>
                <w:kern w:val="0"/>
                <w:sz w:val="18"/>
                <w:szCs w:val="18"/>
              </w:rPr>
              <w:t xml:space="preserve"> ASK-Graphview: Large graph visualization tool using hierarchical clutering and multiscale interaction</w:t>
            </w:r>
            <w:r w:rsidRPr="00C0251F">
              <w:rPr>
                <w:rFonts w:ascii="Arial" w:eastAsia="宋体" w:hAnsi="Arial" w:cs="Arial"/>
                <w:color w:val="222222"/>
                <w:kern w:val="0"/>
                <w:sz w:val="18"/>
                <w:szCs w:val="18"/>
                <w:vertAlign w:val="superscript"/>
              </w:rPr>
              <w:t>[</w:t>
            </w:r>
            <w:hyperlink r:id="rId152" w:anchor="R75" w:history="1">
              <w:r w:rsidRPr="00C0251F">
                <w:rPr>
                  <w:rFonts w:ascii="Arial" w:eastAsia="宋体" w:hAnsi="Arial" w:cs="Arial"/>
                  <w:color w:val="6C9D30"/>
                  <w:kern w:val="0"/>
                  <w:sz w:val="18"/>
                  <w:szCs w:val="18"/>
                  <w:vertAlign w:val="superscript"/>
                </w:rPr>
                <w:t>75</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11</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基于层次聚类与多尺度交互的大规模图可视化工具</w:t>
            </w:r>
            <w:r w:rsidRPr="00C0251F">
              <w:rPr>
                <w:rFonts w:ascii="Arial" w:eastAsia="宋体" w:hAnsi="Arial" w:cs="Arial"/>
                <w:color w:val="222222"/>
                <w:kern w:val="0"/>
                <w:sz w:val="18"/>
                <w:szCs w:val="18"/>
              </w:rPr>
              <w:t>ASK-Graphview</w:t>
            </w:r>
            <w:r w:rsidRPr="00C0251F">
              <w:rPr>
                <w:rFonts w:ascii="Arial" w:eastAsia="宋体" w:hAnsi="Arial" w:cs="Arial"/>
                <w:color w:val="222222"/>
                <w:kern w:val="0"/>
                <w:sz w:val="18"/>
                <w:szCs w:val="18"/>
                <w:vertAlign w:val="superscript"/>
              </w:rPr>
              <w:t>[</w:t>
            </w:r>
            <w:hyperlink r:id="rId153" w:anchor="R75" w:history="1">
              <w:r w:rsidRPr="00C0251F">
                <w:rPr>
                  <w:rFonts w:ascii="Arial" w:eastAsia="宋体" w:hAnsi="Arial" w:cs="Arial"/>
                  <w:color w:val="6C9D30"/>
                  <w:kern w:val="0"/>
                  <w:sz w:val="18"/>
                  <w:szCs w:val="18"/>
                  <w:vertAlign w:val="superscript"/>
                </w:rPr>
                <w:t>75</w:t>
              </w:r>
            </w:hyperlink>
            <w:r w:rsidRPr="00C0251F">
              <w:rPr>
                <w:rFonts w:ascii="Arial" w:eastAsia="宋体" w:hAnsi="Arial" w:cs="Arial"/>
                <w:color w:val="222222"/>
                <w:kern w:val="0"/>
                <w:sz w:val="18"/>
                <w:szCs w:val="18"/>
                <w:vertAlign w:val="superscript"/>
              </w:rPr>
              <w:t>]</w:t>
            </w:r>
          </w:p>
        </w:tc>
      </w:tr>
    </w:tbl>
    <w:p w14:paraId="76EC5598"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这些方法技术将为大数据时代大规模图可视化提供有力的支持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同时我们应该看到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交互技术的引入</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也将是解决大规模图可视化不可或缺的手段</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关于此内容在第</w:t>
      </w:r>
      <w:r w:rsidRPr="00C0251F">
        <w:rPr>
          <w:rFonts w:ascii="Arial" w:eastAsia="宋体" w:hAnsi="Arial" w:cs="Arial"/>
          <w:color w:val="222222"/>
          <w:kern w:val="0"/>
          <w:sz w:val="18"/>
          <w:szCs w:val="18"/>
        </w:rPr>
        <w:t>4</w:t>
      </w:r>
      <w:r w:rsidRPr="00C0251F">
        <w:rPr>
          <w:rFonts w:ascii="Arial" w:eastAsia="宋体" w:hAnsi="Arial" w:cs="Arial"/>
          <w:color w:val="222222"/>
          <w:kern w:val="0"/>
          <w:sz w:val="18"/>
          <w:szCs w:val="18"/>
        </w:rPr>
        <w:t>节讨论</w:t>
      </w:r>
      <w:r w:rsidRPr="00C0251F">
        <w:rPr>
          <w:rFonts w:ascii="Arial" w:eastAsia="宋体" w:hAnsi="Arial" w:cs="Arial"/>
          <w:color w:val="222222"/>
          <w:kern w:val="0"/>
          <w:sz w:val="18"/>
          <w:szCs w:val="18"/>
        </w:rPr>
        <w:t xml:space="preserve">). </w:t>
      </w:r>
    </w:p>
    <w:p w14:paraId="639C9D8E"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lastRenderedPageBreak/>
        <w:t>动态网络可视化的关键是如何将时间属性与图进行融合</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基本的方法是引入时间轴</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,StoryFlow</w:t>
      </w:r>
      <w:r w:rsidRPr="00C0251F">
        <w:rPr>
          <w:rFonts w:ascii="Arial" w:eastAsia="宋体" w:hAnsi="Arial" w:cs="Arial"/>
          <w:color w:val="222222"/>
          <w:kern w:val="0"/>
          <w:sz w:val="18"/>
          <w:szCs w:val="18"/>
          <w:vertAlign w:val="superscript"/>
        </w:rPr>
        <w:t>[</w:t>
      </w:r>
      <w:hyperlink r:id="rId154" w:anchor="R76" w:history="1">
        <w:r w:rsidRPr="00C0251F">
          <w:rPr>
            <w:rFonts w:ascii="Arial" w:eastAsia="宋体" w:hAnsi="Arial" w:cs="Arial"/>
            <w:color w:val="6C9D30"/>
            <w:kern w:val="0"/>
            <w:sz w:val="18"/>
            <w:szCs w:val="18"/>
            <w:vertAlign w:val="superscript"/>
          </w:rPr>
          <w:t>76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是一个对复杂故事中角色网络的发展进行可视化的工具</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该工具能够将《指环王》中各角色之间的复杂关系随时间的变化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以基于时间线的节点聚类的形式展示出来</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然而</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这些例子涉及的网络规模较小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总体而言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目前针对动态网络演化的可视化方法研究仍较少</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而大数据背景下对各类大规模复杂网络如社会网络和互联网等的演化规律的探究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将推动复杂网络的研究方法与可视化领域进一步深度融合</w:t>
      </w:r>
      <w:r w:rsidRPr="00C0251F">
        <w:rPr>
          <w:rFonts w:ascii="Arial" w:eastAsia="宋体" w:hAnsi="Arial" w:cs="Arial"/>
          <w:color w:val="222222"/>
          <w:kern w:val="0"/>
          <w:sz w:val="18"/>
          <w:szCs w:val="18"/>
        </w:rPr>
        <w:t xml:space="preserve">. </w:t>
      </w:r>
    </w:p>
    <w:p w14:paraId="0A553BD0"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3.3 </w:t>
      </w:r>
      <w:r w:rsidRPr="00C0251F">
        <w:rPr>
          <w:rFonts w:ascii="Arial" w:eastAsia="宋体" w:hAnsi="Arial" w:cs="Arial"/>
          <w:color w:val="222222"/>
          <w:kern w:val="0"/>
          <w:sz w:val="18"/>
          <w:szCs w:val="18"/>
        </w:rPr>
        <w:t>时空数据可视化</w:t>
      </w:r>
    </w:p>
    <w:p w14:paraId="02E44B45"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时空数据是指带有地理位置与时间标签的数据</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传感器与移动终端的迅速普及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使得时空数据成为大数据时代典型的数据类型</w:t>
      </w:r>
      <w:r w:rsidRPr="00C0251F">
        <w:rPr>
          <w:rFonts w:ascii="Arial" w:eastAsia="宋体" w:hAnsi="Arial" w:cs="Arial"/>
          <w:color w:val="222222"/>
          <w:kern w:val="0"/>
          <w:sz w:val="18"/>
          <w:szCs w:val="18"/>
          <w:vertAlign w:val="superscript"/>
        </w:rPr>
        <w:t>[</w:t>
      </w:r>
      <w:hyperlink r:id="rId155" w:anchor="R77" w:history="1">
        <w:r w:rsidRPr="00C0251F">
          <w:rPr>
            <w:rFonts w:ascii="Arial" w:eastAsia="宋体" w:hAnsi="Arial" w:cs="Arial"/>
            <w:color w:val="6C9D30"/>
            <w:kern w:val="0"/>
            <w:sz w:val="18"/>
            <w:szCs w:val="18"/>
            <w:vertAlign w:val="superscript"/>
          </w:rPr>
          <w:t>77</w:t>
        </w:r>
      </w:hyperlink>
      <w:r w:rsidRPr="00C0251F">
        <w:rPr>
          <w:rFonts w:ascii="Arial" w:eastAsia="宋体" w:hAnsi="Arial" w:cs="Arial"/>
          <w:color w:val="222222"/>
          <w:kern w:val="0"/>
          <w:sz w:val="18"/>
          <w:szCs w:val="18"/>
          <w:vertAlign w:val="superscript"/>
        </w:rPr>
        <w:t>,</w:t>
      </w:r>
      <w:hyperlink r:id="rId156" w:anchor="R78" w:history="1">
        <w:r w:rsidRPr="00C0251F">
          <w:rPr>
            <w:rFonts w:ascii="Arial" w:eastAsia="宋体" w:hAnsi="Arial" w:cs="Arial"/>
            <w:color w:val="6C9D30"/>
            <w:kern w:val="0"/>
            <w:sz w:val="18"/>
            <w:szCs w:val="18"/>
            <w:vertAlign w:val="superscript"/>
          </w:rPr>
          <w:t>78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时空数据可视化与地理制图学相结合</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重点对时间与空间维度以及与之相关的信息对象属性建立可视化表征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对与时间和空间密切相关的模式及规律进行展示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大数据环境下时空数据的高维性、实时性等特点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也是时空数据可视化的重点</w:t>
      </w:r>
      <w:r w:rsidRPr="00C0251F">
        <w:rPr>
          <w:rFonts w:ascii="Arial" w:eastAsia="宋体" w:hAnsi="Arial" w:cs="Arial"/>
          <w:color w:val="222222"/>
          <w:kern w:val="0"/>
          <w:sz w:val="18"/>
          <w:szCs w:val="18"/>
        </w:rPr>
        <w:t xml:space="preserve">. </w:t>
      </w:r>
    </w:p>
    <w:p w14:paraId="0B284C18"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为了反映信息对象随时间进展与空间位置所发生的行为变化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通常通过信息对象的属性可视化来展现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流式地图</w:t>
      </w:r>
      <w:r w:rsidRPr="00C0251F">
        <w:rPr>
          <w:rFonts w:ascii="Arial" w:eastAsia="宋体" w:hAnsi="Arial" w:cs="Arial"/>
          <w:color w:val="222222"/>
          <w:kern w:val="0"/>
          <w:sz w:val="18"/>
          <w:szCs w:val="18"/>
        </w:rPr>
        <w:t>Flow map</w:t>
      </w:r>
      <w:r w:rsidRPr="00C0251F">
        <w:rPr>
          <w:rFonts w:ascii="Arial" w:eastAsia="宋体" w:hAnsi="Arial" w:cs="Arial"/>
          <w:color w:val="222222"/>
          <w:kern w:val="0"/>
          <w:sz w:val="18"/>
          <w:szCs w:val="18"/>
          <w:vertAlign w:val="superscript"/>
        </w:rPr>
        <w:t>[</w:t>
      </w:r>
      <w:hyperlink r:id="rId157" w:anchor="R79" w:history="1">
        <w:r w:rsidRPr="00C0251F">
          <w:rPr>
            <w:rFonts w:ascii="Arial" w:eastAsia="宋体" w:hAnsi="Arial" w:cs="Arial"/>
            <w:color w:val="6C9D30"/>
            <w:kern w:val="0"/>
            <w:sz w:val="18"/>
            <w:szCs w:val="18"/>
            <w:vertAlign w:val="superscript"/>
          </w:rPr>
          <w:t>79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是一种典型的方法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将时间事件流与地图进行融合</w:t>
      </w:r>
      <w:r w:rsidRPr="00C0251F">
        <w:rPr>
          <w:rFonts w:ascii="Arial" w:eastAsia="宋体" w:hAnsi="Arial" w:cs="Arial"/>
          <w:color w:val="222222"/>
          <w:kern w:val="0"/>
          <w:sz w:val="18"/>
          <w:szCs w:val="18"/>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12</w:t>
      </w:r>
      <w:r w:rsidRPr="00C0251F">
        <w:rPr>
          <w:rFonts w:ascii="Arial" w:eastAsia="宋体" w:hAnsi="Arial" w:cs="Arial"/>
          <w:color w:val="222222"/>
          <w:kern w:val="0"/>
          <w:sz w:val="18"/>
          <w:szCs w:val="18"/>
        </w:rPr>
        <w:t>显示了使用</w:t>
      </w:r>
      <w:r w:rsidRPr="00C0251F">
        <w:rPr>
          <w:rFonts w:ascii="Arial" w:eastAsia="宋体" w:hAnsi="Arial" w:cs="Arial"/>
          <w:color w:val="222222"/>
          <w:kern w:val="0"/>
          <w:sz w:val="18"/>
          <w:szCs w:val="18"/>
        </w:rPr>
        <w:t>Flow map</w:t>
      </w:r>
      <w:r w:rsidRPr="00C0251F">
        <w:rPr>
          <w:rFonts w:ascii="Arial" w:eastAsia="宋体" w:hAnsi="Arial" w:cs="Arial"/>
          <w:color w:val="222222"/>
          <w:kern w:val="0"/>
          <w:sz w:val="18"/>
          <w:szCs w:val="18"/>
        </w:rPr>
        <w:t>分别对</w:t>
      </w:r>
      <w:r w:rsidRPr="00C0251F">
        <w:rPr>
          <w:rFonts w:ascii="Arial" w:eastAsia="宋体" w:hAnsi="Arial" w:cs="Arial"/>
          <w:color w:val="222222"/>
          <w:kern w:val="0"/>
          <w:sz w:val="18"/>
          <w:szCs w:val="18"/>
        </w:rPr>
        <w:t>1864</w:t>
      </w:r>
      <w:r w:rsidRPr="00C0251F">
        <w:rPr>
          <w:rFonts w:ascii="Arial" w:eastAsia="宋体" w:hAnsi="Arial" w:cs="Arial"/>
          <w:color w:val="222222"/>
          <w:kern w:val="0"/>
          <w:sz w:val="18"/>
          <w:szCs w:val="18"/>
        </w:rPr>
        <w:t>年法国红酒的出口情况以及拿破仑进攻俄罗斯的情况可视化的例子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当数据规模不断增大时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传统</w:t>
      </w:r>
      <w:r w:rsidRPr="00C0251F">
        <w:rPr>
          <w:rFonts w:ascii="Arial" w:eastAsia="宋体" w:hAnsi="Arial" w:cs="Arial"/>
          <w:color w:val="222222"/>
          <w:kern w:val="0"/>
          <w:sz w:val="18"/>
          <w:szCs w:val="18"/>
        </w:rPr>
        <w:t>Flow map</w:t>
      </w:r>
      <w:r w:rsidRPr="00C0251F">
        <w:rPr>
          <w:rFonts w:ascii="Arial" w:eastAsia="宋体" w:hAnsi="Arial" w:cs="Arial"/>
          <w:color w:val="222222"/>
          <w:kern w:val="0"/>
          <w:sz w:val="18"/>
          <w:szCs w:val="18"/>
        </w:rPr>
        <w:t>面临大量的图元交叉、覆盖等问题</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这也是大数据环境下时空数据可视化的主要问题之一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解决此问题可借鉴并融合大规模图可视化中的边捆绑方法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13</w:t>
      </w:r>
      <w:r w:rsidRPr="00C0251F">
        <w:rPr>
          <w:rFonts w:ascii="Arial" w:eastAsia="宋体" w:hAnsi="Arial" w:cs="Arial"/>
          <w:color w:val="222222"/>
          <w:kern w:val="0"/>
          <w:sz w:val="18"/>
          <w:szCs w:val="18"/>
        </w:rPr>
        <w:t>所示是对时间事件流做了边捆绑处理的</w:t>
      </w:r>
      <w:r w:rsidRPr="00C0251F">
        <w:rPr>
          <w:rFonts w:ascii="Arial" w:eastAsia="宋体" w:hAnsi="Arial" w:cs="Arial"/>
          <w:color w:val="222222"/>
          <w:kern w:val="0"/>
          <w:sz w:val="18"/>
          <w:szCs w:val="18"/>
        </w:rPr>
        <w:t>Flow map</w:t>
      </w:r>
      <w:r w:rsidRPr="00C0251F">
        <w:rPr>
          <w:rFonts w:ascii="Arial" w:eastAsia="宋体" w:hAnsi="Arial" w:cs="Arial"/>
          <w:color w:val="222222"/>
          <w:kern w:val="0"/>
          <w:sz w:val="18"/>
          <w:szCs w:val="18"/>
          <w:vertAlign w:val="superscript"/>
        </w:rPr>
        <w:t>[</w:t>
      </w:r>
      <w:hyperlink r:id="rId158" w:anchor="R80" w:history="1">
        <w:r w:rsidRPr="00C0251F">
          <w:rPr>
            <w:rFonts w:ascii="Arial" w:eastAsia="宋体" w:hAnsi="Arial" w:cs="Arial"/>
            <w:color w:val="6C9D30"/>
            <w:kern w:val="0"/>
            <w:sz w:val="18"/>
            <w:szCs w:val="18"/>
            <w:vertAlign w:val="superscript"/>
          </w:rPr>
          <w:t>80</w:t>
        </w:r>
      </w:hyperlink>
      <w:r w:rsidRPr="00C0251F">
        <w:rPr>
          <w:rFonts w:ascii="Arial" w:eastAsia="宋体" w:hAnsi="Arial" w:cs="Arial"/>
          <w:color w:val="222222"/>
          <w:kern w:val="0"/>
          <w:sz w:val="18"/>
          <w:szCs w:val="18"/>
          <w:vertAlign w:val="superscript"/>
        </w:rPr>
        <w:t>,</w:t>
      </w:r>
      <w:hyperlink r:id="rId159" w:anchor="R81" w:history="1">
        <w:r w:rsidRPr="00C0251F">
          <w:rPr>
            <w:rFonts w:ascii="Arial" w:eastAsia="宋体" w:hAnsi="Arial" w:cs="Arial"/>
            <w:color w:val="6C9D30"/>
            <w:kern w:val="0"/>
            <w:sz w:val="18"/>
            <w:szCs w:val="18"/>
            <w:vertAlign w:val="superscript"/>
          </w:rPr>
          <w:t>81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此外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基于密度计算对时间事件流进行融合处理也能有效解决此问题</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14</w:t>
      </w:r>
      <w:r w:rsidRPr="00C0251F">
        <w:rPr>
          <w:rFonts w:ascii="Arial" w:eastAsia="宋体" w:hAnsi="Arial" w:cs="Arial"/>
          <w:color w:val="222222"/>
          <w:kern w:val="0"/>
          <w:sz w:val="18"/>
          <w:szCs w:val="18"/>
        </w:rPr>
        <w:t>是结合了密度图技术</w:t>
      </w:r>
      <w:r w:rsidRPr="00C0251F">
        <w:rPr>
          <w:rFonts w:ascii="Arial" w:eastAsia="宋体" w:hAnsi="Arial" w:cs="Arial"/>
          <w:color w:val="222222"/>
          <w:kern w:val="0"/>
          <w:sz w:val="18"/>
          <w:szCs w:val="18"/>
          <w:vertAlign w:val="superscript"/>
        </w:rPr>
        <w:t>[</w:t>
      </w:r>
      <w:hyperlink r:id="rId160" w:anchor="R82" w:history="1">
        <w:r w:rsidRPr="00C0251F">
          <w:rPr>
            <w:rFonts w:ascii="Arial" w:eastAsia="宋体" w:hAnsi="Arial" w:cs="Arial"/>
            <w:color w:val="6C9D30"/>
            <w:kern w:val="0"/>
            <w:sz w:val="18"/>
            <w:szCs w:val="18"/>
            <w:vertAlign w:val="superscript"/>
          </w:rPr>
          <w:t>82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的</w:t>
      </w:r>
      <w:r w:rsidRPr="00C0251F">
        <w:rPr>
          <w:rFonts w:ascii="Arial" w:eastAsia="宋体" w:hAnsi="Arial" w:cs="Arial"/>
          <w:color w:val="222222"/>
          <w:kern w:val="0"/>
          <w:sz w:val="18"/>
          <w:szCs w:val="18"/>
        </w:rPr>
        <w:t xml:space="preserve">Flow map. </w:t>
      </w:r>
    </w:p>
    <w:p w14:paraId="23FBE6C6"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12</w:t>
      </w:r>
    </w:p>
    <w:p w14:paraId="11D1114A"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12</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3137"/>
      </w:tblGrid>
      <w:tr w:rsidR="00C0251F" w:rsidRPr="00C0251F" w14:paraId="5E9C72F7" w14:textId="77777777" w:rsidTr="00C0251F">
        <w:trPr>
          <w:tblCellSpacing w:w="15" w:type="dxa"/>
          <w:jc w:val="center"/>
        </w:trPr>
        <w:tc>
          <w:tcPr>
            <w:tcW w:w="0" w:type="auto"/>
            <w:vAlign w:val="center"/>
            <w:hideMark/>
          </w:tcPr>
          <w:p w14:paraId="1C910689"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493081A9" wp14:editId="64EAFFF7">
                  <wp:extent cx="1905000" cy="603250"/>
                  <wp:effectExtent l="0" t="0" r="0" b="6350"/>
                  <wp:docPr id="28" name="图片 28" descr="http://www.jos.org.cn/html/PIC/464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jos.org.cn/html/PIC/4645-12.jp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905000" cy="603250"/>
                          </a:xfrm>
                          <a:prstGeom prst="rect">
                            <a:avLst/>
                          </a:prstGeom>
                          <a:noFill/>
                          <a:ln>
                            <a:noFill/>
                          </a:ln>
                        </pic:spPr>
                      </pic:pic>
                    </a:graphicData>
                  </a:graphic>
                </wp:inline>
              </w:drawing>
            </w:r>
          </w:p>
        </w:tc>
        <w:tc>
          <w:tcPr>
            <w:tcW w:w="0" w:type="auto"/>
            <w:vAlign w:val="center"/>
            <w:hideMark/>
          </w:tcPr>
          <w:p w14:paraId="02B46BE9"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12</w:t>
            </w:r>
            <w:r w:rsidRPr="00C0251F">
              <w:rPr>
                <w:rFonts w:ascii="Arial" w:eastAsia="宋体" w:hAnsi="Arial" w:cs="Arial"/>
                <w:color w:val="222222"/>
                <w:kern w:val="0"/>
                <w:sz w:val="18"/>
                <w:szCs w:val="18"/>
              </w:rPr>
              <w:t xml:space="preserve"> Flow map</w:t>
            </w:r>
            <w:r w:rsidRPr="00C0251F">
              <w:rPr>
                <w:rFonts w:ascii="Arial" w:eastAsia="宋体" w:hAnsi="Arial" w:cs="Arial"/>
                <w:color w:val="222222"/>
                <w:kern w:val="0"/>
                <w:sz w:val="18"/>
                <w:szCs w:val="18"/>
                <w:vertAlign w:val="superscript"/>
              </w:rPr>
              <w:t>[</w:t>
            </w:r>
            <w:hyperlink r:id="rId162" w:anchor="R79" w:history="1">
              <w:r w:rsidRPr="00C0251F">
                <w:rPr>
                  <w:rFonts w:ascii="Arial" w:eastAsia="宋体" w:hAnsi="Arial" w:cs="Arial"/>
                  <w:color w:val="6C9D30"/>
                  <w:kern w:val="0"/>
                  <w:sz w:val="18"/>
                  <w:szCs w:val="18"/>
                  <w:vertAlign w:val="superscript"/>
                </w:rPr>
                <w:t>79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12</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流式地图</w:t>
            </w:r>
            <w:r w:rsidRPr="00C0251F">
              <w:rPr>
                <w:rFonts w:ascii="Arial" w:eastAsia="宋体" w:hAnsi="Arial" w:cs="Arial"/>
                <w:color w:val="222222"/>
                <w:kern w:val="0"/>
                <w:sz w:val="18"/>
                <w:szCs w:val="18"/>
                <w:vertAlign w:val="superscript"/>
              </w:rPr>
              <w:t>[</w:t>
            </w:r>
            <w:hyperlink r:id="rId163" w:anchor="R79" w:history="1">
              <w:r w:rsidRPr="00C0251F">
                <w:rPr>
                  <w:rFonts w:ascii="Arial" w:eastAsia="宋体" w:hAnsi="Arial" w:cs="Arial"/>
                  <w:color w:val="6C9D30"/>
                  <w:kern w:val="0"/>
                  <w:sz w:val="18"/>
                  <w:szCs w:val="18"/>
                  <w:vertAlign w:val="superscript"/>
                </w:rPr>
                <w:t>79</w:t>
              </w:r>
            </w:hyperlink>
            <w:r w:rsidRPr="00C0251F">
              <w:rPr>
                <w:rFonts w:ascii="Arial" w:eastAsia="宋体" w:hAnsi="Arial" w:cs="Arial"/>
                <w:color w:val="222222"/>
                <w:kern w:val="0"/>
                <w:sz w:val="18"/>
                <w:szCs w:val="18"/>
                <w:vertAlign w:val="superscript"/>
              </w:rPr>
              <w:t>]</w:t>
            </w:r>
          </w:p>
        </w:tc>
      </w:tr>
    </w:tbl>
    <w:p w14:paraId="32F36176"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p>
    <w:p w14:paraId="3DEEB7FF"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13</w:t>
      </w:r>
    </w:p>
    <w:p w14:paraId="0A157A19"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13</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0DF59605" w14:textId="77777777" w:rsidTr="00C0251F">
        <w:trPr>
          <w:tblCellSpacing w:w="15" w:type="dxa"/>
          <w:jc w:val="center"/>
        </w:trPr>
        <w:tc>
          <w:tcPr>
            <w:tcW w:w="0" w:type="auto"/>
            <w:vAlign w:val="center"/>
            <w:hideMark/>
          </w:tcPr>
          <w:p w14:paraId="74F9B6FE"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266AA330" wp14:editId="640336F6">
                  <wp:extent cx="1905000" cy="533400"/>
                  <wp:effectExtent l="0" t="0" r="0" b="0"/>
                  <wp:docPr id="27" name="图片 27" descr="http://www.jos.org.cn/html/PIC/464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jos.org.cn/html/PIC/4645-13.jp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tc>
        <w:tc>
          <w:tcPr>
            <w:tcW w:w="0" w:type="auto"/>
            <w:vAlign w:val="center"/>
            <w:hideMark/>
          </w:tcPr>
          <w:p w14:paraId="2AEE2B0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13</w:t>
            </w:r>
            <w:r w:rsidRPr="00C0251F">
              <w:rPr>
                <w:rFonts w:ascii="Arial" w:eastAsia="宋体" w:hAnsi="Arial" w:cs="Arial"/>
                <w:color w:val="222222"/>
                <w:kern w:val="0"/>
                <w:sz w:val="18"/>
                <w:szCs w:val="18"/>
              </w:rPr>
              <w:t xml:space="preserve"> Edge bundling used in flow map</w:t>
            </w:r>
            <w:r w:rsidRPr="00C0251F">
              <w:rPr>
                <w:rFonts w:ascii="Arial" w:eastAsia="宋体" w:hAnsi="Arial" w:cs="Arial"/>
                <w:color w:val="222222"/>
                <w:kern w:val="0"/>
                <w:sz w:val="18"/>
                <w:szCs w:val="18"/>
                <w:vertAlign w:val="superscript"/>
              </w:rPr>
              <w:t>[</w:t>
            </w:r>
            <w:hyperlink r:id="rId165" w:anchor="R80" w:history="1">
              <w:r w:rsidRPr="00C0251F">
                <w:rPr>
                  <w:rFonts w:ascii="Arial" w:eastAsia="宋体" w:hAnsi="Arial" w:cs="Arial"/>
                  <w:color w:val="6C9D30"/>
                  <w:kern w:val="0"/>
                  <w:sz w:val="18"/>
                  <w:szCs w:val="18"/>
                  <w:vertAlign w:val="superscript"/>
                </w:rPr>
                <w:t>80</w:t>
              </w:r>
            </w:hyperlink>
            <w:r w:rsidRPr="00C0251F">
              <w:rPr>
                <w:rFonts w:ascii="Arial" w:eastAsia="宋体" w:hAnsi="Arial" w:cs="Arial"/>
                <w:color w:val="222222"/>
                <w:kern w:val="0"/>
                <w:sz w:val="18"/>
                <w:szCs w:val="18"/>
                <w:vertAlign w:val="superscript"/>
              </w:rPr>
              <w:t>,</w:t>
            </w:r>
            <w:hyperlink r:id="rId166" w:anchor="R81" w:history="1">
              <w:r w:rsidRPr="00C0251F">
                <w:rPr>
                  <w:rFonts w:ascii="Arial" w:eastAsia="宋体" w:hAnsi="Arial" w:cs="Arial"/>
                  <w:color w:val="6C9D30"/>
                  <w:kern w:val="0"/>
                  <w:sz w:val="18"/>
                  <w:szCs w:val="18"/>
                  <w:vertAlign w:val="superscript"/>
                </w:rPr>
                <w:t>81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13</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结合了边捆绑技术的流式地图</w:t>
            </w:r>
            <w:r w:rsidRPr="00C0251F">
              <w:rPr>
                <w:rFonts w:ascii="Arial" w:eastAsia="宋体" w:hAnsi="Arial" w:cs="Arial"/>
                <w:color w:val="222222"/>
                <w:kern w:val="0"/>
                <w:sz w:val="18"/>
                <w:szCs w:val="18"/>
                <w:vertAlign w:val="superscript"/>
              </w:rPr>
              <w:t>[</w:t>
            </w:r>
            <w:hyperlink r:id="rId167" w:anchor="R80" w:history="1">
              <w:r w:rsidRPr="00C0251F">
                <w:rPr>
                  <w:rFonts w:ascii="Arial" w:eastAsia="宋体" w:hAnsi="Arial" w:cs="Arial"/>
                  <w:color w:val="6C9D30"/>
                  <w:kern w:val="0"/>
                  <w:sz w:val="18"/>
                  <w:szCs w:val="18"/>
                  <w:vertAlign w:val="superscript"/>
                </w:rPr>
                <w:t>80</w:t>
              </w:r>
            </w:hyperlink>
            <w:r w:rsidRPr="00C0251F">
              <w:rPr>
                <w:rFonts w:ascii="Arial" w:eastAsia="宋体" w:hAnsi="Arial" w:cs="Arial"/>
                <w:color w:val="222222"/>
                <w:kern w:val="0"/>
                <w:sz w:val="18"/>
                <w:szCs w:val="18"/>
                <w:vertAlign w:val="superscript"/>
              </w:rPr>
              <w:t>,</w:t>
            </w:r>
            <w:hyperlink r:id="rId168" w:anchor="R81" w:history="1">
              <w:r w:rsidRPr="00C0251F">
                <w:rPr>
                  <w:rFonts w:ascii="Arial" w:eastAsia="宋体" w:hAnsi="Arial" w:cs="Arial"/>
                  <w:color w:val="6C9D30"/>
                  <w:kern w:val="0"/>
                  <w:sz w:val="18"/>
                  <w:szCs w:val="18"/>
                  <w:vertAlign w:val="superscript"/>
                </w:rPr>
                <w:t>81</w:t>
              </w:r>
            </w:hyperlink>
            <w:r w:rsidRPr="00C0251F">
              <w:rPr>
                <w:rFonts w:ascii="Arial" w:eastAsia="宋体" w:hAnsi="Arial" w:cs="Arial"/>
                <w:color w:val="222222"/>
                <w:kern w:val="0"/>
                <w:sz w:val="18"/>
                <w:szCs w:val="18"/>
                <w:vertAlign w:val="superscript"/>
              </w:rPr>
              <w:t>]</w:t>
            </w:r>
          </w:p>
        </w:tc>
      </w:tr>
    </w:tbl>
    <w:p w14:paraId="2188F591"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p>
    <w:p w14:paraId="1E41748C"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14</w:t>
      </w:r>
    </w:p>
    <w:p w14:paraId="5020F387"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14</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2515511B" w14:textId="77777777" w:rsidTr="00C0251F">
        <w:trPr>
          <w:tblCellSpacing w:w="15" w:type="dxa"/>
          <w:jc w:val="center"/>
        </w:trPr>
        <w:tc>
          <w:tcPr>
            <w:tcW w:w="0" w:type="auto"/>
            <w:vAlign w:val="center"/>
            <w:hideMark/>
          </w:tcPr>
          <w:p w14:paraId="1B2B65A0"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6A6062FE" wp14:editId="0EC28C22">
                  <wp:extent cx="1905000" cy="679450"/>
                  <wp:effectExtent l="0" t="0" r="0" b="6350"/>
                  <wp:docPr id="26" name="图片 26" descr="http://www.jos.org.cn/html/PIC/464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os.org.cn/html/PIC/4645-14.jp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905000" cy="679450"/>
                          </a:xfrm>
                          <a:prstGeom prst="rect">
                            <a:avLst/>
                          </a:prstGeom>
                          <a:noFill/>
                          <a:ln>
                            <a:noFill/>
                          </a:ln>
                        </pic:spPr>
                      </pic:pic>
                    </a:graphicData>
                  </a:graphic>
                </wp:inline>
              </w:drawing>
            </w:r>
          </w:p>
        </w:tc>
        <w:tc>
          <w:tcPr>
            <w:tcW w:w="0" w:type="auto"/>
            <w:vAlign w:val="center"/>
            <w:hideMark/>
          </w:tcPr>
          <w:p w14:paraId="6AE66DF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14</w:t>
            </w:r>
            <w:r w:rsidRPr="00C0251F">
              <w:rPr>
                <w:rFonts w:ascii="Arial" w:eastAsia="宋体" w:hAnsi="Arial" w:cs="Arial"/>
                <w:color w:val="222222"/>
                <w:kern w:val="0"/>
                <w:sz w:val="18"/>
                <w:szCs w:val="18"/>
              </w:rPr>
              <w:t xml:space="preserve"> Density techniques used in flow map</w:t>
            </w:r>
            <w:r w:rsidRPr="00C0251F">
              <w:rPr>
                <w:rFonts w:ascii="Arial" w:eastAsia="宋体" w:hAnsi="Arial" w:cs="Arial"/>
                <w:color w:val="222222"/>
                <w:kern w:val="0"/>
                <w:sz w:val="18"/>
                <w:szCs w:val="18"/>
                <w:vertAlign w:val="superscript"/>
              </w:rPr>
              <w:t>[</w:t>
            </w:r>
            <w:hyperlink r:id="rId170" w:anchor="R82" w:history="1">
              <w:r w:rsidRPr="00C0251F">
                <w:rPr>
                  <w:rFonts w:ascii="Arial" w:eastAsia="宋体" w:hAnsi="Arial" w:cs="Arial"/>
                  <w:color w:val="6C9D30"/>
                  <w:kern w:val="0"/>
                  <w:sz w:val="18"/>
                  <w:szCs w:val="18"/>
                  <w:vertAlign w:val="superscript"/>
                </w:rPr>
                <w:t>82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14</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结合了密度图技术的流式地图</w:t>
            </w:r>
            <w:r w:rsidRPr="00C0251F">
              <w:rPr>
                <w:rFonts w:ascii="Arial" w:eastAsia="宋体" w:hAnsi="Arial" w:cs="Arial"/>
                <w:color w:val="222222"/>
                <w:kern w:val="0"/>
                <w:sz w:val="18"/>
                <w:szCs w:val="18"/>
                <w:vertAlign w:val="superscript"/>
              </w:rPr>
              <w:t>[</w:t>
            </w:r>
            <w:hyperlink r:id="rId171" w:anchor="R82" w:history="1">
              <w:r w:rsidRPr="00C0251F">
                <w:rPr>
                  <w:rFonts w:ascii="Arial" w:eastAsia="宋体" w:hAnsi="Arial" w:cs="Arial"/>
                  <w:color w:val="6C9D30"/>
                  <w:kern w:val="0"/>
                  <w:sz w:val="18"/>
                  <w:szCs w:val="18"/>
                  <w:vertAlign w:val="superscript"/>
                </w:rPr>
                <w:t>82</w:t>
              </w:r>
            </w:hyperlink>
            <w:r w:rsidRPr="00C0251F">
              <w:rPr>
                <w:rFonts w:ascii="Arial" w:eastAsia="宋体" w:hAnsi="Arial" w:cs="Arial"/>
                <w:color w:val="222222"/>
                <w:kern w:val="0"/>
                <w:sz w:val="18"/>
                <w:szCs w:val="18"/>
                <w:vertAlign w:val="superscript"/>
              </w:rPr>
              <w:t>]</w:t>
            </w:r>
          </w:p>
        </w:tc>
      </w:tr>
    </w:tbl>
    <w:p w14:paraId="3DD55173"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为了突破二维平面的局限性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另一类主要方法称为时空立方体</w:t>
      </w:r>
      <w:r w:rsidRPr="00C0251F">
        <w:rPr>
          <w:rFonts w:ascii="Arial" w:eastAsia="宋体" w:hAnsi="Arial" w:cs="Arial"/>
          <w:color w:val="222222"/>
          <w:kern w:val="0"/>
          <w:sz w:val="18"/>
          <w:szCs w:val="18"/>
        </w:rPr>
        <w:t>(space-time cube)</w:t>
      </w:r>
      <w:r w:rsidRPr="00C0251F">
        <w:rPr>
          <w:rFonts w:ascii="Arial" w:eastAsia="宋体" w:hAnsi="Arial" w:cs="Arial"/>
          <w:color w:val="222222"/>
          <w:kern w:val="0"/>
          <w:sz w:val="18"/>
          <w:szCs w:val="18"/>
          <w:vertAlign w:val="superscript"/>
        </w:rPr>
        <w:t>[</w:t>
      </w:r>
      <w:hyperlink r:id="rId172" w:anchor="R83" w:history="1">
        <w:r w:rsidRPr="00C0251F">
          <w:rPr>
            <w:rFonts w:ascii="Arial" w:eastAsia="宋体" w:hAnsi="Arial" w:cs="Arial"/>
            <w:color w:val="6C9D30"/>
            <w:kern w:val="0"/>
            <w:sz w:val="18"/>
            <w:szCs w:val="18"/>
            <w:vertAlign w:val="superscript"/>
          </w:rPr>
          <w:t>83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以三维方式对时间、空间及事件直观展现出来</w:t>
      </w:r>
      <w:r w:rsidRPr="00C0251F">
        <w:rPr>
          <w:rFonts w:ascii="Arial" w:eastAsia="宋体" w:hAnsi="Arial" w:cs="Arial"/>
          <w:color w:val="222222"/>
          <w:kern w:val="0"/>
          <w:sz w:val="18"/>
          <w:szCs w:val="18"/>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15</w:t>
      </w:r>
      <w:r w:rsidRPr="00C0251F">
        <w:rPr>
          <w:rFonts w:ascii="Arial" w:eastAsia="宋体" w:hAnsi="Arial" w:cs="Arial"/>
          <w:color w:val="222222"/>
          <w:kern w:val="0"/>
          <w:sz w:val="18"/>
          <w:szCs w:val="18"/>
        </w:rPr>
        <w:t>是采用时空立方体对拿破仑进攻俄罗斯情况进行可视化的例子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能够直观地对该过程中地理位置变化、时间变化、部队人员变化以及特殊事件进行立体展现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时空立方体同样面临着大规模数据造成的密集杂乱问题</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一类解决方法是结合散点图和密度图</w:t>
      </w:r>
      <w:r w:rsidRPr="00C0251F">
        <w:rPr>
          <w:rFonts w:ascii="Arial" w:eastAsia="宋体" w:hAnsi="Arial" w:cs="Arial"/>
          <w:color w:val="222222"/>
          <w:kern w:val="0"/>
          <w:sz w:val="18"/>
          <w:szCs w:val="18"/>
          <w:vertAlign w:val="superscript"/>
        </w:rPr>
        <w:t>[</w:t>
      </w:r>
      <w:hyperlink r:id="rId173" w:anchor="R84" w:history="1">
        <w:r w:rsidRPr="00C0251F">
          <w:rPr>
            <w:rFonts w:ascii="Arial" w:eastAsia="宋体" w:hAnsi="Arial" w:cs="Arial"/>
            <w:color w:val="6C9D30"/>
            <w:kern w:val="0"/>
            <w:sz w:val="18"/>
            <w:szCs w:val="18"/>
            <w:vertAlign w:val="superscript"/>
          </w:rPr>
          <w:t>84</w:t>
        </w:r>
      </w:hyperlink>
      <w:r w:rsidRPr="00C0251F">
        <w:rPr>
          <w:rFonts w:ascii="Arial" w:eastAsia="宋体" w:hAnsi="Arial" w:cs="Arial"/>
          <w:color w:val="222222"/>
          <w:kern w:val="0"/>
          <w:sz w:val="18"/>
          <w:szCs w:val="18"/>
          <w:vertAlign w:val="superscript"/>
        </w:rPr>
        <w:t>,</w:t>
      </w:r>
      <w:hyperlink r:id="rId174" w:anchor="R85" w:history="1">
        <w:r w:rsidRPr="00C0251F">
          <w:rPr>
            <w:rFonts w:ascii="Arial" w:eastAsia="宋体" w:hAnsi="Arial" w:cs="Arial"/>
            <w:color w:val="6C9D30"/>
            <w:kern w:val="0"/>
            <w:sz w:val="18"/>
            <w:szCs w:val="18"/>
            <w:vertAlign w:val="superscript"/>
          </w:rPr>
          <w:t>85</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对时空立方体进行优化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16</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另一类方式对二维和三维进行融合</w:t>
      </w:r>
      <w:r w:rsidRPr="00C0251F">
        <w:rPr>
          <w:rFonts w:ascii="Arial" w:eastAsia="宋体" w:hAnsi="Arial" w:cs="Arial"/>
          <w:color w:val="222222"/>
          <w:kern w:val="0"/>
          <w:sz w:val="18"/>
          <w:szCs w:val="18"/>
        </w:rPr>
        <w:t>,Tominski</w:t>
      </w:r>
      <w:r w:rsidRPr="00C0251F">
        <w:rPr>
          <w:rFonts w:ascii="Arial" w:eastAsia="宋体" w:hAnsi="Arial" w:cs="Arial"/>
          <w:color w:val="222222"/>
          <w:kern w:val="0"/>
          <w:sz w:val="18"/>
          <w:szCs w:val="18"/>
          <w:vertAlign w:val="superscript"/>
        </w:rPr>
        <w:t>[</w:t>
      </w:r>
      <w:hyperlink r:id="rId175" w:anchor="R86" w:history="1">
        <w:r w:rsidRPr="00C0251F">
          <w:rPr>
            <w:rFonts w:ascii="Arial" w:eastAsia="宋体" w:hAnsi="Arial" w:cs="Arial"/>
            <w:color w:val="6C9D30"/>
            <w:kern w:val="0"/>
            <w:sz w:val="18"/>
            <w:szCs w:val="18"/>
            <w:vertAlign w:val="superscript"/>
          </w:rPr>
          <w:t>86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引入了堆积图</w:t>
      </w:r>
      <w:r w:rsidRPr="00C0251F">
        <w:rPr>
          <w:rFonts w:ascii="Arial" w:eastAsia="宋体" w:hAnsi="Arial" w:cs="Arial"/>
          <w:color w:val="222222"/>
          <w:kern w:val="0"/>
          <w:sz w:val="18"/>
          <w:szCs w:val="18"/>
        </w:rPr>
        <w:t>(stack graph),</w:t>
      </w:r>
      <w:r w:rsidRPr="00C0251F">
        <w:rPr>
          <w:rFonts w:ascii="Arial" w:eastAsia="宋体" w:hAnsi="Arial" w:cs="Arial"/>
          <w:color w:val="222222"/>
          <w:kern w:val="0"/>
          <w:sz w:val="18"/>
          <w:szCs w:val="18"/>
        </w:rPr>
        <w:t>在时空立方体中拓展了多维属性显示空间</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17</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上述各类时空立方体适合对城市交通</w:t>
      </w:r>
      <w:r w:rsidRPr="00C0251F">
        <w:rPr>
          <w:rFonts w:ascii="Arial" w:eastAsia="宋体" w:hAnsi="Arial" w:cs="Arial"/>
          <w:color w:val="222222"/>
          <w:kern w:val="0"/>
          <w:sz w:val="18"/>
          <w:szCs w:val="18"/>
        </w:rPr>
        <w:t>GPS</w:t>
      </w:r>
      <w:r w:rsidRPr="00C0251F">
        <w:rPr>
          <w:rFonts w:ascii="Arial" w:eastAsia="宋体" w:hAnsi="Arial" w:cs="Arial"/>
          <w:color w:val="222222"/>
          <w:kern w:val="0"/>
          <w:sz w:val="18"/>
          <w:szCs w:val="18"/>
        </w:rPr>
        <w:t>数据、飓风数据等大规模时空数据进行展现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当时空信息对象属性的维度较多时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三维也面临着展现能力的局限性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多维数据可</w:t>
      </w:r>
      <w:r w:rsidRPr="00C0251F">
        <w:rPr>
          <w:rFonts w:ascii="Arial" w:eastAsia="宋体" w:hAnsi="Arial" w:cs="Arial"/>
          <w:color w:val="222222"/>
          <w:kern w:val="0"/>
          <w:sz w:val="18"/>
          <w:szCs w:val="18"/>
        </w:rPr>
        <w:lastRenderedPageBreak/>
        <w:t>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第</w:t>
      </w:r>
      <w:r w:rsidRPr="00C0251F">
        <w:rPr>
          <w:rFonts w:ascii="Arial" w:eastAsia="宋体" w:hAnsi="Arial" w:cs="Arial"/>
          <w:color w:val="222222"/>
          <w:kern w:val="0"/>
          <w:sz w:val="18"/>
          <w:szCs w:val="18"/>
        </w:rPr>
        <w:t>3.4</w:t>
      </w:r>
      <w:r w:rsidRPr="00C0251F">
        <w:rPr>
          <w:rFonts w:ascii="Arial" w:eastAsia="宋体" w:hAnsi="Arial" w:cs="Arial"/>
          <w:color w:val="222222"/>
          <w:kern w:val="0"/>
          <w:sz w:val="18"/>
          <w:szCs w:val="18"/>
        </w:rPr>
        <w:t>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方法常与时空数据可视化进行融合</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18</w:t>
      </w:r>
      <w:r w:rsidRPr="00C0251F">
        <w:rPr>
          <w:rFonts w:ascii="Arial" w:eastAsia="宋体" w:hAnsi="Arial" w:cs="Arial"/>
          <w:color w:val="222222"/>
          <w:kern w:val="0"/>
          <w:sz w:val="18"/>
          <w:szCs w:val="18"/>
        </w:rPr>
        <w:t>所示是将多维平行坐标轴与传统地图制图方法结合的例子</w:t>
      </w:r>
      <w:r w:rsidRPr="00C0251F">
        <w:rPr>
          <w:rFonts w:ascii="Arial" w:eastAsia="宋体" w:hAnsi="Arial" w:cs="Arial"/>
          <w:color w:val="222222"/>
          <w:kern w:val="0"/>
          <w:sz w:val="18"/>
          <w:szCs w:val="18"/>
          <w:vertAlign w:val="superscript"/>
        </w:rPr>
        <w:t>[</w:t>
      </w:r>
      <w:hyperlink r:id="rId176" w:anchor="R87" w:history="1">
        <w:r w:rsidRPr="00C0251F">
          <w:rPr>
            <w:rFonts w:ascii="Arial" w:eastAsia="宋体" w:hAnsi="Arial" w:cs="Arial"/>
            <w:color w:val="6C9D30"/>
            <w:kern w:val="0"/>
            <w:sz w:val="18"/>
            <w:szCs w:val="18"/>
            <w:vertAlign w:val="superscript"/>
          </w:rPr>
          <w:t>87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 xml:space="preserve">. </w:t>
      </w:r>
    </w:p>
    <w:p w14:paraId="3BA27E0C"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15</w:t>
      </w:r>
    </w:p>
    <w:p w14:paraId="63CA60F5"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15</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3877"/>
      </w:tblGrid>
      <w:tr w:rsidR="00C0251F" w:rsidRPr="00C0251F" w14:paraId="10FB322F" w14:textId="77777777" w:rsidTr="00C0251F">
        <w:trPr>
          <w:tblCellSpacing w:w="15" w:type="dxa"/>
          <w:jc w:val="center"/>
        </w:trPr>
        <w:tc>
          <w:tcPr>
            <w:tcW w:w="0" w:type="auto"/>
            <w:vAlign w:val="center"/>
            <w:hideMark/>
          </w:tcPr>
          <w:p w14:paraId="65F68599"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5886B05E" wp14:editId="4228F2F2">
                  <wp:extent cx="1905000" cy="711200"/>
                  <wp:effectExtent l="0" t="0" r="0" b="0"/>
                  <wp:docPr id="25" name="图片 25" descr="http://www.jos.org.cn/html/PIC/464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jos.org.cn/html/PIC/4645-15.jpg"/>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905000" cy="711200"/>
                          </a:xfrm>
                          <a:prstGeom prst="rect">
                            <a:avLst/>
                          </a:prstGeom>
                          <a:noFill/>
                          <a:ln>
                            <a:noFill/>
                          </a:ln>
                        </pic:spPr>
                      </pic:pic>
                    </a:graphicData>
                  </a:graphic>
                </wp:inline>
              </w:drawing>
            </w:r>
          </w:p>
        </w:tc>
        <w:tc>
          <w:tcPr>
            <w:tcW w:w="0" w:type="auto"/>
            <w:vAlign w:val="center"/>
            <w:hideMark/>
          </w:tcPr>
          <w:p w14:paraId="3D701C51"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15</w:t>
            </w:r>
            <w:r w:rsidRPr="00C0251F">
              <w:rPr>
                <w:rFonts w:ascii="Arial" w:eastAsia="宋体" w:hAnsi="Arial" w:cs="Arial"/>
                <w:color w:val="222222"/>
                <w:kern w:val="0"/>
                <w:sz w:val="18"/>
                <w:szCs w:val="18"/>
              </w:rPr>
              <w:t xml:space="preserve"> Space time cube</w:t>
            </w:r>
            <w:r w:rsidRPr="00C0251F">
              <w:rPr>
                <w:rFonts w:ascii="Arial" w:eastAsia="宋体" w:hAnsi="Arial" w:cs="Arial"/>
                <w:color w:val="222222"/>
                <w:kern w:val="0"/>
                <w:sz w:val="18"/>
                <w:szCs w:val="18"/>
                <w:vertAlign w:val="superscript"/>
              </w:rPr>
              <w:t>[</w:t>
            </w:r>
            <w:hyperlink r:id="rId178" w:anchor="R83" w:history="1">
              <w:r w:rsidRPr="00C0251F">
                <w:rPr>
                  <w:rFonts w:ascii="Arial" w:eastAsia="宋体" w:hAnsi="Arial" w:cs="Arial"/>
                  <w:color w:val="6C9D30"/>
                  <w:kern w:val="0"/>
                  <w:sz w:val="18"/>
                  <w:szCs w:val="18"/>
                  <w:vertAlign w:val="superscript"/>
                </w:rPr>
                <w:t>83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15</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时空立方体</w:t>
            </w:r>
            <w:r w:rsidRPr="00C0251F">
              <w:rPr>
                <w:rFonts w:ascii="Arial" w:eastAsia="宋体" w:hAnsi="Arial" w:cs="Arial"/>
                <w:color w:val="222222"/>
                <w:kern w:val="0"/>
                <w:sz w:val="18"/>
                <w:szCs w:val="18"/>
                <w:vertAlign w:val="superscript"/>
              </w:rPr>
              <w:t>[</w:t>
            </w:r>
            <w:hyperlink r:id="rId179" w:anchor="R83" w:history="1">
              <w:r w:rsidRPr="00C0251F">
                <w:rPr>
                  <w:rFonts w:ascii="Arial" w:eastAsia="宋体" w:hAnsi="Arial" w:cs="Arial"/>
                  <w:color w:val="6C9D30"/>
                  <w:kern w:val="0"/>
                  <w:sz w:val="18"/>
                  <w:szCs w:val="18"/>
                  <w:vertAlign w:val="superscript"/>
                </w:rPr>
                <w:t>83</w:t>
              </w:r>
            </w:hyperlink>
            <w:r w:rsidRPr="00C0251F">
              <w:rPr>
                <w:rFonts w:ascii="Arial" w:eastAsia="宋体" w:hAnsi="Arial" w:cs="Arial"/>
                <w:color w:val="222222"/>
                <w:kern w:val="0"/>
                <w:sz w:val="18"/>
                <w:szCs w:val="18"/>
                <w:vertAlign w:val="superscript"/>
              </w:rPr>
              <w:t>]</w:t>
            </w:r>
          </w:p>
        </w:tc>
      </w:tr>
    </w:tbl>
    <w:p w14:paraId="0FC0F7FD"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p>
    <w:p w14:paraId="78F66040"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16</w:t>
      </w:r>
    </w:p>
    <w:p w14:paraId="1ED7720F"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16</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2B210C29" w14:textId="77777777" w:rsidTr="00C0251F">
        <w:trPr>
          <w:tblCellSpacing w:w="15" w:type="dxa"/>
          <w:jc w:val="center"/>
        </w:trPr>
        <w:tc>
          <w:tcPr>
            <w:tcW w:w="0" w:type="auto"/>
            <w:vAlign w:val="center"/>
            <w:hideMark/>
          </w:tcPr>
          <w:p w14:paraId="4A3F7833"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37FCFDDD" wp14:editId="7FA3D9DA">
                  <wp:extent cx="1905000" cy="533400"/>
                  <wp:effectExtent l="0" t="0" r="0" b="0"/>
                  <wp:docPr id="24" name="图片 24" descr="http://www.jos.org.cn/html/PIC/464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os.org.cn/html/PIC/4645-16.jp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tc>
        <w:tc>
          <w:tcPr>
            <w:tcW w:w="0" w:type="auto"/>
            <w:vAlign w:val="center"/>
            <w:hideMark/>
          </w:tcPr>
          <w:p w14:paraId="7FF312B1"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16</w:t>
            </w:r>
            <w:r w:rsidRPr="00C0251F">
              <w:rPr>
                <w:rFonts w:ascii="Arial" w:eastAsia="宋体" w:hAnsi="Arial" w:cs="Arial"/>
                <w:color w:val="222222"/>
                <w:kern w:val="0"/>
                <w:sz w:val="18"/>
                <w:szCs w:val="18"/>
              </w:rPr>
              <w:t xml:space="preserve"> Scatter plot and density techniques used inSpace time cube</w:t>
            </w:r>
            <w:r w:rsidRPr="00C0251F">
              <w:rPr>
                <w:rFonts w:ascii="Arial" w:eastAsia="宋体" w:hAnsi="Arial" w:cs="Arial"/>
                <w:color w:val="222222"/>
                <w:kern w:val="0"/>
                <w:sz w:val="18"/>
                <w:szCs w:val="18"/>
                <w:vertAlign w:val="superscript"/>
              </w:rPr>
              <w:t>[</w:t>
            </w:r>
            <w:hyperlink r:id="rId181" w:anchor="R84" w:history="1">
              <w:r w:rsidRPr="00C0251F">
                <w:rPr>
                  <w:rFonts w:ascii="Arial" w:eastAsia="宋体" w:hAnsi="Arial" w:cs="Arial"/>
                  <w:color w:val="6C9D30"/>
                  <w:kern w:val="0"/>
                  <w:sz w:val="18"/>
                  <w:szCs w:val="18"/>
                  <w:vertAlign w:val="superscript"/>
                </w:rPr>
                <w:t>84</w:t>
              </w:r>
            </w:hyperlink>
            <w:r w:rsidRPr="00C0251F">
              <w:rPr>
                <w:rFonts w:ascii="Arial" w:eastAsia="宋体" w:hAnsi="Arial" w:cs="Arial"/>
                <w:color w:val="222222"/>
                <w:kern w:val="0"/>
                <w:sz w:val="18"/>
                <w:szCs w:val="18"/>
                <w:vertAlign w:val="superscript"/>
              </w:rPr>
              <w:t>,</w:t>
            </w:r>
            <w:hyperlink r:id="rId182" w:anchor="R85" w:history="1">
              <w:r w:rsidRPr="00C0251F">
                <w:rPr>
                  <w:rFonts w:ascii="Arial" w:eastAsia="宋体" w:hAnsi="Arial" w:cs="Arial"/>
                  <w:color w:val="6C9D30"/>
                  <w:kern w:val="0"/>
                  <w:sz w:val="18"/>
                  <w:szCs w:val="18"/>
                  <w:vertAlign w:val="superscript"/>
                </w:rPr>
                <w:t>85</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16</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融合散点图与密度图技术的时空立方体</w:t>
            </w:r>
            <w:r w:rsidRPr="00C0251F">
              <w:rPr>
                <w:rFonts w:ascii="Arial" w:eastAsia="宋体" w:hAnsi="Arial" w:cs="Arial"/>
                <w:color w:val="222222"/>
                <w:kern w:val="0"/>
                <w:sz w:val="18"/>
                <w:szCs w:val="18"/>
                <w:vertAlign w:val="superscript"/>
              </w:rPr>
              <w:t>[</w:t>
            </w:r>
            <w:hyperlink r:id="rId183" w:anchor="R84" w:history="1">
              <w:r w:rsidRPr="00C0251F">
                <w:rPr>
                  <w:rFonts w:ascii="Arial" w:eastAsia="宋体" w:hAnsi="Arial" w:cs="Arial"/>
                  <w:color w:val="6C9D30"/>
                  <w:kern w:val="0"/>
                  <w:sz w:val="18"/>
                  <w:szCs w:val="18"/>
                  <w:vertAlign w:val="superscript"/>
                </w:rPr>
                <w:t>84</w:t>
              </w:r>
            </w:hyperlink>
            <w:r w:rsidRPr="00C0251F">
              <w:rPr>
                <w:rFonts w:ascii="Arial" w:eastAsia="宋体" w:hAnsi="Arial" w:cs="Arial"/>
                <w:color w:val="222222"/>
                <w:kern w:val="0"/>
                <w:sz w:val="18"/>
                <w:szCs w:val="18"/>
                <w:vertAlign w:val="superscript"/>
              </w:rPr>
              <w:t>,</w:t>
            </w:r>
            <w:hyperlink r:id="rId184" w:anchor="R85" w:history="1">
              <w:r w:rsidRPr="00C0251F">
                <w:rPr>
                  <w:rFonts w:ascii="Arial" w:eastAsia="宋体" w:hAnsi="Arial" w:cs="Arial"/>
                  <w:color w:val="6C9D30"/>
                  <w:kern w:val="0"/>
                  <w:sz w:val="18"/>
                  <w:szCs w:val="18"/>
                  <w:vertAlign w:val="superscript"/>
                </w:rPr>
                <w:t>85</w:t>
              </w:r>
            </w:hyperlink>
            <w:r w:rsidRPr="00C0251F">
              <w:rPr>
                <w:rFonts w:ascii="Arial" w:eastAsia="宋体" w:hAnsi="Arial" w:cs="Arial"/>
                <w:color w:val="222222"/>
                <w:kern w:val="0"/>
                <w:sz w:val="18"/>
                <w:szCs w:val="18"/>
                <w:vertAlign w:val="superscript"/>
              </w:rPr>
              <w:t>]</w:t>
            </w:r>
          </w:p>
        </w:tc>
      </w:tr>
    </w:tbl>
    <w:p w14:paraId="2DDC3E1D"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p>
    <w:p w14:paraId="7547A15E"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17</w:t>
      </w:r>
    </w:p>
    <w:p w14:paraId="58069440"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17</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727498AE" w14:textId="77777777" w:rsidTr="00C0251F">
        <w:trPr>
          <w:tblCellSpacing w:w="15" w:type="dxa"/>
          <w:jc w:val="center"/>
        </w:trPr>
        <w:tc>
          <w:tcPr>
            <w:tcW w:w="0" w:type="auto"/>
            <w:vAlign w:val="center"/>
            <w:hideMark/>
          </w:tcPr>
          <w:p w14:paraId="0F7233E5"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4BE986D7" wp14:editId="58E6CFAE">
                  <wp:extent cx="1905000" cy="685800"/>
                  <wp:effectExtent l="0" t="0" r="0" b="0"/>
                  <wp:docPr id="23" name="图片 23" descr="http://www.jos.org.cn/html/PIC/464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jos.org.cn/html/PIC/4645-17.jpg"/>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905000" cy="685800"/>
                          </a:xfrm>
                          <a:prstGeom prst="rect">
                            <a:avLst/>
                          </a:prstGeom>
                          <a:noFill/>
                          <a:ln>
                            <a:noFill/>
                          </a:ln>
                        </pic:spPr>
                      </pic:pic>
                    </a:graphicData>
                  </a:graphic>
                </wp:inline>
              </w:drawing>
            </w:r>
          </w:p>
        </w:tc>
        <w:tc>
          <w:tcPr>
            <w:tcW w:w="0" w:type="auto"/>
            <w:vAlign w:val="center"/>
            <w:hideMark/>
          </w:tcPr>
          <w:p w14:paraId="2B3D8719"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17</w:t>
            </w:r>
            <w:r w:rsidRPr="00C0251F">
              <w:rPr>
                <w:rFonts w:ascii="Arial" w:eastAsia="宋体" w:hAnsi="Arial" w:cs="Arial"/>
                <w:color w:val="222222"/>
                <w:kern w:val="0"/>
                <w:sz w:val="18"/>
                <w:szCs w:val="18"/>
              </w:rPr>
              <w:t xml:space="preserve"> Stacking techniques used inSpace time cube</w:t>
            </w:r>
            <w:r w:rsidRPr="00C0251F">
              <w:rPr>
                <w:rFonts w:ascii="Arial" w:eastAsia="宋体" w:hAnsi="Arial" w:cs="Arial"/>
                <w:color w:val="222222"/>
                <w:kern w:val="0"/>
                <w:sz w:val="18"/>
                <w:szCs w:val="18"/>
                <w:vertAlign w:val="superscript"/>
              </w:rPr>
              <w:t>[</w:t>
            </w:r>
            <w:hyperlink r:id="rId186" w:anchor="R86" w:history="1">
              <w:r w:rsidRPr="00C0251F">
                <w:rPr>
                  <w:rFonts w:ascii="Arial" w:eastAsia="宋体" w:hAnsi="Arial" w:cs="Arial"/>
                  <w:color w:val="6C9D30"/>
                  <w:kern w:val="0"/>
                  <w:sz w:val="18"/>
                  <w:szCs w:val="18"/>
                  <w:vertAlign w:val="superscript"/>
                </w:rPr>
                <w:t>86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17</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融合堆积图技术的时空立方体</w:t>
            </w:r>
            <w:r w:rsidRPr="00C0251F">
              <w:rPr>
                <w:rFonts w:ascii="Arial" w:eastAsia="宋体" w:hAnsi="Arial" w:cs="Arial"/>
                <w:color w:val="222222"/>
                <w:kern w:val="0"/>
                <w:sz w:val="18"/>
                <w:szCs w:val="18"/>
                <w:vertAlign w:val="superscript"/>
              </w:rPr>
              <w:t>[</w:t>
            </w:r>
            <w:hyperlink r:id="rId187" w:anchor="R86" w:history="1">
              <w:r w:rsidRPr="00C0251F">
                <w:rPr>
                  <w:rFonts w:ascii="Arial" w:eastAsia="宋体" w:hAnsi="Arial" w:cs="Arial"/>
                  <w:color w:val="6C9D30"/>
                  <w:kern w:val="0"/>
                  <w:sz w:val="18"/>
                  <w:szCs w:val="18"/>
                  <w:vertAlign w:val="superscript"/>
                </w:rPr>
                <w:t>86</w:t>
              </w:r>
            </w:hyperlink>
            <w:r w:rsidRPr="00C0251F">
              <w:rPr>
                <w:rFonts w:ascii="Arial" w:eastAsia="宋体" w:hAnsi="Arial" w:cs="Arial"/>
                <w:color w:val="222222"/>
                <w:kern w:val="0"/>
                <w:sz w:val="18"/>
                <w:szCs w:val="18"/>
                <w:vertAlign w:val="superscript"/>
              </w:rPr>
              <w:t>]</w:t>
            </w:r>
          </w:p>
        </w:tc>
      </w:tr>
    </w:tbl>
    <w:p w14:paraId="7E1239CD"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p>
    <w:p w14:paraId="1C407193"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18</w:t>
      </w:r>
    </w:p>
    <w:p w14:paraId="6F51D0DE"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18</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3D2C4312" w14:textId="77777777" w:rsidTr="00C0251F">
        <w:trPr>
          <w:tblCellSpacing w:w="15" w:type="dxa"/>
          <w:jc w:val="center"/>
        </w:trPr>
        <w:tc>
          <w:tcPr>
            <w:tcW w:w="0" w:type="auto"/>
            <w:vAlign w:val="center"/>
            <w:hideMark/>
          </w:tcPr>
          <w:p w14:paraId="30C6C4E4"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29BA1D6E" wp14:editId="6407C8EB">
                  <wp:extent cx="1905000" cy="660400"/>
                  <wp:effectExtent l="0" t="0" r="0" b="6350"/>
                  <wp:docPr id="22" name="图片 22" descr="http://www.jos.org.cn/html/PIC/464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jos.org.cn/html/PIC/4645-18.jpg"/>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905000" cy="660400"/>
                          </a:xfrm>
                          <a:prstGeom prst="rect">
                            <a:avLst/>
                          </a:prstGeom>
                          <a:noFill/>
                          <a:ln>
                            <a:noFill/>
                          </a:ln>
                        </pic:spPr>
                      </pic:pic>
                    </a:graphicData>
                  </a:graphic>
                </wp:inline>
              </w:drawing>
            </w:r>
          </w:p>
        </w:tc>
        <w:tc>
          <w:tcPr>
            <w:tcW w:w="0" w:type="auto"/>
            <w:vAlign w:val="center"/>
            <w:hideMark/>
          </w:tcPr>
          <w:p w14:paraId="547C3C90"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18</w:t>
            </w:r>
            <w:r w:rsidRPr="00C0251F">
              <w:rPr>
                <w:rFonts w:ascii="Arial" w:eastAsia="宋体" w:hAnsi="Arial" w:cs="Arial"/>
                <w:color w:val="222222"/>
                <w:kern w:val="0"/>
                <w:sz w:val="18"/>
                <w:szCs w:val="18"/>
              </w:rPr>
              <w:t xml:space="preserve"> Parallel coordinates used in spatial-temporal visualization</w:t>
            </w:r>
            <w:r w:rsidRPr="00C0251F">
              <w:rPr>
                <w:rFonts w:ascii="Arial" w:eastAsia="宋体" w:hAnsi="Arial" w:cs="Arial"/>
                <w:color w:val="222222"/>
                <w:kern w:val="0"/>
                <w:sz w:val="18"/>
                <w:szCs w:val="18"/>
                <w:vertAlign w:val="superscript"/>
              </w:rPr>
              <w:t>[</w:t>
            </w:r>
            <w:hyperlink r:id="rId189" w:anchor="R86" w:history="1">
              <w:r w:rsidRPr="00C0251F">
                <w:rPr>
                  <w:rFonts w:ascii="Arial" w:eastAsia="宋体" w:hAnsi="Arial" w:cs="Arial"/>
                  <w:color w:val="6C9D30"/>
                  <w:kern w:val="0"/>
                  <w:sz w:val="18"/>
                  <w:szCs w:val="18"/>
                  <w:vertAlign w:val="superscript"/>
                </w:rPr>
                <w:t>86</w:t>
              </w:r>
            </w:hyperlink>
            <w:r w:rsidRPr="00C0251F">
              <w:rPr>
                <w:rFonts w:ascii="Arial" w:eastAsia="宋体" w:hAnsi="Arial" w:cs="Arial"/>
                <w:color w:val="222222"/>
                <w:kern w:val="0"/>
                <w:sz w:val="18"/>
                <w:szCs w:val="18"/>
                <w:vertAlign w:val="superscript"/>
              </w:rPr>
              <w:t>,</w:t>
            </w:r>
            <w:hyperlink r:id="rId190" w:anchor="R87" w:history="1">
              <w:r w:rsidRPr="00C0251F">
                <w:rPr>
                  <w:rFonts w:ascii="Arial" w:eastAsia="宋体" w:hAnsi="Arial" w:cs="Arial"/>
                  <w:color w:val="6C9D30"/>
                  <w:kern w:val="0"/>
                  <w:sz w:val="18"/>
                  <w:szCs w:val="18"/>
                  <w:vertAlign w:val="superscript"/>
                </w:rPr>
                <w:t>87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18</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多维平行坐标在时空数据可视化中的使用</w:t>
            </w:r>
            <w:r w:rsidRPr="00C0251F">
              <w:rPr>
                <w:rFonts w:ascii="Arial" w:eastAsia="宋体" w:hAnsi="Arial" w:cs="Arial"/>
                <w:color w:val="222222"/>
                <w:kern w:val="0"/>
                <w:sz w:val="18"/>
                <w:szCs w:val="18"/>
                <w:vertAlign w:val="superscript"/>
              </w:rPr>
              <w:t>[</w:t>
            </w:r>
            <w:hyperlink r:id="rId191" w:anchor="R86" w:history="1">
              <w:r w:rsidRPr="00C0251F">
                <w:rPr>
                  <w:rFonts w:ascii="Arial" w:eastAsia="宋体" w:hAnsi="Arial" w:cs="Arial"/>
                  <w:color w:val="6C9D30"/>
                  <w:kern w:val="0"/>
                  <w:sz w:val="18"/>
                  <w:szCs w:val="18"/>
                  <w:vertAlign w:val="superscript"/>
                </w:rPr>
                <w:t>86</w:t>
              </w:r>
            </w:hyperlink>
            <w:r w:rsidRPr="00C0251F">
              <w:rPr>
                <w:rFonts w:ascii="Arial" w:eastAsia="宋体" w:hAnsi="Arial" w:cs="Arial"/>
                <w:color w:val="222222"/>
                <w:kern w:val="0"/>
                <w:sz w:val="18"/>
                <w:szCs w:val="18"/>
                <w:vertAlign w:val="superscript"/>
              </w:rPr>
              <w:t>,</w:t>
            </w:r>
            <w:hyperlink r:id="rId192" w:anchor="R87" w:history="1">
              <w:r w:rsidRPr="00C0251F">
                <w:rPr>
                  <w:rFonts w:ascii="Arial" w:eastAsia="宋体" w:hAnsi="Arial" w:cs="Arial"/>
                  <w:color w:val="6C9D30"/>
                  <w:kern w:val="0"/>
                  <w:sz w:val="18"/>
                  <w:szCs w:val="18"/>
                  <w:vertAlign w:val="superscript"/>
                </w:rPr>
                <w:t>87</w:t>
              </w:r>
            </w:hyperlink>
            <w:r w:rsidRPr="00C0251F">
              <w:rPr>
                <w:rFonts w:ascii="Arial" w:eastAsia="宋体" w:hAnsi="Arial" w:cs="Arial"/>
                <w:color w:val="222222"/>
                <w:kern w:val="0"/>
                <w:sz w:val="18"/>
                <w:szCs w:val="18"/>
                <w:vertAlign w:val="superscript"/>
              </w:rPr>
              <w:t>]</w:t>
            </w:r>
          </w:p>
        </w:tc>
      </w:tr>
    </w:tbl>
    <w:p w14:paraId="6615CC73"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3.4 </w:t>
      </w:r>
      <w:r w:rsidRPr="00C0251F">
        <w:rPr>
          <w:rFonts w:ascii="Arial" w:eastAsia="宋体" w:hAnsi="Arial" w:cs="Arial"/>
          <w:color w:val="222222"/>
          <w:kern w:val="0"/>
          <w:sz w:val="18"/>
          <w:szCs w:val="18"/>
        </w:rPr>
        <w:t>多维数据可视化</w:t>
      </w:r>
    </w:p>
    <w:p w14:paraId="6D51397B"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多维数据指的是具有多个维度属性的数据变量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广泛存在于基于传统关系数据库以及数据仓库的应用中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例如企业信息系统以及商业智能系统</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多维数据分析的目标是探索多维数据项的分布规律和模式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并揭示不同维度属性之间的隐含关系</w:t>
      </w:r>
      <w:r w:rsidRPr="00C0251F">
        <w:rPr>
          <w:rFonts w:ascii="Arial" w:eastAsia="宋体" w:hAnsi="Arial" w:cs="Arial"/>
          <w:color w:val="222222"/>
          <w:kern w:val="0"/>
          <w:sz w:val="18"/>
          <w:szCs w:val="18"/>
        </w:rPr>
        <w:t>.Keim</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193" w:anchor="R88" w:history="1">
        <w:r w:rsidRPr="00C0251F">
          <w:rPr>
            <w:rFonts w:ascii="Arial" w:eastAsia="宋体" w:hAnsi="Arial" w:cs="Arial"/>
            <w:color w:val="6C9D30"/>
            <w:kern w:val="0"/>
            <w:sz w:val="18"/>
            <w:szCs w:val="18"/>
            <w:vertAlign w:val="superscript"/>
          </w:rPr>
          <w:t>88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归纳了多维可视化的基本方法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包括基于几何图形、基于图标、基于像素、基于层次结构、基于图结构以及混合方法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其中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基于几何图形的多维可视化方法是近年来主要的研究方向</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大数据背景下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除了数据项规模扩张带来的挑战</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高维所引起的问题也是研究的重点</w:t>
      </w:r>
      <w:r w:rsidRPr="00C0251F">
        <w:rPr>
          <w:rFonts w:ascii="Arial" w:eastAsia="宋体" w:hAnsi="Arial" w:cs="Arial"/>
          <w:color w:val="222222"/>
          <w:kern w:val="0"/>
          <w:sz w:val="18"/>
          <w:szCs w:val="18"/>
        </w:rPr>
        <w:t xml:space="preserve">. </w:t>
      </w:r>
    </w:p>
    <w:p w14:paraId="60171E7D"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散点图</w:t>
      </w:r>
      <w:r w:rsidRPr="00C0251F">
        <w:rPr>
          <w:rFonts w:ascii="Arial" w:eastAsia="宋体" w:hAnsi="Arial" w:cs="Arial"/>
          <w:color w:val="222222"/>
          <w:kern w:val="0"/>
          <w:sz w:val="18"/>
          <w:szCs w:val="18"/>
        </w:rPr>
        <w:t>(scatter plot)</w:t>
      </w:r>
      <w:r w:rsidRPr="00C0251F">
        <w:rPr>
          <w:rFonts w:ascii="Arial" w:eastAsia="宋体" w:hAnsi="Arial" w:cs="Arial"/>
          <w:color w:val="222222"/>
          <w:kern w:val="0"/>
          <w:sz w:val="18"/>
          <w:szCs w:val="18"/>
          <w:vertAlign w:val="superscript"/>
        </w:rPr>
        <w:t>[</w:t>
      </w:r>
      <w:hyperlink r:id="rId194" w:anchor="R89" w:history="1">
        <w:r w:rsidRPr="00C0251F">
          <w:rPr>
            <w:rFonts w:ascii="Arial" w:eastAsia="宋体" w:hAnsi="Arial" w:cs="Arial"/>
            <w:color w:val="6C9D30"/>
            <w:kern w:val="0"/>
            <w:sz w:val="18"/>
            <w:szCs w:val="18"/>
            <w:vertAlign w:val="superscript"/>
          </w:rPr>
          <w:t>89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是最为常用的多维可视化方法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二维散点图将多个维度中的两个维度属性值集合映射至两条轴</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在二维轴确定的平面内通过图形标记的不同视觉元素来反映其他维度属性值</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可通过不同形状、颜色、尺寸等来代表连续或离散的属性值</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19</w:t>
      </w:r>
      <w:r w:rsidRPr="00C0251F">
        <w:rPr>
          <w:rFonts w:ascii="Arial" w:eastAsia="宋体" w:hAnsi="Arial" w:cs="Arial"/>
          <w:color w:val="222222"/>
          <w:kern w:val="0"/>
          <w:sz w:val="18"/>
          <w:szCs w:val="18"/>
        </w:rPr>
        <w:t>左图所示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二维散点图能够展示的维度十分有限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研究者将其扩展到三维空间</w:t>
      </w:r>
      <w:r w:rsidRPr="00C0251F">
        <w:rPr>
          <w:rFonts w:ascii="Arial" w:eastAsia="宋体" w:hAnsi="Arial" w:cs="Arial"/>
          <w:color w:val="222222"/>
          <w:kern w:val="0"/>
          <w:sz w:val="18"/>
          <w:szCs w:val="18"/>
          <w:vertAlign w:val="superscript"/>
        </w:rPr>
        <w:t>[</w:t>
      </w:r>
      <w:hyperlink r:id="rId195" w:anchor="R90" w:history="1">
        <w:r w:rsidRPr="00C0251F">
          <w:rPr>
            <w:rFonts w:ascii="Arial" w:eastAsia="宋体" w:hAnsi="Arial" w:cs="Arial"/>
            <w:color w:val="6C9D30"/>
            <w:kern w:val="0"/>
            <w:sz w:val="18"/>
            <w:szCs w:val="18"/>
            <w:vertAlign w:val="superscript"/>
          </w:rPr>
          <w:t>90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通过可旋转的</w:t>
      </w:r>
      <w:r w:rsidRPr="00C0251F">
        <w:rPr>
          <w:rFonts w:ascii="Arial" w:eastAsia="宋体" w:hAnsi="Arial" w:cs="Arial"/>
          <w:color w:val="222222"/>
          <w:kern w:val="0"/>
          <w:sz w:val="18"/>
          <w:szCs w:val="18"/>
        </w:rPr>
        <w:t>Scatter plot</w:t>
      </w:r>
      <w:r w:rsidRPr="00C0251F">
        <w:rPr>
          <w:rFonts w:ascii="Arial" w:eastAsia="宋体" w:hAnsi="Arial" w:cs="Arial"/>
          <w:color w:val="222222"/>
          <w:kern w:val="0"/>
          <w:sz w:val="18"/>
          <w:szCs w:val="18"/>
        </w:rPr>
        <w:t>方块</w:t>
      </w:r>
      <w:r w:rsidRPr="00C0251F">
        <w:rPr>
          <w:rFonts w:ascii="Arial" w:eastAsia="宋体" w:hAnsi="Arial" w:cs="Arial"/>
          <w:color w:val="222222"/>
          <w:kern w:val="0"/>
          <w:sz w:val="18"/>
          <w:szCs w:val="18"/>
        </w:rPr>
        <w:t>(dice)</w:t>
      </w:r>
      <w:r w:rsidRPr="00C0251F">
        <w:rPr>
          <w:rFonts w:ascii="Arial" w:eastAsia="宋体" w:hAnsi="Arial" w:cs="Arial"/>
          <w:color w:val="222222"/>
          <w:kern w:val="0"/>
          <w:sz w:val="18"/>
          <w:szCs w:val="18"/>
        </w:rPr>
        <w:t>扩展了可映射维度的数目</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19</w:t>
      </w:r>
      <w:r w:rsidRPr="00C0251F">
        <w:rPr>
          <w:rFonts w:ascii="Arial" w:eastAsia="宋体" w:hAnsi="Arial" w:cs="Arial"/>
          <w:color w:val="222222"/>
          <w:kern w:val="0"/>
          <w:sz w:val="18"/>
          <w:szCs w:val="18"/>
        </w:rPr>
        <w:t>右图所示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散点图适合对有限数目的较为重要的维度进行可视化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通常不适于需要对所有维度同时进行展示的情况</w:t>
      </w:r>
      <w:r w:rsidRPr="00C0251F">
        <w:rPr>
          <w:rFonts w:ascii="Arial" w:eastAsia="宋体" w:hAnsi="Arial" w:cs="Arial"/>
          <w:color w:val="222222"/>
          <w:kern w:val="0"/>
          <w:sz w:val="18"/>
          <w:szCs w:val="18"/>
        </w:rPr>
        <w:t xml:space="preserve">. </w:t>
      </w:r>
    </w:p>
    <w:p w14:paraId="71F99685"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19</w:t>
      </w:r>
    </w:p>
    <w:p w14:paraId="0F1068DA"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19</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151"/>
      </w:tblGrid>
      <w:tr w:rsidR="00C0251F" w:rsidRPr="00C0251F" w14:paraId="5ED7BC0B" w14:textId="77777777" w:rsidTr="00C0251F">
        <w:trPr>
          <w:tblCellSpacing w:w="15" w:type="dxa"/>
          <w:jc w:val="center"/>
        </w:trPr>
        <w:tc>
          <w:tcPr>
            <w:tcW w:w="0" w:type="auto"/>
            <w:vAlign w:val="center"/>
            <w:hideMark/>
          </w:tcPr>
          <w:p w14:paraId="0393227B"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19B3D5E9" wp14:editId="23220CC2">
                  <wp:extent cx="1905000" cy="825500"/>
                  <wp:effectExtent l="0" t="0" r="0" b="0"/>
                  <wp:docPr id="21" name="图片 21" descr="http://www.jos.org.cn/html/PIC/464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jos.org.cn/html/PIC/4645-19.jpg"/>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905000" cy="825500"/>
                          </a:xfrm>
                          <a:prstGeom prst="rect">
                            <a:avLst/>
                          </a:prstGeom>
                          <a:noFill/>
                          <a:ln>
                            <a:noFill/>
                          </a:ln>
                        </pic:spPr>
                      </pic:pic>
                    </a:graphicData>
                  </a:graphic>
                </wp:inline>
              </w:drawing>
            </w:r>
          </w:p>
        </w:tc>
        <w:tc>
          <w:tcPr>
            <w:tcW w:w="0" w:type="auto"/>
            <w:vAlign w:val="center"/>
            <w:hideMark/>
          </w:tcPr>
          <w:p w14:paraId="3E9E6D66"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19</w:t>
            </w:r>
            <w:r w:rsidRPr="00C0251F">
              <w:rPr>
                <w:rFonts w:ascii="Arial" w:eastAsia="宋体" w:hAnsi="Arial" w:cs="Arial"/>
                <w:color w:val="222222"/>
                <w:kern w:val="0"/>
                <w:sz w:val="18"/>
                <w:szCs w:val="18"/>
              </w:rPr>
              <w:t xml:space="preserve"> 2D and 3D scatterplot</w:t>
            </w:r>
            <w:r w:rsidRPr="00C0251F">
              <w:rPr>
                <w:rFonts w:ascii="Arial" w:eastAsia="宋体" w:hAnsi="Arial" w:cs="Arial"/>
                <w:color w:val="222222"/>
                <w:kern w:val="0"/>
                <w:sz w:val="18"/>
                <w:szCs w:val="18"/>
                <w:vertAlign w:val="superscript"/>
              </w:rPr>
              <w:t>[</w:t>
            </w:r>
            <w:hyperlink r:id="rId197" w:anchor="R89" w:history="1">
              <w:r w:rsidRPr="00C0251F">
                <w:rPr>
                  <w:rFonts w:ascii="Arial" w:eastAsia="宋体" w:hAnsi="Arial" w:cs="Arial"/>
                  <w:color w:val="6C9D30"/>
                  <w:kern w:val="0"/>
                  <w:sz w:val="18"/>
                  <w:szCs w:val="18"/>
                  <w:vertAlign w:val="superscript"/>
                </w:rPr>
                <w:t>89</w:t>
              </w:r>
            </w:hyperlink>
            <w:r w:rsidRPr="00C0251F">
              <w:rPr>
                <w:rFonts w:ascii="Arial" w:eastAsia="宋体" w:hAnsi="Arial" w:cs="Arial"/>
                <w:color w:val="222222"/>
                <w:kern w:val="0"/>
                <w:sz w:val="18"/>
                <w:szCs w:val="18"/>
                <w:vertAlign w:val="superscript"/>
              </w:rPr>
              <w:t>,</w:t>
            </w:r>
            <w:hyperlink r:id="rId198" w:anchor="R90" w:history="1">
              <w:r w:rsidRPr="00C0251F">
                <w:rPr>
                  <w:rFonts w:ascii="Arial" w:eastAsia="宋体" w:hAnsi="Arial" w:cs="Arial"/>
                  <w:color w:val="6C9D30"/>
                  <w:kern w:val="0"/>
                  <w:sz w:val="18"/>
                  <w:szCs w:val="18"/>
                  <w:vertAlign w:val="superscript"/>
                </w:rPr>
                <w:t>90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19</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二维和三维散点图</w:t>
            </w:r>
            <w:r w:rsidRPr="00C0251F">
              <w:rPr>
                <w:rFonts w:ascii="Arial" w:eastAsia="宋体" w:hAnsi="Arial" w:cs="Arial"/>
                <w:color w:val="222222"/>
                <w:kern w:val="0"/>
                <w:sz w:val="18"/>
                <w:szCs w:val="18"/>
                <w:vertAlign w:val="superscript"/>
              </w:rPr>
              <w:t>[</w:t>
            </w:r>
            <w:hyperlink r:id="rId199" w:anchor="R89" w:history="1">
              <w:r w:rsidRPr="00C0251F">
                <w:rPr>
                  <w:rFonts w:ascii="Arial" w:eastAsia="宋体" w:hAnsi="Arial" w:cs="Arial"/>
                  <w:color w:val="6C9D30"/>
                  <w:kern w:val="0"/>
                  <w:sz w:val="18"/>
                  <w:szCs w:val="18"/>
                  <w:vertAlign w:val="superscript"/>
                </w:rPr>
                <w:t>89</w:t>
              </w:r>
            </w:hyperlink>
            <w:r w:rsidRPr="00C0251F">
              <w:rPr>
                <w:rFonts w:ascii="Arial" w:eastAsia="宋体" w:hAnsi="Arial" w:cs="Arial"/>
                <w:color w:val="222222"/>
                <w:kern w:val="0"/>
                <w:sz w:val="18"/>
                <w:szCs w:val="18"/>
                <w:vertAlign w:val="superscript"/>
              </w:rPr>
              <w:t>,</w:t>
            </w:r>
            <w:hyperlink r:id="rId200" w:anchor="R90" w:history="1">
              <w:r w:rsidRPr="00C0251F">
                <w:rPr>
                  <w:rFonts w:ascii="Arial" w:eastAsia="宋体" w:hAnsi="Arial" w:cs="Arial"/>
                  <w:color w:val="6C9D30"/>
                  <w:kern w:val="0"/>
                  <w:sz w:val="18"/>
                  <w:szCs w:val="18"/>
                  <w:vertAlign w:val="superscript"/>
                </w:rPr>
                <w:t>90</w:t>
              </w:r>
            </w:hyperlink>
            <w:r w:rsidRPr="00C0251F">
              <w:rPr>
                <w:rFonts w:ascii="Arial" w:eastAsia="宋体" w:hAnsi="Arial" w:cs="Arial"/>
                <w:color w:val="222222"/>
                <w:kern w:val="0"/>
                <w:sz w:val="18"/>
                <w:szCs w:val="18"/>
                <w:vertAlign w:val="superscript"/>
              </w:rPr>
              <w:t>]</w:t>
            </w:r>
          </w:p>
        </w:tc>
      </w:tr>
    </w:tbl>
    <w:p w14:paraId="1555D19C"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lastRenderedPageBreak/>
        <w:t>投影</w:t>
      </w:r>
      <w:r w:rsidRPr="00C0251F">
        <w:rPr>
          <w:rFonts w:ascii="Arial" w:eastAsia="宋体" w:hAnsi="Arial" w:cs="Arial"/>
          <w:color w:val="222222"/>
          <w:kern w:val="0"/>
          <w:sz w:val="18"/>
          <w:szCs w:val="18"/>
        </w:rPr>
        <w:t>(projection)</w:t>
      </w:r>
      <w:r w:rsidRPr="00C0251F">
        <w:rPr>
          <w:rFonts w:ascii="Arial" w:eastAsia="宋体" w:hAnsi="Arial" w:cs="Arial"/>
          <w:color w:val="222222"/>
          <w:kern w:val="0"/>
          <w:sz w:val="18"/>
          <w:szCs w:val="18"/>
          <w:vertAlign w:val="superscript"/>
        </w:rPr>
        <w:t>[</w:t>
      </w:r>
      <w:hyperlink r:id="rId201" w:anchor="R91" w:history="1">
        <w:r w:rsidRPr="00C0251F">
          <w:rPr>
            <w:rFonts w:ascii="Arial" w:eastAsia="宋体" w:hAnsi="Arial" w:cs="Arial"/>
            <w:color w:val="6C9D30"/>
            <w:kern w:val="0"/>
            <w:sz w:val="18"/>
            <w:szCs w:val="18"/>
            <w:vertAlign w:val="superscript"/>
          </w:rPr>
          <w:t>91</w:t>
        </w:r>
      </w:hyperlink>
      <w:r w:rsidRPr="00C0251F">
        <w:rPr>
          <w:rFonts w:ascii="Arial" w:eastAsia="宋体" w:hAnsi="Arial" w:cs="Arial"/>
          <w:color w:val="222222"/>
          <w:kern w:val="0"/>
          <w:sz w:val="18"/>
          <w:szCs w:val="18"/>
          <w:vertAlign w:val="superscript"/>
        </w:rPr>
        <w:t xml:space="preserve">, </w:t>
      </w:r>
      <w:hyperlink r:id="rId202" w:anchor="R92" w:history="1">
        <w:r w:rsidRPr="00C0251F">
          <w:rPr>
            <w:rFonts w:ascii="Arial" w:eastAsia="宋体" w:hAnsi="Arial" w:cs="Arial"/>
            <w:color w:val="6C9D30"/>
            <w:kern w:val="0"/>
            <w:sz w:val="18"/>
            <w:szCs w:val="18"/>
            <w:vertAlign w:val="superscript"/>
          </w:rPr>
          <w:t>92</w:t>
        </w:r>
      </w:hyperlink>
      <w:r w:rsidRPr="00C0251F">
        <w:rPr>
          <w:rFonts w:ascii="Arial" w:eastAsia="宋体" w:hAnsi="Arial" w:cs="Arial"/>
          <w:color w:val="222222"/>
          <w:kern w:val="0"/>
          <w:sz w:val="18"/>
          <w:szCs w:val="18"/>
          <w:vertAlign w:val="superscript"/>
        </w:rPr>
        <w:t xml:space="preserve">, </w:t>
      </w:r>
      <w:hyperlink r:id="rId203" w:anchor="R93" w:history="1">
        <w:r w:rsidRPr="00C0251F">
          <w:rPr>
            <w:rFonts w:ascii="Arial" w:eastAsia="宋体" w:hAnsi="Arial" w:cs="Arial"/>
            <w:color w:val="6C9D30"/>
            <w:kern w:val="0"/>
            <w:sz w:val="18"/>
            <w:szCs w:val="18"/>
            <w:vertAlign w:val="superscript"/>
          </w:rPr>
          <w:t>93</w:t>
        </w:r>
      </w:hyperlink>
      <w:r w:rsidRPr="00C0251F">
        <w:rPr>
          <w:rFonts w:ascii="Arial" w:eastAsia="宋体" w:hAnsi="Arial" w:cs="Arial"/>
          <w:color w:val="222222"/>
          <w:kern w:val="0"/>
          <w:sz w:val="18"/>
          <w:szCs w:val="18"/>
          <w:vertAlign w:val="superscript"/>
        </w:rPr>
        <w:t xml:space="preserve">, </w:t>
      </w:r>
      <w:hyperlink r:id="rId204" w:anchor="R94" w:history="1">
        <w:r w:rsidRPr="00C0251F">
          <w:rPr>
            <w:rFonts w:ascii="Arial" w:eastAsia="宋体" w:hAnsi="Arial" w:cs="Arial"/>
            <w:color w:val="6C9D30"/>
            <w:kern w:val="0"/>
            <w:sz w:val="18"/>
            <w:szCs w:val="18"/>
            <w:vertAlign w:val="superscript"/>
          </w:rPr>
          <w:t>94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是能够同时展示多维的可视化方法之一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20</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,VaR</w:t>
      </w:r>
      <w:r w:rsidRPr="00C0251F">
        <w:rPr>
          <w:rFonts w:ascii="Arial" w:eastAsia="宋体" w:hAnsi="Arial" w:cs="Arial"/>
          <w:color w:val="222222"/>
          <w:kern w:val="0"/>
          <w:sz w:val="18"/>
          <w:szCs w:val="18"/>
          <w:vertAlign w:val="superscript"/>
        </w:rPr>
        <w:t>[</w:t>
      </w:r>
      <w:hyperlink r:id="rId205" w:anchor="R91" w:history="1">
        <w:r w:rsidRPr="00C0251F">
          <w:rPr>
            <w:rFonts w:ascii="Arial" w:eastAsia="宋体" w:hAnsi="Arial" w:cs="Arial"/>
            <w:color w:val="6C9D30"/>
            <w:kern w:val="0"/>
            <w:sz w:val="18"/>
            <w:szCs w:val="18"/>
            <w:vertAlign w:val="superscript"/>
          </w:rPr>
          <w:t>91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将各维度属性列集合通过投影函数映射到一个方块形图形标记中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并根据维度之间的关联度对各个小方块进行布局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基于投影的多维可视化方法一方面反映了维度属性值的分布规律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同时也直观展示了多维度之间的语义关系</w:t>
      </w:r>
      <w:r w:rsidRPr="00C0251F">
        <w:rPr>
          <w:rFonts w:ascii="Arial" w:eastAsia="宋体" w:hAnsi="Arial" w:cs="Arial"/>
          <w:color w:val="222222"/>
          <w:kern w:val="0"/>
          <w:sz w:val="18"/>
          <w:szCs w:val="18"/>
        </w:rPr>
        <w:t xml:space="preserve">. </w:t>
      </w:r>
    </w:p>
    <w:p w14:paraId="1856F875"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20</w:t>
      </w:r>
    </w:p>
    <w:p w14:paraId="5B866F7A"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20</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47B0F1EB" w14:textId="77777777" w:rsidTr="00C0251F">
        <w:trPr>
          <w:tblCellSpacing w:w="15" w:type="dxa"/>
          <w:jc w:val="center"/>
        </w:trPr>
        <w:tc>
          <w:tcPr>
            <w:tcW w:w="0" w:type="auto"/>
            <w:vAlign w:val="center"/>
            <w:hideMark/>
          </w:tcPr>
          <w:p w14:paraId="4F6F8664"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6C504265" wp14:editId="5E100750">
                  <wp:extent cx="1905000" cy="1816100"/>
                  <wp:effectExtent l="0" t="0" r="0" b="0"/>
                  <wp:docPr id="20" name="图片 20" descr="http://www.jos.org.cn/html/PIC/464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jos.org.cn/html/PIC/4645-20.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905000" cy="1816100"/>
                          </a:xfrm>
                          <a:prstGeom prst="rect">
                            <a:avLst/>
                          </a:prstGeom>
                          <a:noFill/>
                          <a:ln>
                            <a:noFill/>
                          </a:ln>
                        </pic:spPr>
                      </pic:pic>
                    </a:graphicData>
                  </a:graphic>
                </wp:inline>
              </w:drawing>
            </w:r>
          </w:p>
        </w:tc>
        <w:tc>
          <w:tcPr>
            <w:tcW w:w="0" w:type="auto"/>
            <w:vAlign w:val="center"/>
            <w:hideMark/>
          </w:tcPr>
          <w:p w14:paraId="048399D3"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20</w:t>
            </w:r>
            <w:r w:rsidRPr="00C0251F">
              <w:rPr>
                <w:rFonts w:ascii="Arial" w:eastAsia="宋体" w:hAnsi="Arial" w:cs="Arial"/>
                <w:color w:val="222222"/>
                <w:kern w:val="0"/>
                <w:sz w:val="18"/>
                <w:szCs w:val="18"/>
              </w:rPr>
              <w:t xml:space="preserve"> VaR based on projection</w:t>
            </w:r>
            <w:r w:rsidRPr="00C0251F">
              <w:rPr>
                <w:rFonts w:ascii="Arial" w:eastAsia="宋体" w:hAnsi="Arial" w:cs="Arial"/>
                <w:color w:val="222222"/>
                <w:kern w:val="0"/>
                <w:sz w:val="18"/>
                <w:szCs w:val="18"/>
                <w:vertAlign w:val="superscript"/>
              </w:rPr>
              <w:t>[</w:t>
            </w:r>
            <w:hyperlink r:id="rId207" w:anchor="R91" w:history="1">
              <w:r w:rsidRPr="00C0251F">
                <w:rPr>
                  <w:rFonts w:ascii="Arial" w:eastAsia="宋体" w:hAnsi="Arial" w:cs="Arial"/>
                  <w:color w:val="6C9D30"/>
                  <w:kern w:val="0"/>
                  <w:sz w:val="18"/>
                  <w:szCs w:val="18"/>
                  <w:vertAlign w:val="superscript"/>
                </w:rPr>
                <w:t>91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20</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基于投影的多维可视化</w:t>
            </w:r>
            <w:r w:rsidRPr="00C0251F">
              <w:rPr>
                <w:rFonts w:ascii="Arial" w:eastAsia="宋体" w:hAnsi="Arial" w:cs="Arial"/>
                <w:color w:val="222222"/>
                <w:kern w:val="0"/>
                <w:sz w:val="18"/>
                <w:szCs w:val="18"/>
                <w:vertAlign w:val="superscript"/>
              </w:rPr>
              <w:t>[</w:t>
            </w:r>
            <w:hyperlink r:id="rId208" w:anchor="R91" w:history="1">
              <w:r w:rsidRPr="00C0251F">
                <w:rPr>
                  <w:rFonts w:ascii="Arial" w:eastAsia="宋体" w:hAnsi="Arial" w:cs="Arial"/>
                  <w:color w:val="6C9D30"/>
                  <w:kern w:val="0"/>
                  <w:sz w:val="18"/>
                  <w:szCs w:val="18"/>
                  <w:vertAlign w:val="superscript"/>
                </w:rPr>
                <w:t>91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 xml:space="preserve"> </w:t>
            </w:r>
          </w:p>
        </w:tc>
      </w:tr>
    </w:tbl>
    <w:p w14:paraId="6A3D9C09"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平行坐标</w:t>
      </w:r>
      <w:r w:rsidRPr="00C0251F">
        <w:rPr>
          <w:rFonts w:ascii="Arial" w:eastAsia="宋体" w:hAnsi="Arial" w:cs="Arial"/>
          <w:color w:val="222222"/>
          <w:kern w:val="0"/>
          <w:sz w:val="18"/>
          <w:szCs w:val="18"/>
        </w:rPr>
        <w:t>(parallel coordinates)</w:t>
      </w:r>
      <w:r w:rsidRPr="00C0251F">
        <w:rPr>
          <w:rFonts w:ascii="Arial" w:eastAsia="宋体" w:hAnsi="Arial" w:cs="Arial"/>
          <w:color w:val="222222"/>
          <w:kern w:val="0"/>
          <w:sz w:val="18"/>
          <w:szCs w:val="18"/>
          <w:vertAlign w:val="superscript"/>
        </w:rPr>
        <w:t>[</w:t>
      </w:r>
      <w:hyperlink r:id="rId209" w:anchor="R95" w:history="1">
        <w:r w:rsidRPr="00C0251F">
          <w:rPr>
            <w:rFonts w:ascii="Arial" w:eastAsia="宋体" w:hAnsi="Arial" w:cs="Arial"/>
            <w:color w:val="6C9D30"/>
            <w:kern w:val="0"/>
            <w:sz w:val="18"/>
            <w:szCs w:val="18"/>
            <w:vertAlign w:val="superscript"/>
          </w:rPr>
          <w:t>95</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是研究和应用最为广泛的一种多维可视化技术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21</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将维度与坐标轴建立映射</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在多个平行轴之间以直线或曲线映射表示多维信息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近年来</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研究者将平行坐标与散点图等其他可视化技术进行集成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提出了平行坐标散点图</w:t>
      </w:r>
      <w:r w:rsidRPr="00C0251F">
        <w:rPr>
          <w:rFonts w:ascii="Arial" w:eastAsia="宋体" w:hAnsi="Arial" w:cs="Arial"/>
          <w:color w:val="222222"/>
          <w:kern w:val="0"/>
          <w:sz w:val="18"/>
          <w:szCs w:val="18"/>
        </w:rPr>
        <w:t>PCP(parallel coordinate plots)</w:t>
      </w:r>
      <w:r w:rsidRPr="00C0251F">
        <w:rPr>
          <w:rFonts w:ascii="Arial" w:eastAsia="宋体" w:hAnsi="Arial" w:cs="Arial"/>
          <w:color w:val="222222"/>
          <w:kern w:val="0"/>
          <w:sz w:val="18"/>
          <w:szCs w:val="18"/>
          <w:vertAlign w:val="superscript"/>
        </w:rPr>
        <w:t>[</w:t>
      </w:r>
      <w:hyperlink r:id="rId210" w:anchor="R96" w:history="1">
        <w:r w:rsidRPr="00C0251F">
          <w:rPr>
            <w:rFonts w:ascii="Arial" w:eastAsia="宋体" w:hAnsi="Arial" w:cs="Arial"/>
            <w:color w:val="6C9D30"/>
            <w:kern w:val="0"/>
            <w:sz w:val="18"/>
            <w:szCs w:val="18"/>
            <w:vertAlign w:val="superscript"/>
          </w:rPr>
          <w:t>96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22</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将散点图和柱状图集成在平行坐标中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支持分析者从多个角度同时使用多种可视化技术进行分析</w:t>
      </w:r>
      <w:r w:rsidRPr="00C0251F">
        <w:rPr>
          <w:rFonts w:ascii="Arial" w:eastAsia="宋体" w:hAnsi="Arial" w:cs="Arial"/>
          <w:color w:val="222222"/>
          <w:kern w:val="0"/>
          <w:sz w:val="18"/>
          <w:szCs w:val="18"/>
          <w:vertAlign w:val="superscript"/>
        </w:rPr>
        <w:t>[</w:t>
      </w:r>
      <w:hyperlink r:id="rId211" w:anchor="R96" w:history="1">
        <w:r w:rsidRPr="00C0251F">
          <w:rPr>
            <w:rFonts w:ascii="Arial" w:eastAsia="宋体" w:hAnsi="Arial" w:cs="Arial"/>
            <w:color w:val="6C9D30"/>
            <w:kern w:val="0"/>
            <w:sz w:val="18"/>
            <w:szCs w:val="18"/>
            <w:vertAlign w:val="superscript"/>
          </w:rPr>
          <w:t>96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再如</w:t>
      </w:r>
      <w:r w:rsidRPr="00C0251F">
        <w:rPr>
          <w:rFonts w:ascii="Arial" w:eastAsia="宋体" w:hAnsi="Arial" w:cs="Arial"/>
          <w:color w:val="222222"/>
          <w:kern w:val="0"/>
          <w:sz w:val="18"/>
          <w:szCs w:val="18"/>
        </w:rPr>
        <w:t>Geng</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212" w:anchor="R97" w:history="1">
        <w:r w:rsidRPr="00C0251F">
          <w:rPr>
            <w:rFonts w:ascii="Arial" w:eastAsia="宋体" w:hAnsi="Arial" w:cs="Arial"/>
            <w:color w:val="6C9D30"/>
            <w:kern w:val="0"/>
            <w:sz w:val="18"/>
            <w:szCs w:val="18"/>
            <w:vertAlign w:val="superscript"/>
          </w:rPr>
          <w:t>97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建立了一种具有角度的柱状图平行坐标</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支持用户根据密度和角度进行多维分析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大数据环境下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平行坐标面临的主要问题之一是大规模数据项造成的线条密集与重叠覆盖问题</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根据线条聚集特征对平行坐标图进行简化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形成聚簇可视化效果</w:t>
      </w:r>
      <w:r w:rsidRPr="00C0251F">
        <w:rPr>
          <w:rFonts w:ascii="Arial" w:eastAsia="宋体" w:hAnsi="Arial" w:cs="Arial"/>
          <w:color w:val="222222"/>
          <w:kern w:val="0"/>
          <w:sz w:val="18"/>
          <w:szCs w:val="18"/>
          <w:vertAlign w:val="superscript"/>
        </w:rPr>
        <w:t>[</w:t>
      </w:r>
      <w:hyperlink r:id="rId213" w:anchor="R132" w:history="1">
        <w:r w:rsidRPr="00C0251F">
          <w:rPr>
            <w:rFonts w:ascii="Arial" w:eastAsia="宋体" w:hAnsi="Arial" w:cs="Arial"/>
            <w:color w:val="6C9D30"/>
            <w:kern w:val="0"/>
            <w:sz w:val="18"/>
            <w:szCs w:val="18"/>
            <w:vertAlign w:val="superscript"/>
          </w:rPr>
          <w:t>132</w:t>
        </w:r>
      </w:hyperlink>
      <w:r w:rsidRPr="00C0251F">
        <w:rPr>
          <w:rFonts w:ascii="Arial" w:eastAsia="宋体" w:hAnsi="Arial" w:cs="Arial"/>
          <w:color w:val="222222"/>
          <w:kern w:val="0"/>
          <w:sz w:val="18"/>
          <w:szCs w:val="18"/>
          <w:vertAlign w:val="superscript"/>
        </w:rPr>
        <w:t>,</w:t>
      </w:r>
      <w:hyperlink r:id="rId214" w:anchor="R133" w:history="1">
        <w:r w:rsidRPr="00C0251F">
          <w:rPr>
            <w:rFonts w:ascii="Arial" w:eastAsia="宋体" w:hAnsi="Arial" w:cs="Arial"/>
            <w:color w:val="6C9D30"/>
            <w:kern w:val="0"/>
            <w:sz w:val="18"/>
            <w:szCs w:val="18"/>
            <w:vertAlign w:val="superscript"/>
          </w:rPr>
          <w:t>133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23</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将为这一问题提供有效的解决方法</w:t>
      </w:r>
      <w:r w:rsidRPr="00C0251F">
        <w:rPr>
          <w:rFonts w:ascii="Arial" w:eastAsia="宋体" w:hAnsi="Arial" w:cs="Arial"/>
          <w:color w:val="222222"/>
          <w:kern w:val="0"/>
          <w:sz w:val="18"/>
          <w:szCs w:val="18"/>
        </w:rPr>
        <w:t xml:space="preserve">. </w:t>
      </w:r>
    </w:p>
    <w:p w14:paraId="5897F30A"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21</w:t>
      </w:r>
    </w:p>
    <w:p w14:paraId="5853A471"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21</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197"/>
      </w:tblGrid>
      <w:tr w:rsidR="00C0251F" w:rsidRPr="00C0251F" w14:paraId="03B580B7" w14:textId="77777777" w:rsidTr="00C0251F">
        <w:trPr>
          <w:tblCellSpacing w:w="15" w:type="dxa"/>
          <w:jc w:val="center"/>
        </w:trPr>
        <w:tc>
          <w:tcPr>
            <w:tcW w:w="0" w:type="auto"/>
            <w:vAlign w:val="center"/>
            <w:hideMark/>
          </w:tcPr>
          <w:p w14:paraId="1BD86CC7"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27F57430" wp14:editId="0E770D0A">
                  <wp:extent cx="1905000" cy="1593850"/>
                  <wp:effectExtent l="0" t="0" r="0" b="6350"/>
                  <wp:docPr id="19" name="图片 19" descr="http://www.jos.org.cn/html/PIC/46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jos.org.cn/html/PIC/4645-21.jpg"/>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1905000" cy="1593850"/>
                          </a:xfrm>
                          <a:prstGeom prst="rect">
                            <a:avLst/>
                          </a:prstGeom>
                          <a:noFill/>
                          <a:ln>
                            <a:noFill/>
                          </a:ln>
                        </pic:spPr>
                      </pic:pic>
                    </a:graphicData>
                  </a:graphic>
                </wp:inline>
              </w:drawing>
            </w:r>
          </w:p>
        </w:tc>
        <w:tc>
          <w:tcPr>
            <w:tcW w:w="0" w:type="auto"/>
            <w:vAlign w:val="center"/>
            <w:hideMark/>
          </w:tcPr>
          <w:p w14:paraId="58D1CD1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21</w:t>
            </w:r>
            <w:r w:rsidRPr="00C0251F">
              <w:rPr>
                <w:rFonts w:ascii="Arial" w:eastAsia="宋体" w:hAnsi="Arial" w:cs="Arial"/>
                <w:color w:val="222222"/>
                <w:kern w:val="0"/>
                <w:sz w:val="18"/>
                <w:szCs w:val="18"/>
              </w:rPr>
              <w:t xml:space="preserve"> Parallel coordinates</w:t>
            </w:r>
            <w:r w:rsidRPr="00C0251F">
              <w:rPr>
                <w:rFonts w:ascii="Arial" w:eastAsia="宋体" w:hAnsi="Arial" w:cs="Arial"/>
                <w:color w:val="222222"/>
                <w:kern w:val="0"/>
                <w:sz w:val="18"/>
                <w:szCs w:val="18"/>
                <w:vertAlign w:val="superscript"/>
              </w:rPr>
              <w:t>[</w:t>
            </w:r>
            <w:hyperlink r:id="rId216" w:anchor="R95" w:history="1">
              <w:r w:rsidRPr="00C0251F">
                <w:rPr>
                  <w:rFonts w:ascii="Arial" w:eastAsia="宋体" w:hAnsi="Arial" w:cs="Arial"/>
                  <w:color w:val="6C9D30"/>
                  <w:kern w:val="0"/>
                  <w:sz w:val="18"/>
                  <w:szCs w:val="18"/>
                  <w:vertAlign w:val="superscript"/>
                </w:rPr>
                <w:t>95</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21</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平行坐标多维可视化技术</w:t>
            </w:r>
            <w:r w:rsidRPr="00C0251F">
              <w:rPr>
                <w:rFonts w:ascii="Arial" w:eastAsia="宋体" w:hAnsi="Arial" w:cs="Arial"/>
                <w:color w:val="222222"/>
                <w:kern w:val="0"/>
                <w:sz w:val="18"/>
                <w:szCs w:val="18"/>
                <w:vertAlign w:val="superscript"/>
              </w:rPr>
              <w:t>[</w:t>
            </w:r>
            <w:hyperlink r:id="rId217" w:anchor="R95" w:history="1">
              <w:r w:rsidRPr="00C0251F">
                <w:rPr>
                  <w:rFonts w:ascii="Arial" w:eastAsia="宋体" w:hAnsi="Arial" w:cs="Arial"/>
                  <w:color w:val="6C9D30"/>
                  <w:kern w:val="0"/>
                  <w:sz w:val="18"/>
                  <w:szCs w:val="18"/>
                  <w:vertAlign w:val="superscript"/>
                </w:rPr>
                <w:t>95</w:t>
              </w:r>
            </w:hyperlink>
            <w:r w:rsidRPr="00C0251F">
              <w:rPr>
                <w:rFonts w:ascii="Arial" w:eastAsia="宋体" w:hAnsi="Arial" w:cs="Arial"/>
                <w:color w:val="222222"/>
                <w:kern w:val="0"/>
                <w:sz w:val="18"/>
                <w:szCs w:val="18"/>
                <w:vertAlign w:val="superscript"/>
              </w:rPr>
              <w:t>]</w:t>
            </w:r>
          </w:p>
        </w:tc>
      </w:tr>
    </w:tbl>
    <w:p w14:paraId="6517970A"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p>
    <w:p w14:paraId="550A3B11"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22</w:t>
      </w:r>
    </w:p>
    <w:p w14:paraId="0488CC41"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22</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13AFDCF5" w14:textId="77777777" w:rsidTr="00C0251F">
        <w:trPr>
          <w:tblCellSpacing w:w="15" w:type="dxa"/>
          <w:jc w:val="center"/>
        </w:trPr>
        <w:tc>
          <w:tcPr>
            <w:tcW w:w="0" w:type="auto"/>
            <w:vAlign w:val="center"/>
            <w:hideMark/>
          </w:tcPr>
          <w:p w14:paraId="0F107B42"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083BE392" wp14:editId="7C960E95">
                  <wp:extent cx="1905000" cy="425450"/>
                  <wp:effectExtent l="0" t="0" r="0" b="0"/>
                  <wp:docPr id="18" name="图片 18" descr="http://www.jos.org.cn/html/PIC/464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jos.org.cn/html/PIC/4645-22.jpg"/>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905000" cy="425450"/>
                          </a:xfrm>
                          <a:prstGeom prst="rect">
                            <a:avLst/>
                          </a:prstGeom>
                          <a:noFill/>
                          <a:ln>
                            <a:noFill/>
                          </a:ln>
                        </pic:spPr>
                      </pic:pic>
                    </a:graphicData>
                  </a:graphic>
                </wp:inline>
              </w:drawing>
            </w:r>
          </w:p>
        </w:tc>
        <w:tc>
          <w:tcPr>
            <w:tcW w:w="0" w:type="auto"/>
            <w:vAlign w:val="center"/>
            <w:hideMark/>
          </w:tcPr>
          <w:p w14:paraId="06555BD0"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22</w:t>
            </w:r>
            <w:r w:rsidRPr="00C0251F">
              <w:rPr>
                <w:rFonts w:ascii="Arial" w:eastAsia="宋体" w:hAnsi="Arial" w:cs="Arial"/>
                <w:color w:val="222222"/>
                <w:kern w:val="0"/>
                <w:sz w:val="18"/>
                <w:szCs w:val="18"/>
              </w:rPr>
              <w:t xml:space="preserve"> FLINAPlots: A tool of parallel coordinates integrating scatterplots and histograms</w:t>
            </w:r>
            <w:r w:rsidRPr="00C0251F">
              <w:rPr>
                <w:rFonts w:ascii="Arial" w:eastAsia="宋体" w:hAnsi="Arial" w:cs="Arial"/>
                <w:color w:val="222222"/>
                <w:kern w:val="0"/>
                <w:sz w:val="18"/>
                <w:szCs w:val="18"/>
                <w:vertAlign w:val="superscript"/>
              </w:rPr>
              <w:t>[</w:t>
            </w:r>
            <w:hyperlink r:id="rId219" w:anchor="R96" w:history="1">
              <w:r w:rsidRPr="00C0251F">
                <w:rPr>
                  <w:rFonts w:ascii="Arial" w:eastAsia="宋体" w:hAnsi="Arial" w:cs="Arial"/>
                  <w:color w:val="6C9D30"/>
                  <w:kern w:val="0"/>
                  <w:sz w:val="18"/>
                  <w:szCs w:val="18"/>
                  <w:vertAlign w:val="superscript"/>
                </w:rPr>
                <w:t>96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22</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集成了散点图和柱状图的平行坐标工具</w:t>
            </w:r>
            <w:r w:rsidRPr="00C0251F">
              <w:rPr>
                <w:rFonts w:ascii="Arial" w:eastAsia="宋体" w:hAnsi="Arial" w:cs="Arial"/>
                <w:color w:val="222222"/>
                <w:kern w:val="0"/>
                <w:sz w:val="18"/>
                <w:szCs w:val="18"/>
              </w:rPr>
              <w:t>FLINAPlots</w:t>
            </w:r>
            <w:r w:rsidRPr="00C0251F">
              <w:rPr>
                <w:rFonts w:ascii="Arial" w:eastAsia="宋体" w:hAnsi="Arial" w:cs="Arial"/>
                <w:color w:val="222222"/>
                <w:kern w:val="0"/>
                <w:sz w:val="18"/>
                <w:szCs w:val="18"/>
                <w:vertAlign w:val="superscript"/>
              </w:rPr>
              <w:t>[</w:t>
            </w:r>
            <w:hyperlink r:id="rId220" w:anchor="R96" w:history="1">
              <w:r w:rsidRPr="00C0251F">
                <w:rPr>
                  <w:rFonts w:ascii="Arial" w:eastAsia="宋体" w:hAnsi="Arial" w:cs="Arial"/>
                  <w:color w:val="6C9D30"/>
                  <w:kern w:val="0"/>
                  <w:sz w:val="18"/>
                  <w:szCs w:val="18"/>
                  <w:vertAlign w:val="superscript"/>
                </w:rPr>
                <w:t>96</w:t>
              </w:r>
            </w:hyperlink>
            <w:r w:rsidRPr="00C0251F">
              <w:rPr>
                <w:rFonts w:ascii="Arial" w:eastAsia="宋体" w:hAnsi="Arial" w:cs="Arial"/>
                <w:color w:val="222222"/>
                <w:kern w:val="0"/>
                <w:sz w:val="18"/>
                <w:szCs w:val="18"/>
                <w:vertAlign w:val="superscript"/>
              </w:rPr>
              <w:t>]</w:t>
            </w:r>
          </w:p>
        </w:tc>
      </w:tr>
    </w:tbl>
    <w:p w14:paraId="5CBC64CA"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p>
    <w:p w14:paraId="427385A8"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23</w:t>
      </w:r>
    </w:p>
    <w:p w14:paraId="64DB4390"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23</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0E204402" w14:textId="77777777" w:rsidTr="00C0251F">
        <w:trPr>
          <w:tblCellSpacing w:w="15" w:type="dxa"/>
          <w:jc w:val="center"/>
        </w:trPr>
        <w:tc>
          <w:tcPr>
            <w:tcW w:w="0" w:type="auto"/>
            <w:vAlign w:val="center"/>
            <w:hideMark/>
          </w:tcPr>
          <w:p w14:paraId="4ABBDABB"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23BA7353" wp14:editId="42E7011B">
                  <wp:extent cx="1905000" cy="704850"/>
                  <wp:effectExtent l="0" t="0" r="0" b="0"/>
                  <wp:docPr id="17" name="图片 17" descr="http://www.jos.org.cn/html/PIC/46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jos.org.cn/html/PIC/4645-23.jpg"/>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1905000" cy="704850"/>
                          </a:xfrm>
                          <a:prstGeom prst="rect">
                            <a:avLst/>
                          </a:prstGeom>
                          <a:noFill/>
                          <a:ln>
                            <a:noFill/>
                          </a:ln>
                        </pic:spPr>
                      </pic:pic>
                    </a:graphicData>
                  </a:graphic>
                </wp:inline>
              </w:drawing>
            </w:r>
          </w:p>
        </w:tc>
        <w:tc>
          <w:tcPr>
            <w:tcW w:w="0" w:type="auto"/>
            <w:vAlign w:val="center"/>
            <w:hideMark/>
          </w:tcPr>
          <w:p w14:paraId="23C31599"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23</w:t>
            </w:r>
            <w:r w:rsidRPr="00C0251F">
              <w:rPr>
                <w:rFonts w:ascii="Arial" w:eastAsia="宋体" w:hAnsi="Arial" w:cs="Arial"/>
                <w:color w:val="222222"/>
                <w:kern w:val="0"/>
                <w:sz w:val="18"/>
                <w:szCs w:val="18"/>
              </w:rPr>
              <w:t xml:space="preserve"> Aggregation for parallel coordinates</w:t>
            </w:r>
            <w:r w:rsidRPr="00C0251F">
              <w:rPr>
                <w:rFonts w:ascii="Arial" w:eastAsia="宋体" w:hAnsi="Arial" w:cs="Arial"/>
                <w:color w:val="222222"/>
                <w:kern w:val="0"/>
                <w:sz w:val="18"/>
                <w:szCs w:val="18"/>
                <w:vertAlign w:val="superscript"/>
              </w:rPr>
              <w:t>[</w:t>
            </w:r>
            <w:hyperlink r:id="rId222" w:anchor="R132" w:history="1">
              <w:r w:rsidRPr="00C0251F">
                <w:rPr>
                  <w:rFonts w:ascii="Arial" w:eastAsia="宋体" w:hAnsi="Arial" w:cs="Arial"/>
                  <w:color w:val="6C9D30"/>
                  <w:kern w:val="0"/>
                  <w:sz w:val="18"/>
                  <w:szCs w:val="18"/>
                  <w:vertAlign w:val="superscript"/>
                </w:rPr>
                <w:t>132</w:t>
              </w:r>
            </w:hyperlink>
            <w:r w:rsidRPr="00C0251F">
              <w:rPr>
                <w:rFonts w:ascii="Arial" w:eastAsia="宋体" w:hAnsi="Arial" w:cs="Arial"/>
                <w:color w:val="222222"/>
                <w:kern w:val="0"/>
                <w:sz w:val="18"/>
                <w:szCs w:val="18"/>
                <w:vertAlign w:val="superscript"/>
              </w:rPr>
              <w:t>,</w:t>
            </w:r>
            <w:hyperlink r:id="rId223" w:anchor="R133" w:history="1">
              <w:r w:rsidRPr="00C0251F">
                <w:rPr>
                  <w:rFonts w:ascii="Arial" w:eastAsia="宋体" w:hAnsi="Arial" w:cs="Arial"/>
                  <w:color w:val="6C9D30"/>
                  <w:kern w:val="0"/>
                  <w:sz w:val="18"/>
                  <w:szCs w:val="18"/>
                  <w:vertAlign w:val="superscript"/>
                </w:rPr>
                <w:t>133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23</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平行坐标图聚簇可视化</w:t>
            </w:r>
            <w:r w:rsidRPr="00C0251F">
              <w:rPr>
                <w:rFonts w:ascii="Arial" w:eastAsia="宋体" w:hAnsi="Arial" w:cs="Arial"/>
                <w:color w:val="222222"/>
                <w:kern w:val="0"/>
                <w:sz w:val="18"/>
                <w:szCs w:val="18"/>
                <w:vertAlign w:val="superscript"/>
              </w:rPr>
              <w:t>[</w:t>
            </w:r>
            <w:hyperlink r:id="rId224" w:anchor="R132" w:history="1">
              <w:r w:rsidRPr="00C0251F">
                <w:rPr>
                  <w:rFonts w:ascii="Arial" w:eastAsia="宋体" w:hAnsi="Arial" w:cs="Arial"/>
                  <w:color w:val="6C9D30"/>
                  <w:kern w:val="0"/>
                  <w:sz w:val="18"/>
                  <w:szCs w:val="18"/>
                  <w:vertAlign w:val="superscript"/>
                </w:rPr>
                <w:t>132</w:t>
              </w:r>
            </w:hyperlink>
            <w:r w:rsidRPr="00C0251F">
              <w:rPr>
                <w:rFonts w:ascii="Arial" w:eastAsia="宋体" w:hAnsi="Arial" w:cs="Arial"/>
                <w:color w:val="222222"/>
                <w:kern w:val="0"/>
                <w:sz w:val="18"/>
                <w:szCs w:val="18"/>
                <w:vertAlign w:val="superscript"/>
              </w:rPr>
              <w:t>,</w:t>
            </w:r>
            <w:hyperlink r:id="rId225" w:anchor="R133" w:history="1">
              <w:r w:rsidRPr="00C0251F">
                <w:rPr>
                  <w:rFonts w:ascii="Arial" w:eastAsia="宋体" w:hAnsi="Arial" w:cs="Arial"/>
                  <w:color w:val="6C9D30"/>
                  <w:kern w:val="0"/>
                  <w:sz w:val="18"/>
                  <w:szCs w:val="18"/>
                  <w:vertAlign w:val="superscript"/>
                </w:rPr>
                <w:t>133</w:t>
              </w:r>
            </w:hyperlink>
            <w:r w:rsidRPr="00C0251F">
              <w:rPr>
                <w:rFonts w:ascii="Arial" w:eastAsia="宋体" w:hAnsi="Arial" w:cs="Arial"/>
                <w:color w:val="222222"/>
                <w:kern w:val="0"/>
                <w:sz w:val="18"/>
                <w:szCs w:val="18"/>
                <w:vertAlign w:val="superscript"/>
              </w:rPr>
              <w:t>]</w:t>
            </w:r>
          </w:p>
        </w:tc>
      </w:tr>
    </w:tbl>
    <w:p w14:paraId="06DDC7C3"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4 </w:t>
      </w:r>
      <w:r w:rsidRPr="00C0251F">
        <w:rPr>
          <w:rFonts w:ascii="Arial" w:eastAsia="宋体" w:hAnsi="Arial" w:cs="Arial"/>
          <w:color w:val="222222"/>
          <w:kern w:val="0"/>
          <w:sz w:val="18"/>
          <w:szCs w:val="18"/>
        </w:rPr>
        <w:t>支持可视分析的人机交互技术</w:t>
      </w:r>
    </w:p>
    <w:p w14:paraId="05453ED0"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lastRenderedPageBreak/>
        <w:t>综合</w:t>
      </w:r>
      <w:r w:rsidRPr="00C0251F">
        <w:rPr>
          <w:rFonts w:ascii="Arial" w:eastAsia="宋体" w:hAnsi="Arial" w:cs="Arial"/>
          <w:color w:val="222222"/>
          <w:kern w:val="0"/>
          <w:sz w:val="18"/>
          <w:szCs w:val="18"/>
        </w:rPr>
        <w:t>Card</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Shneiderman</w:t>
      </w:r>
      <w:r w:rsidRPr="00C0251F">
        <w:rPr>
          <w:rFonts w:ascii="Arial" w:eastAsia="宋体" w:hAnsi="Arial" w:cs="Arial"/>
          <w:color w:val="222222"/>
          <w:kern w:val="0"/>
          <w:sz w:val="18"/>
          <w:szCs w:val="18"/>
        </w:rPr>
        <w:t>和</w:t>
      </w:r>
      <w:r w:rsidRPr="00C0251F">
        <w:rPr>
          <w:rFonts w:ascii="Arial" w:eastAsia="宋体" w:hAnsi="Arial" w:cs="Arial"/>
          <w:color w:val="222222"/>
          <w:kern w:val="0"/>
          <w:sz w:val="18"/>
          <w:szCs w:val="18"/>
        </w:rPr>
        <w:t>Keim</w:t>
      </w:r>
      <w:r w:rsidRPr="00C0251F">
        <w:rPr>
          <w:rFonts w:ascii="Arial" w:eastAsia="宋体" w:hAnsi="Arial" w:cs="Arial"/>
          <w:color w:val="222222"/>
          <w:kern w:val="0"/>
          <w:sz w:val="18"/>
          <w:szCs w:val="18"/>
        </w:rPr>
        <w:t>等研究者的综述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信息可视化中的人机交互技术主要可概括为</w:t>
      </w:r>
      <w:r w:rsidRPr="00C0251F">
        <w:rPr>
          <w:rFonts w:ascii="Arial" w:eastAsia="宋体" w:hAnsi="Arial" w:cs="Arial"/>
          <w:color w:val="222222"/>
          <w:kern w:val="0"/>
          <w:sz w:val="18"/>
          <w:szCs w:val="18"/>
        </w:rPr>
        <w:t>5</w:t>
      </w:r>
      <w:r w:rsidRPr="00C0251F">
        <w:rPr>
          <w:rFonts w:ascii="Arial" w:eastAsia="宋体" w:hAnsi="Arial" w:cs="Arial"/>
          <w:color w:val="222222"/>
          <w:kern w:val="0"/>
          <w:sz w:val="18"/>
          <w:szCs w:val="18"/>
        </w:rPr>
        <w:t>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动态过滤技术</w:t>
      </w:r>
      <w:r w:rsidRPr="00C0251F">
        <w:rPr>
          <w:rFonts w:ascii="Arial" w:eastAsia="宋体" w:hAnsi="Arial" w:cs="Arial"/>
          <w:color w:val="222222"/>
          <w:kern w:val="0"/>
          <w:sz w:val="18"/>
          <w:szCs w:val="18"/>
        </w:rPr>
        <w:t>(dynamic queries)</w:t>
      </w:r>
      <w:r w:rsidRPr="00C0251F">
        <w:rPr>
          <w:rFonts w:ascii="Arial" w:eastAsia="宋体" w:hAnsi="Arial" w:cs="Arial"/>
          <w:color w:val="222222"/>
          <w:kern w:val="0"/>
          <w:sz w:val="18"/>
          <w:szCs w:val="18"/>
        </w:rPr>
        <w:t>与动态过滤用户界面、整体</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详细技术</w:t>
      </w:r>
      <w:r w:rsidRPr="00C0251F">
        <w:rPr>
          <w:rFonts w:ascii="Arial" w:eastAsia="宋体" w:hAnsi="Arial" w:cs="Arial"/>
          <w:color w:val="222222"/>
          <w:kern w:val="0"/>
          <w:sz w:val="18"/>
          <w:szCs w:val="18"/>
        </w:rPr>
        <w:t>(overview+detail)</w:t>
      </w:r>
      <w:r w:rsidRPr="00C0251F">
        <w:rPr>
          <w:rFonts w:ascii="Arial" w:eastAsia="宋体" w:hAnsi="Arial" w:cs="Arial"/>
          <w:color w:val="222222"/>
          <w:kern w:val="0"/>
          <w:sz w:val="18"/>
          <w:szCs w:val="18"/>
        </w:rPr>
        <w:t>与</w:t>
      </w:r>
      <w:r w:rsidRPr="00C0251F">
        <w:rPr>
          <w:rFonts w:ascii="Arial" w:eastAsia="宋体" w:hAnsi="Arial" w:cs="Arial"/>
          <w:color w:val="222222"/>
          <w:kern w:val="0"/>
          <w:sz w:val="18"/>
          <w:szCs w:val="18"/>
        </w:rPr>
        <w:t>Overview+Detail</w:t>
      </w:r>
      <w:r w:rsidRPr="00C0251F">
        <w:rPr>
          <w:rFonts w:ascii="Arial" w:eastAsia="宋体" w:hAnsi="Arial" w:cs="Arial"/>
          <w:color w:val="222222"/>
          <w:kern w:val="0"/>
          <w:sz w:val="18"/>
          <w:szCs w:val="18"/>
        </w:rPr>
        <w:t>用户界面、平移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缩放技术</w:t>
      </w:r>
      <w:r w:rsidRPr="00C0251F">
        <w:rPr>
          <w:rFonts w:ascii="Arial" w:eastAsia="宋体" w:hAnsi="Arial" w:cs="Arial"/>
          <w:color w:val="222222"/>
          <w:kern w:val="0"/>
          <w:sz w:val="18"/>
          <w:szCs w:val="18"/>
        </w:rPr>
        <w:t>(panning+zooming)</w:t>
      </w:r>
      <w:r w:rsidRPr="00C0251F">
        <w:rPr>
          <w:rFonts w:ascii="Arial" w:eastAsia="宋体" w:hAnsi="Arial" w:cs="Arial"/>
          <w:color w:val="222222"/>
          <w:kern w:val="0"/>
          <w:sz w:val="18"/>
          <w:szCs w:val="18"/>
        </w:rPr>
        <w:t>与可缩放用户界面</w:t>
      </w:r>
      <w:r w:rsidRPr="00C0251F">
        <w:rPr>
          <w:rFonts w:ascii="Arial" w:eastAsia="宋体" w:hAnsi="Arial" w:cs="Arial"/>
          <w:color w:val="222222"/>
          <w:kern w:val="0"/>
          <w:sz w:val="18"/>
          <w:szCs w:val="18"/>
        </w:rPr>
        <w:t>(ZUI)</w:t>
      </w:r>
      <w:r w:rsidRPr="00C0251F">
        <w:rPr>
          <w:rFonts w:ascii="Arial" w:eastAsia="宋体" w:hAnsi="Arial" w:cs="Arial"/>
          <w:color w:val="222222"/>
          <w:kern w:val="0"/>
          <w:sz w:val="18"/>
          <w:szCs w:val="18"/>
        </w:rPr>
        <w:t>、焦点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上下文技术</w:t>
      </w:r>
      <w:r w:rsidRPr="00C0251F">
        <w:rPr>
          <w:rFonts w:ascii="Arial" w:eastAsia="宋体" w:hAnsi="Arial" w:cs="Arial"/>
          <w:color w:val="222222"/>
          <w:kern w:val="0"/>
          <w:sz w:val="18"/>
          <w:szCs w:val="18"/>
        </w:rPr>
        <w:t>(focus+context)</w:t>
      </w:r>
      <w:r w:rsidRPr="00C0251F">
        <w:rPr>
          <w:rFonts w:ascii="Arial" w:eastAsia="宋体" w:hAnsi="Arial" w:cs="Arial"/>
          <w:color w:val="222222"/>
          <w:kern w:val="0"/>
          <w:sz w:val="18"/>
          <w:szCs w:val="18"/>
        </w:rPr>
        <w:t>与</w:t>
      </w:r>
      <w:r w:rsidRPr="00C0251F">
        <w:rPr>
          <w:rFonts w:ascii="Arial" w:eastAsia="宋体" w:hAnsi="Arial" w:cs="Arial"/>
          <w:color w:val="222222"/>
          <w:kern w:val="0"/>
          <w:sz w:val="18"/>
          <w:szCs w:val="18"/>
        </w:rPr>
        <w:t>Focus+ Context</w:t>
      </w:r>
      <w:r w:rsidRPr="00C0251F">
        <w:rPr>
          <w:rFonts w:ascii="Arial" w:eastAsia="宋体" w:hAnsi="Arial" w:cs="Arial"/>
          <w:color w:val="222222"/>
          <w:kern w:val="0"/>
          <w:sz w:val="18"/>
          <w:szCs w:val="18"/>
        </w:rPr>
        <w:t>用户界面、多视图关联协调技术</w:t>
      </w:r>
      <w:r w:rsidRPr="00C0251F">
        <w:rPr>
          <w:rFonts w:ascii="Arial" w:eastAsia="宋体" w:hAnsi="Arial" w:cs="Arial"/>
          <w:color w:val="222222"/>
          <w:kern w:val="0"/>
          <w:sz w:val="18"/>
          <w:szCs w:val="18"/>
        </w:rPr>
        <w:t>(multiple coordinated views)</w:t>
      </w:r>
      <w:r w:rsidRPr="00C0251F">
        <w:rPr>
          <w:rFonts w:ascii="Arial" w:eastAsia="宋体" w:hAnsi="Arial" w:cs="Arial"/>
          <w:color w:val="222222"/>
          <w:kern w:val="0"/>
          <w:sz w:val="18"/>
          <w:szCs w:val="18"/>
        </w:rPr>
        <w:t>与关联多视图用户界面</w:t>
      </w:r>
      <w:r w:rsidRPr="00C0251F">
        <w:rPr>
          <w:rFonts w:ascii="Arial" w:eastAsia="宋体" w:hAnsi="Arial" w:cs="Arial"/>
          <w:color w:val="222222"/>
          <w:kern w:val="0"/>
          <w:sz w:val="18"/>
          <w:szCs w:val="18"/>
          <w:vertAlign w:val="superscript"/>
        </w:rPr>
        <w:t>[</w:t>
      </w:r>
      <w:hyperlink r:id="rId226" w:anchor="R8" w:history="1">
        <w:r w:rsidRPr="00C0251F">
          <w:rPr>
            <w:rFonts w:ascii="Arial" w:eastAsia="宋体" w:hAnsi="Arial" w:cs="Arial"/>
            <w:color w:val="6C9D30"/>
            <w:kern w:val="0"/>
            <w:sz w:val="18"/>
            <w:szCs w:val="18"/>
            <w:vertAlign w:val="superscript"/>
          </w:rPr>
          <w:t>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根据第</w:t>
      </w:r>
      <w:r w:rsidRPr="00C0251F">
        <w:rPr>
          <w:rFonts w:ascii="Arial" w:eastAsia="宋体" w:hAnsi="Arial" w:cs="Arial"/>
          <w:color w:val="222222"/>
          <w:kern w:val="0"/>
          <w:sz w:val="18"/>
          <w:szCs w:val="18"/>
        </w:rPr>
        <w:t>2.3</w:t>
      </w:r>
      <w:r w:rsidRPr="00C0251F">
        <w:rPr>
          <w:rFonts w:ascii="Arial" w:eastAsia="宋体" w:hAnsi="Arial" w:cs="Arial"/>
          <w:color w:val="222222"/>
          <w:kern w:val="0"/>
          <w:sz w:val="18"/>
          <w:szCs w:val="18"/>
        </w:rPr>
        <w:t>节对可视分析相关的任务建模的讨论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大数据可视分析中涉及的人机交互技术在融合与发展上述几大类交互基础之上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还需要重点研究对可视分析推理过程提供界面支持的人机交互技术以及更符合分析过程认知理论的自然、高效的人机交互技术</w:t>
      </w:r>
      <w:r w:rsidRPr="00C0251F">
        <w:rPr>
          <w:rFonts w:ascii="Arial" w:eastAsia="宋体" w:hAnsi="Arial" w:cs="Arial"/>
          <w:color w:val="222222"/>
          <w:kern w:val="0"/>
          <w:sz w:val="18"/>
          <w:szCs w:val="18"/>
          <w:vertAlign w:val="superscript"/>
        </w:rPr>
        <w:t>[</w:t>
      </w:r>
      <w:hyperlink r:id="rId227" w:anchor="R98" w:history="1">
        <w:r w:rsidRPr="00C0251F">
          <w:rPr>
            <w:rFonts w:ascii="Arial" w:eastAsia="宋体" w:hAnsi="Arial" w:cs="Arial"/>
            <w:color w:val="6C9D30"/>
            <w:kern w:val="0"/>
            <w:sz w:val="18"/>
            <w:szCs w:val="18"/>
            <w:vertAlign w:val="superscript"/>
          </w:rPr>
          <w:t>98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 xml:space="preserve">. </w:t>
      </w:r>
    </w:p>
    <w:p w14:paraId="4C87632A"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4.1 </w:t>
      </w:r>
      <w:r w:rsidRPr="00C0251F">
        <w:rPr>
          <w:rFonts w:ascii="Arial" w:eastAsia="宋体" w:hAnsi="Arial" w:cs="Arial"/>
          <w:color w:val="222222"/>
          <w:kern w:val="0"/>
          <w:sz w:val="18"/>
          <w:szCs w:val="18"/>
        </w:rPr>
        <w:t>支持可视分析过程的界面隐喻与交互组件</w:t>
      </w:r>
    </w:p>
    <w:p w14:paraId="00F4258B"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在用于大数据可视分析的用户界面中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仅有数据的可视化表征还远远不能支持问题分析推理过程各环节的任务需求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界面还需要提供有效的界面隐喻来表示分析的流程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同时提供相应的交互组件供分析者使用和管理可视分析的过程</w:t>
      </w:r>
      <w:r w:rsidRPr="00C0251F">
        <w:rPr>
          <w:rFonts w:ascii="Arial" w:eastAsia="宋体" w:hAnsi="Arial" w:cs="Arial"/>
          <w:color w:val="222222"/>
          <w:kern w:val="0"/>
          <w:sz w:val="18"/>
          <w:szCs w:val="18"/>
          <w:vertAlign w:val="superscript"/>
        </w:rPr>
        <w:t>[</w:t>
      </w:r>
      <w:hyperlink r:id="rId228" w:anchor="R99" w:history="1">
        <w:r w:rsidRPr="00C0251F">
          <w:rPr>
            <w:rFonts w:ascii="Arial" w:eastAsia="宋体" w:hAnsi="Arial" w:cs="Arial"/>
            <w:color w:val="6C9D30"/>
            <w:kern w:val="0"/>
            <w:sz w:val="18"/>
            <w:szCs w:val="18"/>
            <w:vertAlign w:val="superscript"/>
          </w:rPr>
          <w:t>99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根据支持分析过程的认知理论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界面隐喻和交互组件应包含支持分析推理过程的各个要素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例如分析者的分析思路、信息觅食的路径、信息线索、观察到的事实、分析记录和批注、假设、证据集合、推论和结论、分析收获</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信息和知识等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、行为历史跟踪等</w:t>
      </w:r>
      <w:r w:rsidRPr="00C0251F">
        <w:rPr>
          <w:rFonts w:ascii="Arial" w:eastAsia="宋体" w:hAnsi="Arial" w:cs="Arial"/>
          <w:color w:val="222222"/>
          <w:kern w:val="0"/>
          <w:sz w:val="18"/>
          <w:szCs w:val="18"/>
        </w:rPr>
        <w:t xml:space="preserve">. </w:t>
      </w:r>
    </w:p>
    <w:p w14:paraId="3150EC76"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Shrinivasan</w:t>
      </w:r>
      <w:r w:rsidRPr="00C0251F">
        <w:rPr>
          <w:rFonts w:ascii="Arial" w:eastAsia="宋体" w:hAnsi="Arial" w:cs="Arial"/>
          <w:color w:val="222222"/>
          <w:kern w:val="0"/>
          <w:sz w:val="18"/>
          <w:szCs w:val="18"/>
        </w:rPr>
        <w:t>等人对可视化信息探索过程中的分析推理过程进行建模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并建立了基于</w:t>
      </w:r>
      <w:r w:rsidRPr="00C0251F">
        <w:rPr>
          <w:rFonts w:ascii="Arial" w:eastAsia="宋体" w:hAnsi="Arial" w:cs="Arial"/>
          <w:color w:val="222222"/>
          <w:kern w:val="0"/>
          <w:sz w:val="18"/>
          <w:szCs w:val="18"/>
        </w:rPr>
        <w:t>3</w:t>
      </w:r>
      <w:r w:rsidRPr="00C0251F">
        <w:rPr>
          <w:rFonts w:ascii="Arial" w:eastAsia="宋体" w:hAnsi="Arial" w:cs="Arial"/>
          <w:color w:val="222222"/>
          <w:kern w:val="0"/>
          <w:sz w:val="18"/>
          <w:szCs w:val="18"/>
        </w:rPr>
        <w:t>个视图</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数据视图、知识视图、导航视图</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的可视分析界面模型与原型系统</w:t>
      </w:r>
      <w:r w:rsidRPr="00C0251F">
        <w:rPr>
          <w:rFonts w:ascii="Arial" w:eastAsia="宋体" w:hAnsi="Arial" w:cs="Arial"/>
          <w:color w:val="222222"/>
          <w:kern w:val="0"/>
          <w:sz w:val="18"/>
          <w:szCs w:val="18"/>
        </w:rPr>
        <w:t>Aruvi</w:t>
      </w:r>
      <w:r w:rsidRPr="00C0251F">
        <w:rPr>
          <w:rFonts w:ascii="Arial" w:eastAsia="宋体" w:hAnsi="Arial" w:cs="Arial"/>
          <w:color w:val="222222"/>
          <w:kern w:val="0"/>
          <w:sz w:val="18"/>
          <w:szCs w:val="18"/>
          <w:vertAlign w:val="superscript"/>
        </w:rPr>
        <w:t>[</w:t>
      </w:r>
      <w:hyperlink r:id="rId229" w:anchor="R99" w:history="1">
        <w:r w:rsidRPr="00C0251F">
          <w:rPr>
            <w:rFonts w:ascii="Arial" w:eastAsia="宋体" w:hAnsi="Arial" w:cs="Arial"/>
            <w:color w:val="6C9D30"/>
            <w:kern w:val="0"/>
            <w:sz w:val="18"/>
            <w:szCs w:val="18"/>
            <w:vertAlign w:val="superscript"/>
          </w:rPr>
          <w:t>99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24</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界面中上部显示了数据的散点图可视化效果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界面右部是对分析者在推理过程中所获知识的记录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界面下部是分析推理过程的历史追踪管理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采用基于时间线和关键节点的界面隐喻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分析者利用</w:t>
      </w:r>
      <w:r w:rsidRPr="00C0251F">
        <w:rPr>
          <w:rFonts w:ascii="Arial" w:eastAsia="宋体" w:hAnsi="Arial" w:cs="Arial"/>
          <w:color w:val="222222"/>
          <w:kern w:val="0"/>
          <w:sz w:val="18"/>
          <w:szCs w:val="18"/>
        </w:rPr>
        <w:t>Aruvi</w:t>
      </w:r>
      <w:r w:rsidRPr="00C0251F">
        <w:rPr>
          <w:rFonts w:ascii="Arial" w:eastAsia="宋体" w:hAnsi="Arial" w:cs="Arial"/>
          <w:color w:val="222222"/>
          <w:kern w:val="0"/>
          <w:sz w:val="18"/>
          <w:szCs w:val="18"/>
        </w:rPr>
        <w:t>可以追踪分析过程中的关键节点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保持思维的连续性</w:t>
      </w:r>
      <w:r w:rsidRPr="00C0251F">
        <w:rPr>
          <w:rFonts w:ascii="Arial" w:eastAsia="宋体" w:hAnsi="Arial" w:cs="Arial"/>
          <w:color w:val="222222"/>
          <w:kern w:val="0"/>
          <w:sz w:val="18"/>
          <w:szCs w:val="18"/>
        </w:rPr>
        <w:t xml:space="preserve">. </w:t>
      </w:r>
    </w:p>
    <w:p w14:paraId="088C2FBB"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24</w:t>
      </w:r>
    </w:p>
    <w:p w14:paraId="050FD524"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24</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6DF3C13C" w14:textId="77777777" w:rsidTr="00C0251F">
        <w:trPr>
          <w:tblCellSpacing w:w="15" w:type="dxa"/>
          <w:jc w:val="center"/>
        </w:trPr>
        <w:tc>
          <w:tcPr>
            <w:tcW w:w="0" w:type="auto"/>
            <w:vAlign w:val="center"/>
            <w:hideMark/>
          </w:tcPr>
          <w:p w14:paraId="4B708AC0"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33224D5D" wp14:editId="45FEB97C">
                  <wp:extent cx="1905000" cy="1168400"/>
                  <wp:effectExtent l="0" t="0" r="0" b="0"/>
                  <wp:docPr id="16" name="图片 16" descr="http://www.jos.org.cn/html/PIC/464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jos.org.cn/html/PIC/4645-24.jp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905000" cy="1168400"/>
                          </a:xfrm>
                          <a:prstGeom prst="rect">
                            <a:avLst/>
                          </a:prstGeom>
                          <a:noFill/>
                          <a:ln>
                            <a:noFill/>
                          </a:ln>
                        </pic:spPr>
                      </pic:pic>
                    </a:graphicData>
                  </a:graphic>
                </wp:inline>
              </w:drawing>
            </w:r>
          </w:p>
        </w:tc>
        <w:tc>
          <w:tcPr>
            <w:tcW w:w="0" w:type="auto"/>
            <w:vAlign w:val="center"/>
            <w:hideMark/>
          </w:tcPr>
          <w:p w14:paraId="3787C09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24</w:t>
            </w:r>
            <w:r w:rsidRPr="00C0251F">
              <w:rPr>
                <w:rFonts w:ascii="Arial" w:eastAsia="宋体" w:hAnsi="Arial" w:cs="Arial"/>
                <w:color w:val="222222"/>
                <w:kern w:val="0"/>
                <w:sz w:val="18"/>
                <w:szCs w:val="18"/>
              </w:rPr>
              <w:t xml:space="preserve"> Aruvi: A user interface supporting reasoning process in visual analysis </w:t>
            </w:r>
            <w:r w:rsidRPr="00C0251F">
              <w:rPr>
                <w:rFonts w:ascii="Arial" w:eastAsia="宋体" w:hAnsi="Arial" w:cs="Arial"/>
                <w:color w:val="222222"/>
                <w:kern w:val="0"/>
                <w:sz w:val="18"/>
                <w:szCs w:val="18"/>
                <w:vertAlign w:val="superscript"/>
              </w:rPr>
              <w:t>[</w:t>
            </w:r>
            <w:hyperlink r:id="rId231" w:anchor="R99" w:history="1">
              <w:r w:rsidRPr="00C0251F">
                <w:rPr>
                  <w:rFonts w:ascii="Arial" w:eastAsia="宋体" w:hAnsi="Arial" w:cs="Arial"/>
                  <w:color w:val="6C9D30"/>
                  <w:kern w:val="0"/>
                  <w:sz w:val="18"/>
                  <w:szCs w:val="18"/>
                  <w:vertAlign w:val="superscript"/>
                </w:rPr>
                <w:t>99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24</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支持可视分析推理过程的用户界面</w:t>
            </w:r>
            <w:r w:rsidRPr="00C0251F">
              <w:rPr>
                <w:rFonts w:ascii="Arial" w:eastAsia="宋体" w:hAnsi="Arial" w:cs="Arial"/>
                <w:color w:val="222222"/>
                <w:kern w:val="0"/>
                <w:sz w:val="18"/>
                <w:szCs w:val="18"/>
              </w:rPr>
              <w:t>Aruvi</w:t>
            </w:r>
            <w:r w:rsidRPr="00C0251F">
              <w:rPr>
                <w:rFonts w:ascii="Arial" w:eastAsia="宋体" w:hAnsi="Arial" w:cs="Arial"/>
                <w:color w:val="222222"/>
                <w:kern w:val="0"/>
                <w:sz w:val="18"/>
                <w:szCs w:val="18"/>
                <w:vertAlign w:val="superscript"/>
              </w:rPr>
              <w:t>[</w:t>
            </w:r>
            <w:hyperlink r:id="rId232" w:anchor="R99" w:history="1">
              <w:r w:rsidRPr="00C0251F">
                <w:rPr>
                  <w:rFonts w:ascii="Arial" w:eastAsia="宋体" w:hAnsi="Arial" w:cs="Arial"/>
                  <w:color w:val="6C9D30"/>
                  <w:kern w:val="0"/>
                  <w:sz w:val="18"/>
                  <w:szCs w:val="18"/>
                  <w:vertAlign w:val="superscript"/>
                </w:rPr>
                <w:t>99</w:t>
              </w:r>
            </w:hyperlink>
            <w:r w:rsidRPr="00C0251F">
              <w:rPr>
                <w:rFonts w:ascii="Arial" w:eastAsia="宋体" w:hAnsi="Arial" w:cs="Arial"/>
                <w:color w:val="222222"/>
                <w:kern w:val="0"/>
                <w:sz w:val="18"/>
                <w:szCs w:val="18"/>
                <w:vertAlign w:val="superscript"/>
              </w:rPr>
              <w:t>]</w:t>
            </w:r>
          </w:p>
        </w:tc>
      </w:tr>
    </w:tbl>
    <w:p w14:paraId="3B4901F9"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Wright</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233" w:anchor="R100" w:history="1">
        <w:r w:rsidRPr="00C0251F">
          <w:rPr>
            <w:rFonts w:ascii="Arial" w:eastAsia="宋体" w:hAnsi="Arial" w:cs="Arial"/>
            <w:color w:val="6C9D30"/>
            <w:kern w:val="0"/>
            <w:sz w:val="18"/>
            <w:szCs w:val="18"/>
            <w:vertAlign w:val="superscript"/>
          </w:rPr>
          <w:t>100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根据</w:t>
      </w:r>
      <w:r w:rsidRPr="00C0251F">
        <w:rPr>
          <w:rFonts w:ascii="Arial" w:eastAsia="宋体" w:hAnsi="Arial" w:cs="Arial"/>
          <w:color w:val="222222"/>
          <w:kern w:val="0"/>
          <w:sz w:val="18"/>
          <w:szCs w:val="18"/>
        </w:rPr>
        <w:t>put-this-there</w:t>
      </w:r>
      <w:r w:rsidRPr="00C0251F">
        <w:rPr>
          <w:rFonts w:ascii="Arial" w:eastAsia="宋体" w:hAnsi="Arial" w:cs="Arial"/>
          <w:color w:val="222222"/>
          <w:kern w:val="0"/>
          <w:sz w:val="18"/>
          <w:szCs w:val="18"/>
        </w:rPr>
        <w:t>认知理论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建立了对分析推理流程以及假设和证据进行组织管理的用户界面</w:t>
      </w:r>
      <w:r w:rsidRPr="00C0251F">
        <w:rPr>
          <w:rFonts w:ascii="Arial" w:eastAsia="宋体" w:hAnsi="Arial" w:cs="Arial"/>
          <w:color w:val="222222"/>
          <w:kern w:val="0"/>
          <w:sz w:val="18"/>
          <w:szCs w:val="18"/>
        </w:rPr>
        <w:t>Sanbox,</w:t>
      </w:r>
      <w:r w:rsidRPr="00C0251F">
        <w:rPr>
          <w:rFonts w:ascii="Arial" w:eastAsia="宋体" w:hAnsi="Arial" w:cs="Arial"/>
          <w:color w:val="222222"/>
          <w:kern w:val="0"/>
          <w:sz w:val="18"/>
          <w:szCs w:val="18"/>
        </w:rPr>
        <w:t>采用类似思维导图的可视化隐喻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使得分析者能够有效地管理分析推理的思维过程</w:t>
      </w:r>
      <w:r w:rsidRPr="00C0251F">
        <w:rPr>
          <w:rFonts w:ascii="Arial" w:eastAsia="宋体" w:hAnsi="Arial" w:cs="Arial"/>
          <w:color w:val="222222"/>
          <w:kern w:val="0"/>
          <w:sz w:val="18"/>
          <w:szCs w:val="18"/>
        </w:rPr>
        <w:t>.Wu</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234" w:anchor="R101" w:history="1">
        <w:r w:rsidRPr="00C0251F">
          <w:rPr>
            <w:rFonts w:ascii="Arial" w:eastAsia="宋体" w:hAnsi="Arial" w:cs="Arial"/>
            <w:color w:val="6C9D30"/>
            <w:kern w:val="0"/>
            <w:sz w:val="18"/>
            <w:szCs w:val="18"/>
            <w:vertAlign w:val="superscript"/>
          </w:rPr>
          <w:t>101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将分析推理过程中的不确定性因素进行了可视化展示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使用不确定性流图</w:t>
      </w:r>
      <w:r w:rsidRPr="00C0251F">
        <w:rPr>
          <w:rFonts w:ascii="Arial" w:eastAsia="宋体" w:hAnsi="Arial" w:cs="Arial"/>
          <w:color w:val="222222"/>
          <w:kern w:val="0"/>
          <w:sz w:val="18"/>
          <w:szCs w:val="18"/>
        </w:rPr>
        <w:t>(uncertainty flow)</w:t>
      </w:r>
      <w:r w:rsidRPr="00C0251F">
        <w:rPr>
          <w:rFonts w:ascii="Arial" w:eastAsia="宋体" w:hAnsi="Arial" w:cs="Arial"/>
          <w:color w:val="222222"/>
          <w:kern w:val="0"/>
          <w:sz w:val="18"/>
          <w:szCs w:val="18"/>
        </w:rPr>
        <w:t>对不确定性因素进行分析和管理</w:t>
      </w:r>
      <w:r w:rsidRPr="00C0251F">
        <w:rPr>
          <w:rFonts w:ascii="Arial" w:eastAsia="宋体" w:hAnsi="Arial" w:cs="Arial"/>
          <w:color w:val="222222"/>
          <w:kern w:val="0"/>
          <w:sz w:val="18"/>
          <w:szCs w:val="18"/>
        </w:rPr>
        <w:t>.Heer</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235" w:anchor="R102" w:history="1">
        <w:r w:rsidRPr="00C0251F">
          <w:rPr>
            <w:rFonts w:ascii="Arial" w:eastAsia="宋体" w:hAnsi="Arial" w:cs="Arial"/>
            <w:color w:val="6C9D30"/>
            <w:kern w:val="0"/>
            <w:sz w:val="18"/>
            <w:szCs w:val="18"/>
            <w:vertAlign w:val="superscript"/>
          </w:rPr>
          <w:t>102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指出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在多人协作的可视分析中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为分布式的网络分析者提供分析推理流程以及上下文管理的界面尤为重要</w:t>
      </w:r>
      <w:r w:rsidRPr="00C0251F">
        <w:rPr>
          <w:rFonts w:ascii="Arial" w:eastAsia="宋体" w:hAnsi="Arial" w:cs="Arial"/>
          <w:color w:val="222222"/>
          <w:kern w:val="0"/>
          <w:sz w:val="18"/>
          <w:szCs w:val="18"/>
        </w:rPr>
        <w:t xml:space="preserve">. </w:t>
      </w:r>
    </w:p>
    <w:p w14:paraId="7ADD8BF0"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为了更为直观地概览分析推理过程中的关键节点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并能够快速返回分析历史中的某个场景</w:t>
      </w:r>
      <w:r w:rsidRPr="00C0251F">
        <w:rPr>
          <w:rFonts w:ascii="Arial" w:eastAsia="宋体" w:hAnsi="Arial" w:cs="Arial"/>
          <w:color w:val="222222"/>
          <w:kern w:val="0"/>
          <w:sz w:val="18"/>
          <w:szCs w:val="18"/>
        </w:rPr>
        <w:t>,Walker</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236" w:anchor="R103" w:history="1">
        <w:r w:rsidRPr="00C0251F">
          <w:rPr>
            <w:rFonts w:ascii="Arial" w:eastAsia="宋体" w:hAnsi="Arial" w:cs="Arial"/>
            <w:color w:val="6C9D30"/>
            <w:kern w:val="0"/>
            <w:sz w:val="18"/>
            <w:szCs w:val="18"/>
            <w:vertAlign w:val="superscript"/>
          </w:rPr>
          <w:t>103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提出了成为书签缩略图的界面隐喻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25</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每个书签缩略图中展示了当时分析场景中的信息可视化状态、相关的交互行为、分析摘要等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可视分析推理的过程由一系列连续的书签缩略图排列组成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有助于分析者一眼即回忆起当时的分析场景</w:t>
      </w:r>
      <w:r w:rsidRPr="00C0251F">
        <w:rPr>
          <w:rFonts w:ascii="Arial" w:eastAsia="宋体" w:hAnsi="Arial" w:cs="Arial"/>
          <w:color w:val="222222"/>
          <w:kern w:val="0"/>
          <w:sz w:val="18"/>
          <w:szCs w:val="18"/>
        </w:rPr>
        <w:t>.TIARA</w:t>
      </w:r>
      <w:r w:rsidRPr="00C0251F">
        <w:rPr>
          <w:rFonts w:ascii="Arial" w:eastAsia="宋体" w:hAnsi="Arial" w:cs="Arial"/>
          <w:color w:val="222222"/>
          <w:kern w:val="0"/>
          <w:sz w:val="18"/>
          <w:szCs w:val="18"/>
          <w:vertAlign w:val="superscript"/>
        </w:rPr>
        <w:t>[</w:t>
      </w:r>
      <w:hyperlink r:id="rId237" w:anchor="R104" w:history="1">
        <w:r w:rsidRPr="00C0251F">
          <w:rPr>
            <w:rFonts w:ascii="Arial" w:eastAsia="宋体" w:hAnsi="Arial" w:cs="Arial"/>
            <w:color w:val="6C9D30"/>
            <w:kern w:val="0"/>
            <w:sz w:val="18"/>
            <w:szCs w:val="18"/>
            <w:vertAlign w:val="superscript"/>
          </w:rPr>
          <w:t>104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是用于针对文本的可视分析工具</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其中使用可交互的摘要</w:t>
      </w:r>
      <w:r w:rsidRPr="00C0251F">
        <w:rPr>
          <w:rFonts w:ascii="Arial" w:eastAsia="宋体" w:hAnsi="Arial" w:cs="Arial"/>
          <w:color w:val="222222"/>
          <w:kern w:val="0"/>
          <w:sz w:val="18"/>
          <w:szCs w:val="18"/>
        </w:rPr>
        <w:t>(summary)</w:t>
      </w:r>
      <w:r w:rsidRPr="00C0251F">
        <w:rPr>
          <w:rFonts w:ascii="Arial" w:eastAsia="宋体" w:hAnsi="Arial" w:cs="Arial"/>
          <w:color w:val="222222"/>
          <w:kern w:val="0"/>
          <w:sz w:val="18"/>
          <w:szCs w:val="18"/>
        </w:rPr>
        <w:t>对不同的文本主题进行标注</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分析者可以与摘要进行交互</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支持主题的排序和对比等</w:t>
      </w:r>
      <w:r w:rsidRPr="00C0251F">
        <w:rPr>
          <w:rFonts w:ascii="Arial" w:eastAsia="宋体" w:hAnsi="Arial" w:cs="Arial"/>
          <w:color w:val="222222"/>
          <w:kern w:val="0"/>
          <w:sz w:val="18"/>
          <w:szCs w:val="18"/>
        </w:rPr>
        <w:t xml:space="preserve">. </w:t>
      </w:r>
    </w:p>
    <w:p w14:paraId="204E7844"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25</w:t>
      </w:r>
    </w:p>
    <w:p w14:paraId="7D6888C3"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25</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163FFA4F" w14:textId="77777777" w:rsidTr="00C0251F">
        <w:trPr>
          <w:tblCellSpacing w:w="15" w:type="dxa"/>
          <w:jc w:val="center"/>
        </w:trPr>
        <w:tc>
          <w:tcPr>
            <w:tcW w:w="0" w:type="auto"/>
            <w:vAlign w:val="center"/>
            <w:hideMark/>
          </w:tcPr>
          <w:p w14:paraId="2E53ACA8"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lastRenderedPageBreak/>
              <w:drawing>
                <wp:inline distT="0" distB="0" distL="0" distR="0" wp14:anchorId="581E9593" wp14:editId="285D05D7">
                  <wp:extent cx="1905000" cy="457200"/>
                  <wp:effectExtent l="0" t="0" r="0" b="0"/>
                  <wp:docPr id="15" name="图片 15" descr="http://www.jos.org.cn/html/PIC/464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jos.org.cn/html/PIC/4645-25.jp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1905000" cy="457200"/>
                          </a:xfrm>
                          <a:prstGeom prst="rect">
                            <a:avLst/>
                          </a:prstGeom>
                          <a:noFill/>
                          <a:ln>
                            <a:noFill/>
                          </a:ln>
                        </pic:spPr>
                      </pic:pic>
                    </a:graphicData>
                  </a:graphic>
                </wp:inline>
              </w:drawing>
            </w:r>
          </w:p>
        </w:tc>
        <w:tc>
          <w:tcPr>
            <w:tcW w:w="0" w:type="auto"/>
            <w:vAlign w:val="center"/>
            <w:hideMark/>
          </w:tcPr>
          <w:p w14:paraId="5B1380C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25</w:t>
            </w:r>
            <w:r w:rsidRPr="00C0251F">
              <w:rPr>
                <w:rFonts w:ascii="Arial" w:eastAsia="宋体" w:hAnsi="Arial" w:cs="Arial"/>
                <w:color w:val="222222"/>
                <w:kern w:val="0"/>
                <w:sz w:val="18"/>
                <w:szCs w:val="18"/>
              </w:rPr>
              <w:t xml:space="preserve"> Graphical summaries of bookmarks</w:t>
            </w:r>
            <w:r w:rsidRPr="00C0251F">
              <w:rPr>
                <w:rFonts w:ascii="Arial" w:eastAsia="宋体" w:hAnsi="Arial" w:cs="Arial"/>
                <w:color w:val="222222"/>
                <w:kern w:val="0"/>
                <w:sz w:val="18"/>
                <w:szCs w:val="18"/>
                <w:vertAlign w:val="superscript"/>
              </w:rPr>
              <w:t>[</w:t>
            </w:r>
            <w:hyperlink r:id="rId239" w:anchor="R103" w:history="1">
              <w:r w:rsidRPr="00C0251F">
                <w:rPr>
                  <w:rFonts w:ascii="Arial" w:eastAsia="宋体" w:hAnsi="Arial" w:cs="Arial"/>
                  <w:color w:val="6C9D30"/>
                  <w:kern w:val="0"/>
                  <w:sz w:val="18"/>
                  <w:szCs w:val="18"/>
                  <w:vertAlign w:val="superscript"/>
                </w:rPr>
                <w:t>103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25</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基于书签缩略图的可视分析界面</w:t>
            </w:r>
            <w:r w:rsidRPr="00C0251F">
              <w:rPr>
                <w:rFonts w:ascii="Arial" w:eastAsia="宋体" w:hAnsi="Arial" w:cs="Arial"/>
                <w:color w:val="222222"/>
                <w:kern w:val="0"/>
                <w:sz w:val="18"/>
                <w:szCs w:val="18"/>
                <w:vertAlign w:val="superscript"/>
              </w:rPr>
              <w:t>[</w:t>
            </w:r>
            <w:hyperlink r:id="rId240" w:anchor="R103" w:history="1">
              <w:r w:rsidRPr="00C0251F">
                <w:rPr>
                  <w:rFonts w:ascii="Arial" w:eastAsia="宋体" w:hAnsi="Arial" w:cs="Arial"/>
                  <w:color w:val="6C9D30"/>
                  <w:kern w:val="0"/>
                  <w:sz w:val="18"/>
                  <w:szCs w:val="18"/>
                  <w:vertAlign w:val="superscript"/>
                </w:rPr>
                <w:t>103</w:t>
              </w:r>
            </w:hyperlink>
            <w:r w:rsidRPr="00C0251F">
              <w:rPr>
                <w:rFonts w:ascii="Arial" w:eastAsia="宋体" w:hAnsi="Arial" w:cs="Arial"/>
                <w:color w:val="222222"/>
                <w:kern w:val="0"/>
                <w:sz w:val="18"/>
                <w:szCs w:val="18"/>
                <w:vertAlign w:val="superscript"/>
              </w:rPr>
              <w:t>]</w:t>
            </w:r>
          </w:p>
        </w:tc>
      </w:tr>
    </w:tbl>
    <w:p w14:paraId="2F725C07"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4.2 </w:t>
      </w:r>
      <w:r w:rsidRPr="00C0251F">
        <w:rPr>
          <w:rFonts w:ascii="Arial" w:eastAsia="宋体" w:hAnsi="Arial" w:cs="Arial"/>
          <w:color w:val="222222"/>
          <w:kern w:val="0"/>
          <w:sz w:val="18"/>
          <w:szCs w:val="18"/>
        </w:rPr>
        <w:t>多尺度、多焦点、多侧面交互技术</w:t>
      </w:r>
    </w:p>
    <w:p w14:paraId="51413C47"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(1) </w:t>
      </w:r>
      <w:r w:rsidRPr="00C0251F">
        <w:rPr>
          <w:rFonts w:ascii="Arial" w:eastAsia="宋体" w:hAnsi="Arial" w:cs="Arial"/>
          <w:color w:val="222222"/>
          <w:kern w:val="0"/>
          <w:sz w:val="18"/>
          <w:szCs w:val="18"/>
        </w:rPr>
        <w:t>多尺度界面与语义缩放</w:t>
      </w:r>
      <w:r w:rsidRPr="00C0251F">
        <w:rPr>
          <w:rFonts w:ascii="Arial" w:eastAsia="宋体" w:hAnsi="Arial" w:cs="Arial"/>
          <w:color w:val="222222"/>
          <w:kern w:val="0"/>
          <w:sz w:val="18"/>
          <w:szCs w:val="18"/>
        </w:rPr>
        <w:t>(semantic zooming)</w:t>
      </w:r>
      <w:r w:rsidRPr="00C0251F">
        <w:rPr>
          <w:rFonts w:ascii="Arial" w:eastAsia="宋体" w:hAnsi="Arial" w:cs="Arial"/>
          <w:color w:val="222222"/>
          <w:kern w:val="0"/>
          <w:sz w:val="18"/>
          <w:szCs w:val="18"/>
        </w:rPr>
        <w:t>技术</w:t>
      </w:r>
      <w:r w:rsidRPr="00C0251F">
        <w:rPr>
          <w:rFonts w:ascii="Arial" w:eastAsia="宋体" w:hAnsi="Arial" w:cs="Arial"/>
          <w:color w:val="222222"/>
          <w:kern w:val="0"/>
          <w:sz w:val="18"/>
          <w:szCs w:val="18"/>
        </w:rPr>
        <w:t xml:space="preserve"> </w:t>
      </w:r>
    </w:p>
    <w:p w14:paraId="4EB2516D"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当数据的规模超过了屏幕像素的总和</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往往无法一次将所有的数据显示出来</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多尺度界面</w:t>
      </w:r>
      <w:r w:rsidRPr="00C0251F">
        <w:rPr>
          <w:rFonts w:ascii="Arial" w:eastAsia="宋体" w:hAnsi="Arial" w:cs="Arial"/>
          <w:color w:val="222222"/>
          <w:kern w:val="0"/>
          <w:sz w:val="18"/>
          <w:szCs w:val="18"/>
        </w:rPr>
        <w:t>(multi-scale interfaces)</w:t>
      </w:r>
      <w:r w:rsidRPr="00C0251F">
        <w:rPr>
          <w:rFonts w:ascii="Arial" w:eastAsia="宋体" w:hAnsi="Arial" w:cs="Arial"/>
          <w:color w:val="222222"/>
          <w:kern w:val="0"/>
          <w:sz w:val="18"/>
          <w:szCs w:val="18"/>
          <w:vertAlign w:val="superscript"/>
        </w:rPr>
        <w:t>[</w:t>
      </w:r>
      <w:hyperlink r:id="rId241" w:anchor="R105" w:history="1">
        <w:r w:rsidRPr="00C0251F">
          <w:rPr>
            <w:rFonts w:ascii="Arial" w:eastAsia="宋体" w:hAnsi="Arial" w:cs="Arial"/>
            <w:color w:val="6C9D30"/>
            <w:kern w:val="0"/>
            <w:sz w:val="18"/>
            <w:szCs w:val="18"/>
            <w:vertAlign w:val="superscript"/>
          </w:rPr>
          <w:t>105</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是解决这一问题的有效方法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它使用不同级别的空间尺度</w:t>
      </w:r>
      <w:r w:rsidRPr="00C0251F">
        <w:rPr>
          <w:rFonts w:ascii="Arial" w:eastAsia="宋体" w:hAnsi="Arial" w:cs="Arial"/>
          <w:color w:val="222222"/>
          <w:kern w:val="0"/>
          <w:sz w:val="18"/>
          <w:szCs w:val="18"/>
        </w:rPr>
        <w:t>(scale)</w:t>
      </w:r>
      <w:r w:rsidRPr="00C0251F">
        <w:rPr>
          <w:rFonts w:ascii="Arial" w:eastAsia="宋体" w:hAnsi="Arial" w:cs="Arial"/>
          <w:color w:val="222222"/>
          <w:kern w:val="0"/>
          <w:sz w:val="18"/>
          <w:szCs w:val="18"/>
        </w:rPr>
        <w:t>组织信息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将尺度</w:t>
      </w:r>
      <w:r w:rsidRPr="00C0251F">
        <w:rPr>
          <w:rFonts w:ascii="Arial" w:eastAsia="宋体" w:hAnsi="Arial" w:cs="Arial"/>
          <w:color w:val="222222"/>
          <w:kern w:val="0"/>
          <w:sz w:val="18"/>
          <w:szCs w:val="18"/>
        </w:rPr>
        <w:t>(scale)</w:t>
      </w:r>
      <w:r w:rsidRPr="00C0251F">
        <w:rPr>
          <w:rFonts w:ascii="Arial" w:eastAsia="宋体" w:hAnsi="Arial" w:cs="Arial"/>
          <w:color w:val="222222"/>
          <w:kern w:val="0"/>
          <w:sz w:val="18"/>
          <w:szCs w:val="18"/>
        </w:rPr>
        <w:t>的层次与信息呈现的内容联系起来</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将平移与缩放作为主要交互技术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各种信息可视化对象的外观随着尺度的大小进行语义缩放</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语义缩放目前已经广泛用于二维地图可视化系统中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对于大数据可视分析而言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语义缩放将成为从高层概要性信息到低层细节性信息、分层次可视化的重要支撑技术</w:t>
      </w:r>
      <w:r w:rsidRPr="00C0251F">
        <w:rPr>
          <w:rFonts w:ascii="Arial" w:eastAsia="宋体" w:hAnsi="Arial" w:cs="Arial"/>
          <w:color w:val="222222"/>
          <w:kern w:val="0"/>
          <w:sz w:val="18"/>
          <w:szCs w:val="18"/>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26</w:t>
      </w:r>
      <w:r w:rsidRPr="00C0251F">
        <w:rPr>
          <w:rFonts w:ascii="Arial" w:eastAsia="宋体" w:hAnsi="Arial" w:cs="Arial"/>
          <w:color w:val="222222"/>
          <w:kern w:val="0"/>
          <w:sz w:val="18"/>
          <w:szCs w:val="18"/>
        </w:rPr>
        <w:t>中的</w:t>
      </w:r>
      <w:r w:rsidRPr="00C0251F">
        <w:rPr>
          <w:rFonts w:ascii="Arial" w:eastAsia="宋体" w:hAnsi="Arial" w:cs="Arial"/>
          <w:color w:val="222222"/>
          <w:kern w:val="0"/>
          <w:sz w:val="18"/>
          <w:szCs w:val="18"/>
        </w:rPr>
        <w:t>ZAME</w:t>
      </w:r>
      <w:r w:rsidRPr="00C0251F">
        <w:rPr>
          <w:rFonts w:ascii="Arial" w:eastAsia="宋体" w:hAnsi="Arial" w:cs="Arial"/>
          <w:color w:val="222222"/>
          <w:kern w:val="0"/>
          <w:sz w:val="18"/>
          <w:szCs w:val="18"/>
        </w:rPr>
        <w:t>系统显示了通过语义缩放对百万以上规模的图进行可视化的效果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它采用矩阵网格形式对不同尺度的图节点进行可视化</w:t>
      </w:r>
      <w:r w:rsidRPr="00C0251F">
        <w:rPr>
          <w:rFonts w:ascii="Arial" w:eastAsia="宋体" w:hAnsi="Arial" w:cs="Arial"/>
          <w:color w:val="222222"/>
          <w:kern w:val="0"/>
          <w:sz w:val="18"/>
          <w:szCs w:val="18"/>
        </w:rPr>
        <w:t xml:space="preserve">. </w:t>
      </w:r>
    </w:p>
    <w:p w14:paraId="29EA9013"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26</w:t>
      </w:r>
    </w:p>
    <w:p w14:paraId="26A5FBB3"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26</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3E244640" w14:textId="77777777" w:rsidTr="00C0251F">
        <w:trPr>
          <w:tblCellSpacing w:w="15" w:type="dxa"/>
          <w:jc w:val="center"/>
        </w:trPr>
        <w:tc>
          <w:tcPr>
            <w:tcW w:w="0" w:type="auto"/>
            <w:vAlign w:val="center"/>
            <w:hideMark/>
          </w:tcPr>
          <w:p w14:paraId="48B5D0DA"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13B5CFFE" wp14:editId="40F8F04E">
                  <wp:extent cx="1905000" cy="723900"/>
                  <wp:effectExtent l="0" t="0" r="0" b="0"/>
                  <wp:docPr id="14" name="图片 14" descr="http://www.jos.org.cn/html/PIC/464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jos.org.cn/html/PIC/4645-26.jpg"/>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1905000" cy="723900"/>
                          </a:xfrm>
                          <a:prstGeom prst="rect">
                            <a:avLst/>
                          </a:prstGeom>
                          <a:noFill/>
                          <a:ln>
                            <a:noFill/>
                          </a:ln>
                        </pic:spPr>
                      </pic:pic>
                    </a:graphicData>
                  </a:graphic>
                </wp:inline>
              </w:drawing>
            </w:r>
          </w:p>
        </w:tc>
        <w:tc>
          <w:tcPr>
            <w:tcW w:w="0" w:type="auto"/>
            <w:vAlign w:val="center"/>
            <w:hideMark/>
          </w:tcPr>
          <w:p w14:paraId="021A1856"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26</w:t>
            </w:r>
            <w:r w:rsidRPr="00C0251F">
              <w:rPr>
                <w:rFonts w:ascii="Arial" w:eastAsia="宋体" w:hAnsi="Arial" w:cs="Arial"/>
                <w:color w:val="222222"/>
                <w:kern w:val="0"/>
                <w:sz w:val="18"/>
                <w:szCs w:val="18"/>
              </w:rPr>
              <w:t xml:space="preserve"> Large graph visualization application with multiscale interface ZAME</w:t>
            </w:r>
            <w:r w:rsidRPr="00C0251F">
              <w:rPr>
                <w:rFonts w:ascii="Arial" w:eastAsia="宋体" w:hAnsi="Arial" w:cs="Arial"/>
                <w:color w:val="222222"/>
                <w:kern w:val="0"/>
                <w:sz w:val="18"/>
                <w:szCs w:val="18"/>
                <w:vertAlign w:val="superscript"/>
              </w:rPr>
              <w:t>[</w:t>
            </w:r>
            <w:hyperlink r:id="rId243" w:anchor="R106" w:history="1">
              <w:r w:rsidRPr="00C0251F">
                <w:rPr>
                  <w:rFonts w:ascii="Arial" w:eastAsia="宋体" w:hAnsi="Arial" w:cs="Arial"/>
                  <w:color w:val="6C9D30"/>
                  <w:kern w:val="0"/>
                  <w:sz w:val="18"/>
                  <w:szCs w:val="18"/>
                  <w:vertAlign w:val="superscript"/>
                </w:rPr>
                <w:t>106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26</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多尺度界面</w:t>
            </w:r>
            <w:r w:rsidRPr="00C0251F">
              <w:rPr>
                <w:rFonts w:ascii="Arial" w:eastAsia="宋体" w:hAnsi="Arial" w:cs="Arial"/>
                <w:color w:val="222222"/>
                <w:kern w:val="0"/>
                <w:sz w:val="18"/>
                <w:szCs w:val="18"/>
              </w:rPr>
              <w:t>ZAME</w:t>
            </w:r>
            <w:r w:rsidRPr="00C0251F">
              <w:rPr>
                <w:rFonts w:ascii="Arial" w:eastAsia="宋体" w:hAnsi="Arial" w:cs="Arial"/>
                <w:color w:val="222222"/>
                <w:kern w:val="0"/>
                <w:sz w:val="18"/>
                <w:szCs w:val="18"/>
              </w:rPr>
              <w:t>在大规模图可视化中的应用</w:t>
            </w:r>
            <w:r w:rsidRPr="00C0251F">
              <w:rPr>
                <w:rFonts w:ascii="Arial" w:eastAsia="宋体" w:hAnsi="Arial" w:cs="Arial"/>
                <w:color w:val="222222"/>
                <w:kern w:val="0"/>
                <w:sz w:val="18"/>
                <w:szCs w:val="18"/>
                <w:vertAlign w:val="superscript"/>
              </w:rPr>
              <w:t>[</w:t>
            </w:r>
            <w:hyperlink r:id="rId244" w:anchor="R106" w:history="1">
              <w:r w:rsidRPr="00C0251F">
                <w:rPr>
                  <w:rFonts w:ascii="Arial" w:eastAsia="宋体" w:hAnsi="Arial" w:cs="Arial"/>
                  <w:color w:val="6C9D30"/>
                  <w:kern w:val="0"/>
                  <w:sz w:val="18"/>
                  <w:szCs w:val="18"/>
                  <w:vertAlign w:val="superscript"/>
                </w:rPr>
                <w:t>106</w:t>
              </w:r>
            </w:hyperlink>
            <w:r w:rsidRPr="00C0251F">
              <w:rPr>
                <w:rFonts w:ascii="Arial" w:eastAsia="宋体" w:hAnsi="Arial" w:cs="Arial"/>
                <w:color w:val="222222"/>
                <w:kern w:val="0"/>
                <w:sz w:val="18"/>
                <w:szCs w:val="18"/>
                <w:vertAlign w:val="superscript"/>
              </w:rPr>
              <w:t>]</w:t>
            </w:r>
          </w:p>
        </w:tc>
      </w:tr>
    </w:tbl>
    <w:p w14:paraId="10A7E923"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(2) </w:t>
      </w:r>
      <w:r w:rsidRPr="00C0251F">
        <w:rPr>
          <w:rFonts w:ascii="Arial" w:eastAsia="宋体" w:hAnsi="Arial" w:cs="Arial"/>
          <w:color w:val="222222"/>
          <w:kern w:val="0"/>
          <w:sz w:val="18"/>
          <w:szCs w:val="18"/>
        </w:rPr>
        <w:t>焦点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上下文</w:t>
      </w:r>
      <w:r w:rsidRPr="00C0251F">
        <w:rPr>
          <w:rFonts w:ascii="Arial" w:eastAsia="宋体" w:hAnsi="Arial" w:cs="Arial"/>
          <w:color w:val="222222"/>
          <w:kern w:val="0"/>
          <w:sz w:val="18"/>
          <w:szCs w:val="18"/>
        </w:rPr>
        <w:t>(focus+context,</w:t>
      </w:r>
      <w:r w:rsidRPr="00C0251F">
        <w:rPr>
          <w:rFonts w:ascii="Arial" w:eastAsia="宋体" w:hAnsi="Arial" w:cs="Arial"/>
          <w:color w:val="222222"/>
          <w:kern w:val="0"/>
          <w:sz w:val="18"/>
          <w:szCs w:val="18"/>
        </w:rPr>
        <w:t>简称</w:t>
      </w:r>
      <w:r w:rsidRPr="00C0251F">
        <w:rPr>
          <w:rFonts w:ascii="Arial" w:eastAsia="宋体" w:hAnsi="Arial" w:cs="Arial"/>
          <w:color w:val="222222"/>
          <w:kern w:val="0"/>
          <w:sz w:val="18"/>
          <w:szCs w:val="18"/>
        </w:rPr>
        <w:t>F+C)</w:t>
      </w:r>
      <w:r w:rsidRPr="00C0251F">
        <w:rPr>
          <w:rFonts w:ascii="Arial" w:eastAsia="宋体" w:hAnsi="Arial" w:cs="Arial"/>
          <w:color w:val="222222"/>
          <w:kern w:val="0"/>
          <w:sz w:val="18"/>
          <w:szCs w:val="18"/>
        </w:rPr>
        <w:t>技术</w:t>
      </w:r>
      <w:r w:rsidRPr="00C0251F">
        <w:rPr>
          <w:rFonts w:ascii="Arial" w:eastAsia="宋体" w:hAnsi="Arial" w:cs="Arial"/>
          <w:color w:val="222222"/>
          <w:kern w:val="0"/>
          <w:sz w:val="18"/>
          <w:szCs w:val="18"/>
        </w:rPr>
        <w:t xml:space="preserve"> </w:t>
      </w:r>
    </w:p>
    <w:p w14:paraId="14A78CB4"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Focus+Context</w:t>
      </w:r>
      <w:r w:rsidRPr="00C0251F">
        <w:rPr>
          <w:rFonts w:ascii="Arial" w:eastAsia="宋体" w:hAnsi="Arial" w:cs="Arial"/>
          <w:color w:val="222222"/>
          <w:kern w:val="0"/>
          <w:sz w:val="18"/>
          <w:szCs w:val="18"/>
        </w:rPr>
        <w:t>技术</w:t>
      </w:r>
      <w:r w:rsidRPr="00C0251F">
        <w:rPr>
          <w:rFonts w:ascii="Arial" w:eastAsia="宋体" w:hAnsi="Arial" w:cs="Arial"/>
          <w:color w:val="222222"/>
          <w:kern w:val="0"/>
          <w:sz w:val="18"/>
          <w:szCs w:val="18"/>
        </w:rPr>
        <w:t>(F+C)</w:t>
      </w:r>
      <w:r w:rsidRPr="00C0251F">
        <w:rPr>
          <w:rFonts w:ascii="Arial" w:eastAsia="宋体" w:hAnsi="Arial" w:cs="Arial"/>
          <w:color w:val="222222"/>
          <w:kern w:val="0"/>
          <w:sz w:val="18"/>
          <w:szCs w:val="18"/>
        </w:rPr>
        <w:t>的起源是广义鱼眼视图</w:t>
      </w:r>
      <w:r w:rsidRPr="00C0251F">
        <w:rPr>
          <w:rFonts w:ascii="Arial" w:eastAsia="宋体" w:hAnsi="Arial" w:cs="Arial"/>
          <w:color w:val="222222"/>
          <w:kern w:val="0"/>
          <w:sz w:val="18"/>
          <w:szCs w:val="18"/>
        </w:rPr>
        <w:t>(generalized fisheye views)</w:t>
      </w:r>
      <w:r w:rsidRPr="00C0251F">
        <w:rPr>
          <w:rFonts w:ascii="Arial" w:eastAsia="宋体" w:hAnsi="Arial" w:cs="Arial"/>
          <w:color w:val="222222"/>
          <w:kern w:val="0"/>
          <w:sz w:val="18"/>
          <w:szCs w:val="18"/>
        </w:rPr>
        <w:t>的提出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它将用户关注的焦点对象</w:t>
      </w:r>
      <w:r w:rsidRPr="00C0251F">
        <w:rPr>
          <w:rFonts w:ascii="Arial" w:eastAsia="宋体" w:hAnsi="Arial" w:cs="Arial"/>
          <w:color w:val="222222"/>
          <w:kern w:val="0"/>
          <w:sz w:val="18"/>
          <w:szCs w:val="18"/>
        </w:rPr>
        <w:t>(focus)</w:t>
      </w:r>
      <w:r w:rsidRPr="00C0251F">
        <w:rPr>
          <w:rFonts w:ascii="Arial" w:eastAsia="宋体" w:hAnsi="Arial" w:cs="Arial"/>
          <w:color w:val="222222"/>
          <w:kern w:val="0"/>
          <w:sz w:val="18"/>
          <w:szCs w:val="18"/>
        </w:rPr>
        <w:t>与整体上下文环境</w:t>
      </w:r>
      <w:r w:rsidRPr="00C0251F">
        <w:rPr>
          <w:rFonts w:ascii="Arial" w:eastAsia="宋体" w:hAnsi="Arial" w:cs="Arial"/>
          <w:color w:val="222222"/>
          <w:kern w:val="0"/>
          <w:sz w:val="18"/>
          <w:szCs w:val="18"/>
        </w:rPr>
        <w:t>(context)</w:t>
      </w:r>
      <w:r w:rsidRPr="00C0251F">
        <w:rPr>
          <w:rFonts w:ascii="Arial" w:eastAsia="宋体" w:hAnsi="Arial" w:cs="Arial"/>
          <w:color w:val="222222"/>
          <w:kern w:val="0"/>
          <w:sz w:val="18"/>
          <w:szCs w:val="18"/>
        </w:rPr>
        <w:t>同时显示在一个视图内</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通过关注度函数</w:t>
      </w:r>
      <w:r w:rsidRPr="00C0251F">
        <w:rPr>
          <w:rFonts w:ascii="Arial" w:eastAsia="宋体" w:hAnsi="Arial" w:cs="Arial"/>
          <w:color w:val="222222"/>
          <w:kern w:val="0"/>
          <w:sz w:val="18"/>
          <w:szCs w:val="18"/>
        </w:rPr>
        <w:t>(degree of interest function,</w:t>
      </w:r>
      <w:r w:rsidRPr="00C0251F">
        <w:rPr>
          <w:rFonts w:ascii="Arial" w:eastAsia="宋体" w:hAnsi="Arial" w:cs="Arial"/>
          <w:color w:val="222222"/>
          <w:kern w:val="0"/>
          <w:sz w:val="18"/>
          <w:szCs w:val="18"/>
        </w:rPr>
        <w:t>简称</w:t>
      </w:r>
      <w:r w:rsidRPr="00C0251F">
        <w:rPr>
          <w:rFonts w:ascii="Arial" w:eastAsia="宋体" w:hAnsi="Arial" w:cs="Arial"/>
          <w:color w:val="222222"/>
          <w:kern w:val="0"/>
          <w:sz w:val="18"/>
          <w:szCs w:val="18"/>
        </w:rPr>
        <w:t>DOI Function)</w:t>
      </w:r>
      <w:r w:rsidRPr="00C0251F">
        <w:rPr>
          <w:rFonts w:ascii="Arial" w:eastAsia="宋体" w:hAnsi="Arial" w:cs="Arial"/>
          <w:color w:val="222222"/>
          <w:kern w:val="0"/>
          <w:sz w:val="18"/>
          <w:szCs w:val="18"/>
        </w:rPr>
        <w:t>对视图中的对象进行选择性变形</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突出焦点对象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而将周围环境上下文中的对象逐渐缩小</w:t>
      </w:r>
      <w:r w:rsidRPr="00C0251F">
        <w:rPr>
          <w:rFonts w:ascii="Arial" w:eastAsia="宋体" w:hAnsi="Arial" w:cs="Arial"/>
          <w:color w:val="222222"/>
          <w:kern w:val="0"/>
          <w:sz w:val="18"/>
          <w:szCs w:val="18"/>
          <w:vertAlign w:val="superscript"/>
        </w:rPr>
        <w:t>[</w:t>
      </w:r>
      <w:hyperlink r:id="rId245" w:anchor="R107" w:history="1">
        <w:r w:rsidRPr="00C0251F">
          <w:rPr>
            <w:rFonts w:ascii="Arial" w:eastAsia="宋体" w:hAnsi="Arial" w:cs="Arial"/>
            <w:color w:val="6C9D30"/>
            <w:kern w:val="0"/>
            <w:sz w:val="18"/>
            <w:szCs w:val="18"/>
            <w:vertAlign w:val="superscript"/>
          </w:rPr>
          <w:t>107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这一技术的认知心理学基础是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人在探索局部信息的同时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往往需要保持整体信息空间的可见性</w:t>
      </w:r>
      <w:r w:rsidRPr="00C0251F">
        <w:rPr>
          <w:rFonts w:ascii="Arial" w:eastAsia="宋体" w:hAnsi="Arial" w:cs="Arial"/>
          <w:color w:val="222222"/>
          <w:kern w:val="0"/>
          <w:sz w:val="18"/>
          <w:szCs w:val="18"/>
          <w:vertAlign w:val="superscript"/>
        </w:rPr>
        <w:t>[</w:t>
      </w:r>
      <w:hyperlink r:id="rId246" w:anchor="R9" w:history="1">
        <w:r w:rsidRPr="00C0251F">
          <w:rPr>
            <w:rFonts w:ascii="Arial" w:eastAsia="宋体" w:hAnsi="Arial" w:cs="Arial"/>
            <w:color w:val="6C9D30"/>
            <w:kern w:val="0"/>
            <w:sz w:val="18"/>
            <w:szCs w:val="18"/>
            <w:vertAlign w:val="superscript"/>
          </w:rPr>
          <w:t>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.F+C</w:t>
      </w:r>
      <w:r w:rsidRPr="00C0251F">
        <w:rPr>
          <w:rFonts w:ascii="Arial" w:eastAsia="宋体" w:hAnsi="Arial" w:cs="Arial"/>
          <w:color w:val="222222"/>
          <w:kern w:val="0"/>
          <w:sz w:val="18"/>
          <w:szCs w:val="18"/>
        </w:rPr>
        <w:t>另一个认知心理学基础是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若信息空间被划分为两个显示区域</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222222"/>
          <w:kern w:val="0"/>
          <w:sz w:val="18"/>
          <w:szCs w:val="18"/>
        </w:rPr>
        <w:t>overview+detail</w:t>
      </w:r>
      <w:r w:rsidRPr="00C0251F">
        <w:rPr>
          <w:rFonts w:ascii="Arial" w:eastAsia="宋体" w:hAnsi="Arial" w:cs="Arial"/>
          <w:color w:val="222222"/>
          <w:kern w:val="0"/>
          <w:sz w:val="18"/>
          <w:szCs w:val="18"/>
        </w:rPr>
        <w:t>模式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人在探索信息时需要不断切换注意力和工作记忆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导致认知行为的低效</w:t>
      </w:r>
      <w:r w:rsidRPr="00C0251F">
        <w:rPr>
          <w:rFonts w:ascii="Arial" w:eastAsia="宋体" w:hAnsi="Arial" w:cs="Arial"/>
          <w:color w:val="222222"/>
          <w:kern w:val="0"/>
          <w:sz w:val="18"/>
          <w:szCs w:val="18"/>
          <w:vertAlign w:val="superscript"/>
        </w:rPr>
        <w:t>[</w:t>
      </w:r>
      <w:hyperlink r:id="rId247" w:anchor="R108" w:history="1">
        <w:r w:rsidRPr="00C0251F">
          <w:rPr>
            <w:rFonts w:ascii="Arial" w:eastAsia="宋体" w:hAnsi="Arial" w:cs="Arial"/>
            <w:color w:val="6C9D30"/>
            <w:kern w:val="0"/>
            <w:sz w:val="18"/>
            <w:szCs w:val="18"/>
            <w:vertAlign w:val="superscript"/>
          </w:rPr>
          <w:t>108</w:t>
        </w:r>
      </w:hyperlink>
      <w:r w:rsidRPr="00C0251F">
        <w:rPr>
          <w:rFonts w:ascii="Arial" w:eastAsia="宋体" w:hAnsi="Arial" w:cs="Arial"/>
          <w:color w:val="222222"/>
          <w:kern w:val="0"/>
          <w:sz w:val="18"/>
          <w:szCs w:val="18"/>
          <w:vertAlign w:val="superscript"/>
        </w:rPr>
        <w:t>,</w:t>
      </w:r>
      <w:hyperlink r:id="rId248" w:anchor="R109" w:history="1">
        <w:r w:rsidRPr="00C0251F">
          <w:rPr>
            <w:rFonts w:ascii="Arial" w:eastAsia="宋体" w:hAnsi="Arial" w:cs="Arial"/>
            <w:color w:val="6C9D30"/>
            <w:kern w:val="0"/>
            <w:sz w:val="18"/>
            <w:szCs w:val="18"/>
            <w:vertAlign w:val="superscript"/>
          </w:rPr>
          <w:t>109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 xml:space="preserve">. </w:t>
      </w:r>
    </w:p>
    <w:p w14:paraId="7ACD9693"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研究者针对</w:t>
      </w:r>
      <w:r w:rsidRPr="00C0251F">
        <w:rPr>
          <w:rFonts w:ascii="Arial" w:eastAsia="宋体" w:hAnsi="Arial" w:cs="Arial"/>
          <w:color w:val="222222"/>
          <w:kern w:val="0"/>
          <w:sz w:val="18"/>
          <w:szCs w:val="18"/>
        </w:rPr>
        <w:t>F+C</w:t>
      </w:r>
      <w:r w:rsidRPr="00C0251F">
        <w:rPr>
          <w:rFonts w:ascii="Arial" w:eastAsia="宋体" w:hAnsi="Arial" w:cs="Arial"/>
          <w:color w:val="222222"/>
          <w:kern w:val="0"/>
          <w:sz w:val="18"/>
          <w:szCs w:val="18"/>
        </w:rPr>
        <w:t>技术开展了大量研究</w:t>
      </w:r>
      <w:r w:rsidRPr="00C0251F">
        <w:rPr>
          <w:rFonts w:ascii="Arial" w:eastAsia="宋体" w:hAnsi="Arial" w:cs="Arial"/>
          <w:color w:val="222222"/>
          <w:kern w:val="0"/>
          <w:sz w:val="18"/>
          <w:szCs w:val="18"/>
          <w:vertAlign w:val="superscript"/>
        </w:rPr>
        <w:t>[</w:t>
      </w:r>
      <w:hyperlink r:id="rId249" w:anchor="R110" w:history="1">
        <w:r w:rsidRPr="00C0251F">
          <w:rPr>
            <w:rFonts w:ascii="Arial" w:eastAsia="宋体" w:hAnsi="Arial" w:cs="Arial"/>
            <w:color w:val="6C9D30"/>
            <w:kern w:val="0"/>
            <w:sz w:val="18"/>
            <w:szCs w:val="18"/>
            <w:vertAlign w:val="superscript"/>
          </w:rPr>
          <w:t>110</w:t>
        </w:r>
      </w:hyperlink>
      <w:r w:rsidRPr="00C0251F">
        <w:rPr>
          <w:rFonts w:ascii="Arial" w:eastAsia="宋体" w:hAnsi="Arial" w:cs="Arial"/>
          <w:color w:val="222222"/>
          <w:kern w:val="0"/>
          <w:sz w:val="18"/>
          <w:szCs w:val="18"/>
          <w:vertAlign w:val="superscript"/>
        </w:rPr>
        <w:t xml:space="preserve">, </w:t>
      </w:r>
      <w:hyperlink r:id="rId250" w:anchor="R111" w:history="1">
        <w:r w:rsidRPr="00C0251F">
          <w:rPr>
            <w:rFonts w:ascii="Arial" w:eastAsia="宋体" w:hAnsi="Arial" w:cs="Arial"/>
            <w:color w:val="6C9D30"/>
            <w:kern w:val="0"/>
            <w:sz w:val="18"/>
            <w:szCs w:val="18"/>
            <w:vertAlign w:val="superscript"/>
          </w:rPr>
          <w:t>111</w:t>
        </w:r>
      </w:hyperlink>
      <w:r w:rsidRPr="00C0251F">
        <w:rPr>
          <w:rFonts w:ascii="Arial" w:eastAsia="宋体" w:hAnsi="Arial" w:cs="Arial"/>
          <w:color w:val="222222"/>
          <w:kern w:val="0"/>
          <w:sz w:val="18"/>
          <w:szCs w:val="18"/>
          <w:vertAlign w:val="superscript"/>
        </w:rPr>
        <w:t xml:space="preserve">, </w:t>
      </w:r>
      <w:hyperlink r:id="rId251" w:anchor="R112" w:history="1">
        <w:r w:rsidRPr="00C0251F">
          <w:rPr>
            <w:rFonts w:ascii="Arial" w:eastAsia="宋体" w:hAnsi="Arial" w:cs="Arial"/>
            <w:color w:val="6C9D30"/>
            <w:kern w:val="0"/>
            <w:sz w:val="18"/>
            <w:szCs w:val="18"/>
            <w:vertAlign w:val="superscript"/>
          </w:rPr>
          <w:t>112</w:t>
        </w:r>
      </w:hyperlink>
      <w:r w:rsidRPr="00C0251F">
        <w:rPr>
          <w:rFonts w:ascii="Arial" w:eastAsia="宋体" w:hAnsi="Arial" w:cs="Arial"/>
          <w:color w:val="222222"/>
          <w:kern w:val="0"/>
          <w:sz w:val="18"/>
          <w:szCs w:val="18"/>
          <w:vertAlign w:val="superscript"/>
        </w:rPr>
        <w:t xml:space="preserve">, </w:t>
      </w:r>
      <w:hyperlink r:id="rId252" w:anchor="R113" w:history="1">
        <w:r w:rsidRPr="00C0251F">
          <w:rPr>
            <w:rFonts w:ascii="Arial" w:eastAsia="宋体" w:hAnsi="Arial" w:cs="Arial"/>
            <w:color w:val="6C9D30"/>
            <w:kern w:val="0"/>
            <w:sz w:val="18"/>
            <w:szCs w:val="18"/>
            <w:vertAlign w:val="superscript"/>
          </w:rPr>
          <w:t>113</w:t>
        </w:r>
      </w:hyperlink>
      <w:r w:rsidRPr="00C0251F">
        <w:rPr>
          <w:rFonts w:ascii="Arial" w:eastAsia="宋体" w:hAnsi="Arial" w:cs="Arial"/>
          <w:color w:val="222222"/>
          <w:kern w:val="0"/>
          <w:sz w:val="18"/>
          <w:szCs w:val="18"/>
          <w:vertAlign w:val="superscript"/>
        </w:rPr>
        <w:t xml:space="preserve">, </w:t>
      </w:r>
      <w:hyperlink r:id="rId253" w:anchor="R114" w:history="1">
        <w:r w:rsidRPr="00C0251F">
          <w:rPr>
            <w:rFonts w:ascii="Arial" w:eastAsia="宋体" w:hAnsi="Arial" w:cs="Arial"/>
            <w:color w:val="6C9D30"/>
            <w:kern w:val="0"/>
            <w:sz w:val="18"/>
            <w:szCs w:val="18"/>
            <w:vertAlign w:val="superscript"/>
          </w:rPr>
          <w:t>114</w:t>
        </w:r>
      </w:hyperlink>
      <w:r w:rsidRPr="00C0251F">
        <w:rPr>
          <w:rFonts w:ascii="Arial" w:eastAsia="宋体" w:hAnsi="Arial" w:cs="Arial"/>
          <w:color w:val="222222"/>
          <w:kern w:val="0"/>
          <w:sz w:val="18"/>
          <w:szCs w:val="18"/>
          <w:vertAlign w:val="superscript"/>
        </w:rPr>
        <w:t xml:space="preserve">, </w:t>
      </w:r>
      <w:hyperlink r:id="rId254" w:anchor="R115" w:history="1">
        <w:r w:rsidRPr="00C0251F">
          <w:rPr>
            <w:rFonts w:ascii="Arial" w:eastAsia="宋体" w:hAnsi="Arial" w:cs="Arial"/>
            <w:color w:val="6C9D30"/>
            <w:kern w:val="0"/>
            <w:sz w:val="18"/>
            <w:szCs w:val="18"/>
            <w:vertAlign w:val="superscript"/>
          </w:rPr>
          <w:t>115</w:t>
        </w:r>
      </w:hyperlink>
      <w:r w:rsidRPr="00C0251F">
        <w:rPr>
          <w:rFonts w:ascii="Arial" w:eastAsia="宋体" w:hAnsi="Arial" w:cs="Arial"/>
          <w:color w:val="222222"/>
          <w:kern w:val="0"/>
          <w:sz w:val="18"/>
          <w:szCs w:val="18"/>
          <w:vertAlign w:val="superscript"/>
        </w:rPr>
        <w:t xml:space="preserve">, </w:t>
      </w:r>
      <w:hyperlink r:id="rId255" w:anchor="R116" w:history="1">
        <w:r w:rsidRPr="00C0251F">
          <w:rPr>
            <w:rFonts w:ascii="Arial" w:eastAsia="宋体" w:hAnsi="Arial" w:cs="Arial"/>
            <w:color w:val="6C9D30"/>
            <w:kern w:val="0"/>
            <w:sz w:val="18"/>
            <w:szCs w:val="18"/>
            <w:vertAlign w:val="superscript"/>
          </w:rPr>
          <w:t>116</w:t>
        </w:r>
      </w:hyperlink>
      <w:r w:rsidRPr="00C0251F">
        <w:rPr>
          <w:rFonts w:ascii="Arial" w:eastAsia="宋体" w:hAnsi="Arial" w:cs="Arial"/>
          <w:color w:val="222222"/>
          <w:kern w:val="0"/>
          <w:sz w:val="18"/>
          <w:szCs w:val="18"/>
          <w:vertAlign w:val="superscript"/>
        </w:rPr>
        <w:t xml:space="preserve">, </w:t>
      </w:r>
      <w:hyperlink r:id="rId256" w:anchor="R117" w:history="1">
        <w:r w:rsidRPr="00C0251F">
          <w:rPr>
            <w:rFonts w:ascii="Arial" w:eastAsia="宋体" w:hAnsi="Arial" w:cs="Arial"/>
            <w:color w:val="6C9D30"/>
            <w:kern w:val="0"/>
            <w:sz w:val="18"/>
            <w:szCs w:val="18"/>
            <w:vertAlign w:val="superscript"/>
          </w:rPr>
          <w:t>117</w:t>
        </w:r>
      </w:hyperlink>
      <w:r w:rsidRPr="00C0251F">
        <w:rPr>
          <w:rFonts w:ascii="Arial" w:eastAsia="宋体" w:hAnsi="Arial" w:cs="Arial"/>
          <w:color w:val="222222"/>
          <w:kern w:val="0"/>
          <w:sz w:val="18"/>
          <w:szCs w:val="18"/>
          <w:vertAlign w:val="superscript"/>
        </w:rPr>
        <w:t xml:space="preserve">, </w:t>
      </w:r>
      <w:hyperlink r:id="rId257" w:anchor="R118" w:history="1">
        <w:r w:rsidRPr="00C0251F">
          <w:rPr>
            <w:rFonts w:ascii="Arial" w:eastAsia="宋体" w:hAnsi="Arial" w:cs="Arial"/>
            <w:color w:val="6C9D30"/>
            <w:kern w:val="0"/>
            <w:sz w:val="18"/>
            <w:szCs w:val="18"/>
            <w:vertAlign w:val="superscript"/>
          </w:rPr>
          <w:t>118</w:t>
        </w:r>
      </w:hyperlink>
      <w:r w:rsidRPr="00C0251F">
        <w:rPr>
          <w:rFonts w:ascii="Arial" w:eastAsia="宋体" w:hAnsi="Arial" w:cs="Arial"/>
          <w:color w:val="222222"/>
          <w:kern w:val="0"/>
          <w:sz w:val="18"/>
          <w:szCs w:val="18"/>
          <w:vertAlign w:val="superscript"/>
        </w:rPr>
        <w:t xml:space="preserve">, </w:t>
      </w:r>
      <w:hyperlink r:id="rId258" w:anchor="R119" w:history="1">
        <w:r w:rsidRPr="00C0251F">
          <w:rPr>
            <w:rFonts w:ascii="Arial" w:eastAsia="宋体" w:hAnsi="Arial" w:cs="Arial"/>
            <w:color w:val="6C9D30"/>
            <w:kern w:val="0"/>
            <w:sz w:val="18"/>
            <w:szCs w:val="18"/>
            <w:vertAlign w:val="superscript"/>
          </w:rPr>
          <w:t>119</w:t>
        </w:r>
      </w:hyperlink>
      <w:r w:rsidRPr="00C0251F">
        <w:rPr>
          <w:rFonts w:ascii="Arial" w:eastAsia="宋体" w:hAnsi="Arial" w:cs="Arial"/>
          <w:color w:val="222222"/>
          <w:kern w:val="0"/>
          <w:sz w:val="18"/>
          <w:szCs w:val="18"/>
          <w:vertAlign w:val="superscript"/>
        </w:rPr>
        <w:t xml:space="preserve">, </w:t>
      </w:r>
      <w:hyperlink r:id="rId259" w:anchor="R120" w:history="1">
        <w:r w:rsidRPr="00C0251F">
          <w:rPr>
            <w:rFonts w:ascii="Arial" w:eastAsia="宋体" w:hAnsi="Arial" w:cs="Arial"/>
            <w:color w:val="6C9D30"/>
            <w:kern w:val="0"/>
            <w:sz w:val="18"/>
            <w:szCs w:val="18"/>
            <w:vertAlign w:val="superscript"/>
          </w:rPr>
          <w:t>120</w:t>
        </w:r>
      </w:hyperlink>
      <w:r w:rsidRPr="00C0251F">
        <w:rPr>
          <w:rFonts w:ascii="Arial" w:eastAsia="宋体" w:hAnsi="Arial" w:cs="Arial"/>
          <w:color w:val="222222"/>
          <w:kern w:val="0"/>
          <w:sz w:val="18"/>
          <w:szCs w:val="18"/>
          <w:vertAlign w:val="superscript"/>
        </w:rPr>
        <w:t xml:space="preserve">, </w:t>
      </w:r>
      <w:hyperlink r:id="rId260" w:anchor="R121" w:history="1">
        <w:r w:rsidRPr="00C0251F">
          <w:rPr>
            <w:rFonts w:ascii="Arial" w:eastAsia="宋体" w:hAnsi="Arial" w:cs="Arial"/>
            <w:color w:val="6C9D30"/>
            <w:kern w:val="0"/>
            <w:sz w:val="18"/>
            <w:szCs w:val="18"/>
            <w:vertAlign w:val="superscript"/>
          </w:rPr>
          <w:t>121</w:t>
        </w:r>
      </w:hyperlink>
      <w:r w:rsidRPr="00C0251F">
        <w:rPr>
          <w:rFonts w:ascii="Arial" w:eastAsia="宋体" w:hAnsi="Arial" w:cs="Arial"/>
          <w:color w:val="222222"/>
          <w:kern w:val="0"/>
          <w:sz w:val="18"/>
          <w:szCs w:val="18"/>
          <w:vertAlign w:val="superscript"/>
        </w:rPr>
        <w:t xml:space="preserve">, </w:t>
      </w:r>
      <w:hyperlink r:id="rId261" w:anchor="R122" w:history="1">
        <w:r w:rsidRPr="00C0251F">
          <w:rPr>
            <w:rFonts w:ascii="Arial" w:eastAsia="宋体" w:hAnsi="Arial" w:cs="Arial"/>
            <w:color w:val="6C9D30"/>
            <w:kern w:val="0"/>
            <w:sz w:val="18"/>
            <w:szCs w:val="18"/>
            <w:vertAlign w:val="superscript"/>
          </w:rPr>
          <w:t>122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222222"/>
          <w:kern w:val="0"/>
          <w:sz w:val="18"/>
          <w:szCs w:val="18"/>
        </w:rPr>
        <w:t>Spence</w:t>
      </w:r>
      <w:r w:rsidRPr="00C0251F">
        <w:rPr>
          <w:rFonts w:ascii="Arial" w:eastAsia="宋体" w:hAnsi="Arial" w:cs="Arial"/>
          <w:color w:val="222222"/>
          <w:kern w:val="0"/>
          <w:sz w:val="18"/>
          <w:szCs w:val="18"/>
        </w:rPr>
        <w:t>等人提出的双焦点变形技术</w:t>
      </w:r>
      <w:r w:rsidRPr="00C0251F">
        <w:rPr>
          <w:rFonts w:ascii="Arial" w:eastAsia="宋体" w:hAnsi="Arial" w:cs="Arial"/>
          <w:color w:val="222222"/>
          <w:kern w:val="0"/>
          <w:sz w:val="18"/>
          <w:szCs w:val="18"/>
        </w:rPr>
        <w:t>(bifocal display)</w:t>
      </w:r>
      <w:r w:rsidRPr="00C0251F">
        <w:rPr>
          <w:rFonts w:ascii="Arial" w:eastAsia="宋体" w:hAnsi="Arial" w:cs="Arial"/>
          <w:color w:val="222222"/>
          <w:kern w:val="0"/>
          <w:sz w:val="18"/>
          <w:szCs w:val="18"/>
          <w:vertAlign w:val="superscript"/>
        </w:rPr>
        <w:t>[</w:t>
      </w:r>
      <w:hyperlink r:id="rId262" w:anchor="R110" w:history="1">
        <w:r w:rsidRPr="00C0251F">
          <w:rPr>
            <w:rFonts w:ascii="Arial" w:eastAsia="宋体" w:hAnsi="Arial" w:cs="Arial"/>
            <w:color w:val="6C9D30"/>
            <w:kern w:val="0"/>
            <w:sz w:val="18"/>
            <w:szCs w:val="18"/>
            <w:vertAlign w:val="superscript"/>
          </w:rPr>
          <w:t>110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Furnas</w:t>
      </w:r>
      <w:r w:rsidRPr="00C0251F">
        <w:rPr>
          <w:rFonts w:ascii="Arial" w:eastAsia="宋体" w:hAnsi="Arial" w:cs="Arial"/>
          <w:color w:val="222222"/>
          <w:kern w:val="0"/>
          <w:sz w:val="18"/>
          <w:szCs w:val="18"/>
        </w:rPr>
        <w:t>提出的鱼眼视图及其各种扩展技术</w:t>
      </w:r>
      <w:r w:rsidRPr="00C0251F">
        <w:rPr>
          <w:rFonts w:ascii="Arial" w:eastAsia="宋体" w:hAnsi="Arial" w:cs="Arial"/>
          <w:color w:val="222222"/>
          <w:kern w:val="0"/>
          <w:sz w:val="18"/>
          <w:szCs w:val="18"/>
          <w:vertAlign w:val="superscript"/>
        </w:rPr>
        <w:t>[</w:t>
      </w:r>
      <w:hyperlink r:id="rId263" w:anchor="R107" w:history="1">
        <w:r w:rsidRPr="00C0251F">
          <w:rPr>
            <w:rFonts w:ascii="Arial" w:eastAsia="宋体" w:hAnsi="Arial" w:cs="Arial"/>
            <w:color w:val="6C9D30"/>
            <w:kern w:val="0"/>
            <w:sz w:val="18"/>
            <w:szCs w:val="18"/>
            <w:vertAlign w:val="superscript"/>
          </w:rPr>
          <w:t>107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Lamping</w:t>
      </w:r>
      <w:r w:rsidRPr="00C0251F">
        <w:rPr>
          <w:rFonts w:ascii="Arial" w:eastAsia="宋体" w:hAnsi="Arial" w:cs="Arial"/>
          <w:color w:val="222222"/>
          <w:kern w:val="0"/>
          <w:sz w:val="18"/>
          <w:szCs w:val="18"/>
        </w:rPr>
        <w:t>等人提出的双曲几何变换技术</w:t>
      </w:r>
      <w:r w:rsidRPr="00C0251F">
        <w:rPr>
          <w:rFonts w:ascii="Arial" w:eastAsia="宋体" w:hAnsi="Arial" w:cs="Arial"/>
          <w:color w:val="222222"/>
          <w:kern w:val="0"/>
          <w:sz w:val="18"/>
          <w:szCs w:val="18"/>
        </w:rPr>
        <w:t>(hyperbolic geometry)</w:t>
      </w:r>
      <w:r w:rsidRPr="00C0251F">
        <w:rPr>
          <w:rFonts w:ascii="Arial" w:eastAsia="宋体" w:hAnsi="Arial" w:cs="Arial"/>
          <w:color w:val="222222"/>
          <w:kern w:val="0"/>
          <w:sz w:val="18"/>
          <w:szCs w:val="18"/>
          <w:vertAlign w:val="superscript"/>
        </w:rPr>
        <w:t>[</w:t>
      </w:r>
      <w:hyperlink r:id="rId264" w:anchor="R111" w:history="1">
        <w:r w:rsidRPr="00C0251F">
          <w:rPr>
            <w:rFonts w:ascii="Arial" w:eastAsia="宋体" w:hAnsi="Arial" w:cs="Arial"/>
            <w:color w:val="6C9D30"/>
            <w:kern w:val="0"/>
            <w:sz w:val="18"/>
            <w:szCs w:val="18"/>
            <w:vertAlign w:val="superscript"/>
          </w:rPr>
          <w:t>111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Yee</w:t>
      </w:r>
      <w:r w:rsidRPr="00C0251F">
        <w:rPr>
          <w:rFonts w:ascii="Arial" w:eastAsia="宋体" w:hAnsi="Arial" w:cs="Arial"/>
          <w:color w:val="222222"/>
          <w:kern w:val="0"/>
          <w:sz w:val="18"/>
          <w:szCs w:val="18"/>
        </w:rPr>
        <w:t>等人提出的放射图</w:t>
      </w:r>
      <w:r w:rsidRPr="00C0251F">
        <w:rPr>
          <w:rFonts w:ascii="Arial" w:eastAsia="宋体" w:hAnsi="Arial" w:cs="Arial"/>
          <w:color w:val="222222"/>
          <w:kern w:val="0"/>
          <w:sz w:val="18"/>
          <w:szCs w:val="18"/>
        </w:rPr>
        <w:t>(radial graph)</w:t>
      </w:r>
      <w:r w:rsidRPr="00C0251F">
        <w:rPr>
          <w:rFonts w:ascii="Arial" w:eastAsia="宋体" w:hAnsi="Arial" w:cs="Arial"/>
          <w:color w:val="222222"/>
          <w:kern w:val="0"/>
          <w:sz w:val="18"/>
          <w:szCs w:val="18"/>
          <w:vertAlign w:val="superscript"/>
        </w:rPr>
        <w:t>[</w:t>
      </w:r>
      <w:hyperlink r:id="rId265" w:anchor="R112" w:history="1">
        <w:r w:rsidRPr="00C0251F">
          <w:rPr>
            <w:rFonts w:ascii="Arial" w:eastAsia="宋体" w:hAnsi="Arial" w:cs="Arial"/>
            <w:color w:val="6C9D30"/>
            <w:kern w:val="0"/>
            <w:sz w:val="18"/>
            <w:szCs w:val="18"/>
            <w:vertAlign w:val="superscript"/>
          </w:rPr>
          <w:t>112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Heer</w:t>
      </w:r>
      <w:r w:rsidRPr="00C0251F">
        <w:rPr>
          <w:rFonts w:ascii="Arial" w:eastAsia="宋体" w:hAnsi="Arial" w:cs="Arial"/>
          <w:color w:val="222222"/>
          <w:kern w:val="0"/>
          <w:sz w:val="18"/>
          <w:szCs w:val="18"/>
        </w:rPr>
        <w:t>等人提出的关注度树</w:t>
      </w:r>
      <w:r w:rsidRPr="00C0251F">
        <w:rPr>
          <w:rFonts w:ascii="Arial" w:eastAsia="宋体" w:hAnsi="Arial" w:cs="Arial"/>
          <w:color w:val="222222"/>
          <w:kern w:val="0"/>
          <w:sz w:val="18"/>
          <w:szCs w:val="18"/>
        </w:rPr>
        <w:t>(DOI tree)</w:t>
      </w:r>
      <w:r w:rsidRPr="00C0251F">
        <w:rPr>
          <w:rFonts w:ascii="Arial" w:eastAsia="宋体" w:hAnsi="Arial" w:cs="Arial"/>
          <w:color w:val="222222"/>
          <w:kern w:val="0"/>
          <w:sz w:val="18"/>
          <w:szCs w:val="18"/>
          <w:vertAlign w:val="superscript"/>
        </w:rPr>
        <w:t>[</w:t>
      </w:r>
      <w:hyperlink r:id="rId266" w:anchor="R113" w:history="1">
        <w:r w:rsidRPr="00C0251F">
          <w:rPr>
            <w:rFonts w:ascii="Arial" w:eastAsia="宋体" w:hAnsi="Arial" w:cs="Arial"/>
            <w:color w:val="6C9D30"/>
            <w:kern w:val="0"/>
            <w:sz w:val="18"/>
            <w:szCs w:val="18"/>
            <w:vertAlign w:val="superscript"/>
          </w:rPr>
          <w:t>113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Ren</w:t>
      </w:r>
      <w:r w:rsidRPr="00C0251F">
        <w:rPr>
          <w:rFonts w:ascii="Arial" w:eastAsia="宋体" w:hAnsi="Arial" w:cs="Arial"/>
          <w:color w:val="222222"/>
          <w:kern w:val="0"/>
          <w:sz w:val="18"/>
          <w:szCs w:val="18"/>
        </w:rPr>
        <w:t>等人提出的动态扇形图</w:t>
      </w:r>
      <w:r w:rsidRPr="00C0251F">
        <w:rPr>
          <w:rFonts w:ascii="Arial" w:eastAsia="宋体" w:hAnsi="Arial" w:cs="Arial"/>
          <w:color w:val="222222"/>
          <w:kern w:val="0"/>
          <w:sz w:val="18"/>
          <w:szCs w:val="18"/>
        </w:rPr>
        <w:t>DOI-Wave</w:t>
      </w:r>
      <w:r w:rsidRPr="00C0251F">
        <w:rPr>
          <w:rFonts w:ascii="Arial" w:eastAsia="宋体" w:hAnsi="Arial" w:cs="Arial"/>
          <w:color w:val="222222"/>
          <w:kern w:val="0"/>
          <w:sz w:val="18"/>
          <w:szCs w:val="18"/>
          <w:vertAlign w:val="superscript"/>
        </w:rPr>
        <w:t>[</w:t>
      </w:r>
      <w:hyperlink r:id="rId267" w:anchor="R121" w:history="1">
        <w:r w:rsidRPr="00C0251F">
          <w:rPr>
            <w:rFonts w:ascii="Arial" w:eastAsia="宋体" w:hAnsi="Arial" w:cs="Arial"/>
            <w:color w:val="6C9D30"/>
            <w:kern w:val="0"/>
            <w:sz w:val="18"/>
            <w:szCs w:val="18"/>
            <w:vertAlign w:val="superscript"/>
          </w:rPr>
          <w:t>121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Piertiga</w:t>
      </w:r>
      <w:r w:rsidRPr="00C0251F">
        <w:rPr>
          <w:rFonts w:ascii="Arial" w:eastAsia="宋体" w:hAnsi="Arial" w:cs="Arial"/>
          <w:color w:val="222222"/>
          <w:kern w:val="0"/>
          <w:sz w:val="18"/>
          <w:szCs w:val="18"/>
        </w:rPr>
        <w:t>等人提出的</w:t>
      </w:r>
      <w:r w:rsidRPr="00C0251F">
        <w:rPr>
          <w:rFonts w:ascii="Arial" w:eastAsia="宋体" w:hAnsi="Arial" w:cs="Arial"/>
          <w:color w:val="222222"/>
          <w:kern w:val="0"/>
          <w:sz w:val="18"/>
          <w:szCs w:val="18"/>
        </w:rPr>
        <w:t>Sigma</w:t>
      </w:r>
      <w:r w:rsidRPr="00C0251F">
        <w:rPr>
          <w:rFonts w:ascii="Arial" w:eastAsia="宋体" w:hAnsi="Arial" w:cs="Arial"/>
          <w:color w:val="222222"/>
          <w:kern w:val="0"/>
          <w:sz w:val="18"/>
          <w:szCs w:val="18"/>
        </w:rPr>
        <w:t>透镜</w:t>
      </w:r>
      <w:r w:rsidRPr="00C0251F">
        <w:rPr>
          <w:rFonts w:ascii="Arial" w:eastAsia="宋体" w:hAnsi="Arial" w:cs="Arial"/>
          <w:color w:val="222222"/>
          <w:kern w:val="0"/>
          <w:sz w:val="18"/>
          <w:szCs w:val="18"/>
          <w:vertAlign w:val="superscript"/>
        </w:rPr>
        <w:t>[</w:t>
      </w:r>
      <w:hyperlink r:id="rId268" w:anchor="R122" w:history="1">
        <w:r w:rsidRPr="00C0251F">
          <w:rPr>
            <w:rFonts w:ascii="Arial" w:eastAsia="宋体" w:hAnsi="Arial" w:cs="Arial"/>
            <w:color w:val="6C9D30"/>
            <w:kern w:val="0"/>
            <w:sz w:val="18"/>
            <w:szCs w:val="18"/>
            <w:vertAlign w:val="superscript"/>
          </w:rPr>
          <w:t>122</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其中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鱼眼视图的研究最为广泛</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如文本鱼眼菜单</w:t>
      </w:r>
      <w:r w:rsidRPr="00C0251F">
        <w:rPr>
          <w:rFonts w:ascii="Arial" w:eastAsia="宋体" w:hAnsi="Arial" w:cs="Arial"/>
          <w:color w:val="222222"/>
          <w:kern w:val="0"/>
          <w:sz w:val="18"/>
          <w:szCs w:val="18"/>
        </w:rPr>
        <w:t>Fisheye Menus</w:t>
      </w:r>
      <w:r w:rsidRPr="00C0251F">
        <w:rPr>
          <w:rFonts w:ascii="Arial" w:eastAsia="宋体" w:hAnsi="Arial" w:cs="Arial"/>
          <w:color w:val="222222"/>
          <w:kern w:val="0"/>
          <w:sz w:val="18"/>
          <w:szCs w:val="18"/>
          <w:vertAlign w:val="superscript"/>
        </w:rPr>
        <w:t>[</w:t>
      </w:r>
      <w:hyperlink r:id="rId269" w:anchor="R114" w:history="1">
        <w:r w:rsidRPr="00C0251F">
          <w:rPr>
            <w:rFonts w:ascii="Arial" w:eastAsia="宋体" w:hAnsi="Arial" w:cs="Arial"/>
            <w:color w:val="6C9D30"/>
            <w:kern w:val="0"/>
            <w:sz w:val="18"/>
            <w:szCs w:val="18"/>
            <w:vertAlign w:val="superscript"/>
          </w:rPr>
          <w:t>114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、搜索引擎结果鱼眼列表的</w:t>
      </w:r>
      <w:r w:rsidRPr="00C0251F">
        <w:rPr>
          <w:rFonts w:ascii="Arial" w:eastAsia="宋体" w:hAnsi="Arial" w:cs="Arial"/>
          <w:color w:val="222222"/>
          <w:kern w:val="0"/>
          <w:sz w:val="18"/>
          <w:szCs w:val="18"/>
        </w:rPr>
        <w:t>WaveLens</w:t>
      </w:r>
      <w:r w:rsidRPr="00C0251F">
        <w:rPr>
          <w:rFonts w:ascii="Arial" w:eastAsia="宋体" w:hAnsi="Arial" w:cs="Arial"/>
          <w:color w:val="222222"/>
          <w:kern w:val="0"/>
          <w:sz w:val="18"/>
          <w:szCs w:val="18"/>
          <w:vertAlign w:val="superscript"/>
        </w:rPr>
        <w:t>[</w:t>
      </w:r>
      <w:hyperlink r:id="rId270" w:anchor="R115" w:history="1">
        <w:r w:rsidRPr="00C0251F">
          <w:rPr>
            <w:rFonts w:ascii="Arial" w:eastAsia="宋体" w:hAnsi="Arial" w:cs="Arial"/>
            <w:color w:val="6C9D30"/>
            <w:kern w:val="0"/>
            <w:sz w:val="18"/>
            <w:szCs w:val="18"/>
            <w:vertAlign w:val="superscript"/>
          </w:rPr>
          <w:t>115</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PDA</w:t>
      </w:r>
      <w:r w:rsidRPr="00C0251F">
        <w:rPr>
          <w:rFonts w:ascii="Arial" w:eastAsia="宋体" w:hAnsi="Arial" w:cs="Arial"/>
          <w:color w:val="222222"/>
          <w:kern w:val="0"/>
          <w:sz w:val="18"/>
          <w:szCs w:val="18"/>
        </w:rPr>
        <w:t>手持设备鱼眼日历</w:t>
      </w:r>
      <w:r w:rsidRPr="00C0251F">
        <w:rPr>
          <w:rFonts w:ascii="Arial" w:eastAsia="宋体" w:hAnsi="Arial" w:cs="Arial"/>
          <w:color w:val="222222"/>
          <w:kern w:val="0"/>
          <w:sz w:val="18"/>
          <w:szCs w:val="18"/>
        </w:rPr>
        <w:t>DateLens</w:t>
      </w:r>
      <w:r w:rsidRPr="00C0251F">
        <w:rPr>
          <w:rFonts w:ascii="Arial" w:eastAsia="宋体" w:hAnsi="Arial" w:cs="Arial"/>
          <w:color w:val="222222"/>
          <w:kern w:val="0"/>
          <w:sz w:val="18"/>
          <w:szCs w:val="18"/>
          <w:vertAlign w:val="superscript"/>
        </w:rPr>
        <w:t>[</w:t>
      </w:r>
      <w:hyperlink r:id="rId271" w:anchor="R116" w:history="1">
        <w:r w:rsidRPr="00C0251F">
          <w:rPr>
            <w:rFonts w:ascii="Arial" w:eastAsia="宋体" w:hAnsi="Arial" w:cs="Arial"/>
            <w:color w:val="6C9D30"/>
            <w:kern w:val="0"/>
            <w:sz w:val="18"/>
            <w:szCs w:val="18"/>
            <w:vertAlign w:val="superscript"/>
          </w:rPr>
          <w:t>116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、图像鱼眼</w:t>
      </w:r>
      <w:r w:rsidRPr="00C0251F">
        <w:rPr>
          <w:rFonts w:ascii="Arial" w:eastAsia="宋体" w:hAnsi="Arial" w:cs="Arial"/>
          <w:color w:val="222222"/>
          <w:kern w:val="0"/>
          <w:sz w:val="18"/>
          <w:szCs w:val="18"/>
          <w:vertAlign w:val="superscript"/>
        </w:rPr>
        <w:t>[</w:t>
      </w:r>
      <w:hyperlink r:id="rId272" w:anchor="R117" w:history="1">
        <w:r w:rsidRPr="00C0251F">
          <w:rPr>
            <w:rFonts w:ascii="Arial" w:eastAsia="宋体" w:hAnsi="Arial" w:cs="Arial"/>
            <w:color w:val="6C9D30"/>
            <w:kern w:val="0"/>
            <w:sz w:val="18"/>
            <w:szCs w:val="18"/>
            <w:vertAlign w:val="superscript"/>
          </w:rPr>
          <w:t>117</w:t>
        </w:r>
      </w:hyperlink>
      <w:r w:rsidRPr="00C0251F">
        <w:rPr>
          <w:rFonts w:ascii="Arial" w:eastAsia="宋体" w:hAnsi="Arial" w:cs="Arial"/>
          <w:color w:val="222222"/>
          <w:kern w:val="0"/>
          <w:sz w:val="18"/>
          <w:szCs w:val="18"/>
          <w:vertAlign w:val="superscript"/>
        </w:rPr>
        <w:t>,</w:t>
      </w:r>
      <w:hyperlink r:id="rId273" w:anchor="R118" w:history="1">
        <w:r w:rsidRPr="00C0251F">
          <w:rPr>
            <w:rFonts w:ascii="Arial" w:eastAsia="宋体" w:hAnsi="Arial" w:cs="Arial"/>
            <w:color w:val="6C9D30"/>
            <w:kern w:val="0"/>
            <w:sz w:val="18"/>
            <w:szCs w:val="18"/>
            <w:vertAlign w:val="superscript"/>
          </w:rPr>
          <w:t>118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鱼眼视图也应用于密集网络节点的可视化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如密集树图多焦点</w:t>
      </w:r>
      <w:r w:rsidRPr="00C0251F">
        <w:rPr>
          <w:rFonts w:ascii="Arial" w:eastAsia="宋体" w:hAnsi="Arial" w:cs="Arial"/>
          <w:color w:val="222222"/>
          <w:kern w:val="0"/>
          <w:sz w:val="18"/>
          <w:szCs w:val="18"/>
        </w:rPr>
        <w:t>Ballon</w:t>
      </w:r>
      <w:r w:rsidRPr="00C0251F">
        <w:rPr>
          <w:rFonts w:ascii="Arial" w:eastAsia="宋体" w:hAnsi="Arial" w:cs="Arial"/>
          <w:color w:val="222222"/>
          <w:kern w:val="0"/>
          <w:sz w:val="18"/>
          <w:szCs w:val="18"/>
        </w:rPr>
        <w:t>技术</w:t>
      </w:r>
      <w:r w:rsidRPr="00C0251F">
        <w:rPr>
          <w:rFonts w:ascii="Arial" w:eastAsia="宋体" w:hAnsi="Arial" w:cs="Arial"/>
          <w:color w:val="222222"/>
          <w:kern w:val="0"/>
          <w:sz w:val="18"/>
          <w:szCs w:val="18"/>
          <w:vertAlign w:val="superscript"/>
        </w:rPr>
        <w:t>[</w:t>
      </w:r>
      <w:hyperlink r:id="rId274" w:anchor="R119" w:history="1">
        <w:r w:rsidRPr="00C0251F">
          <w:rPr>
            <w:rFonts w:ascii="Arial" w:eastAsia="宋体" w:hAnsi="Arial" w:cs="Arial"/>
            <w:color w:val="6C9D30"/>
            <w:kern w:val="0"/>
            <w:sz w:val="18"/>
            <w:szCs w:val="18"/>
            <w:vertAlign w:val="superscript"/>
          </w:rPr>
          <w:t>119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、大规模树结构的嵌套圆鱼眼视图</w:t>
      </w:r>
      <w:r w:rsidRPr="00C0251F">
        <w:rPr>
          <w:rFonts w:ascii="Arial" w:eastAsia="宋体" w:hAnsi="Arial" w:cs="Arial"/>
          <w:color w:val="222222"/>
          <w:kern w:val="0"/>
          <w:sz w:val="18"/>
          <w:szCs w:val="18"/>
          <w:vertAlign w:val="superscript"/>
        </w:rPr>
        <w:t>[</w:t>
      </w:r>
      <w:hyperlink r:id="rId275" w:anchor="R120" w:history="1">
        <w:r w:rsidRPr="00C0251F">
          <w:rPr>
            <w:rFonts w:ascii="Arial" w:eastAsia="宋体" w:hAnsi="Arial" w:cs="Arial"/>
            <w:color w:val="6C9D30"/>
            <w:kern w:val="0"/>
            <w:sz w:val="18"/>
            <w:szCs w:val="18"/>
            <w:vertAlign w:val="superscript"/>
          </w:rPr>
          <w:t>120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等</w:t>
      </w:r>
      <w:r w:rsidRPr="00C0251F">
        <w:rPr>
          <w:rFonts w:ascii="Arial" w:eastAsia="宋体" w:hAnsi="Arial" w:cs="Arial"/>
          <w:color w:val="222222"/>
          <w:kern w:val="0"/>
          <w:sz w:val="18"/>
          <w:szCs w:val="18"/>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27</w:t>
      </w:r>
      <w:r w:rsidRPr="00C0251F">
        <w:rPr>
          <w:rFonts w:ascii="Arial" w:eastAsia="宋体" w:hAnsi="Arial" w:cs="Arial"/>
          <w:color w:val="222222"/>
          <w:kern w:val="0"/>
          <w:sz w:val="18"/>
          <w:szCs w:val="18"/>
        </w:rPr>
        <w:t>显示了上述部分例子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大数据环境下</w:t>
      </w:r>
      <w:r w:rsidRPr="00C0251F">
        <w:rPr>
          <w:rFonts w:ascii="Arial" w:eastAsia="宋体" w:hAnsi="Arial" w:cs="Arial"/>
          <w:color w:val="222222"/>
          <w:kern w:val="0"/>
          <w:sz w:val="18"/>
          <w:szCs w:val="18"/>
        </w:rPr>
        <w:t>,F+C</w:t>
      </w:r>
      <w:r w:rsidRPr="00C0251F">
        <w:rPr>
          <w:rFonts w:ascii="Arial" w:eastAsia="宋体" w:hAnsi="Arial" w:cs="Arial"/>
          <w:color w:val="222222"/>
          <w:kern w:val="0"/>
          <w:sz w:val="18"/>
          <w:szCs w:val="18"/>
        </w:rPr>
        <w:t>技术因其能在突出关注的焦点的同时保持上下文整体视图的连贯性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将为密集型可视化界面和强调上下文关联的搜索分析行为提供有力的支持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将焦点与上下文之间单纯的距离概念拓展到语义层面</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结合挖掘与学习算法计算语义距离来动态获得与焦点语义相关的上下文</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并做出智能自适应性可视化反馈</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也将是</w:t>
      </w:r>
      <w:r w:rsidRPr="00C0251F">
        <w:rPr>
          <w:rFonts w:ascii="Arial" w:eastAsia="宋体" w:hAnsi="Arial" w:cs="Arial"/>
          <w:color w:val="222222"/>
          <w:kern w:val="0"/>
          <w:sz w:val="18"/>
          <w:szCs w:val="18"/>
        </w:rPr>
        <w:t>F+C</w:t>
      </w:r>
      <w:r w:rsidRPr="00C0251F">
        <w:rPr>
          <w:rFonts w:ascii="Arial" w:eastAsia="宋体" w:hAnsi="Arial" w:cs="Arial"/>
          <w:color w:val="222222"/>
          <w:kern w:val="0"/>
          <w:sz w:val="18"/>
          <w:szCs w:val="18"/>
        </w:rPr>
        <w:t>技术的研究重点</w:t>
      </w:r>
      <w:r w:rsidRPr="00C0251F">
        <w:rPr>
          <w:rFonts w:ascii="Arial" w:eastAsia="宋体" w:hAnsi="Arial" w:cs="Arial"/>
          <w:color w:val="222222"/>
          <w:kern w:val="0"/>
          <w:sz w:val="18"/>
          <w:szCs w:val="18"/>
        </w:rPr>
        <w:t xml:space="preserve">. </w:t>
      </w:r>
    </w:p>
    <w:p w14:paraId="3C1686A7"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27</w:t>
      </w:r>
    </w:p>
    <w:p w14:paraId="47389B3F"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27</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2770D69C" w14:textId="77777777" w:rsidTr="00C0251F">
        <w:trPr>
          <w:tblCellSpacing w:w="15" w:type="dxa"/>
          <w:jc w:val="center"/>
        </w:trPr>
        <w:tc>
          <w:tcPr>
            <w:tcW w:w="0" w:type="auto"/>
            <w:vAlign w:val="center"/>
            <w:hideMark/>
          </w:tcPr>
          <w:p w14:paraId="61A88CE9"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lastRenderedPageBreak/>
              <w:drawing>
                <wp:inline distT="0" distB="0" distL="0" distR="0" wp14:anchorId="2927C08C" wp14:editId="75127706">
                  <wp:extent cx="1905000" cy="1270000"/>
                  <wp:effectExtent l="0" t="0" r="0" b="6350"/>
                  <wp:docPr id="13" name="图片 13" descr="http://www.jos.org.cn/html/PIC/46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jos.org.cn/html/PIC/4645-27.jpg"/>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1905000" cy="1270000"/>
                          </a:xfrm>
                          <a:prstGeom prst="rect">
                            <a:avLst/>
                          </a:prstGeom>
                          <a:noFill/>
                          <a:ln>
                            <a:noFill/>
                          </a:ln>
                        </pic:spPr>
                      </pic:pic>
                    </a:graphicData>
                  </a:graphic>
                </wp:inline>
              </w:drawing>
            </w:r>
          </w:p>
        </w:tc>
        <w:tc>
          <w:tcPr>
            <w:tcW w:w="0" w:type="auto"/>
            <w:vAlign w:val="center"/>
            <w:hideMark/>
          </w:tcPr>
          <w:p w14:paraId="1A32BC5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27</w:t>
            </w:r>
            <w:r w:rsidRPr="00C0251F">
              <w:rPr>
                <w:rFonts w:ascii="Arial" w:eastAsia="宋体" w:hAnsi="Arial" w:cs="Arial"/>
                <w:color w:val="222222"/>
                <w:kern w:val="0"/>
                <w:sz w:val="18"/>
                <w:szCs w:val="18"/>
              </w:rPr>
              <w:t xml:space="preserve"> Focus+Context</w:t>
            </w:r>
            <w:r w:rsidRPr="00C0251F">
              <w:rPr>
                <w:rFonts w:ascii="Arial" w:eastAsia="宋体" w:hAnsi="Arial" w:cs="Arial"/>
                <w:color w:val="222222"/>
                <w:kern w:val="0"/>
                <w:sz w:val="18"/>
                <w:szCs w:val="18"/>
                <w:vertAlign w:val="superscript"/>
              </w:rPr>
              <w:t>[</w:t>
            </w:r>
            <w:hyperlink r:id="rId277" w:anchor="R113" w:history="1">
              <w:r w:rsidRPr="00C0251F">
                <w:rPr>
                  <w:rFonts w:ascii="Arial" w:eastAsia="宋体" w:hAnsi="Arial" w:cs="Arial"/>
                  <w:color w:val="6C9D30"/>
                  <w:kern w:val="0"/>
                  <w:sz w:val="18"/>
                  <w:szCs w:val="18"/>
                  <w:vertAlign w:val="superscript"/>
                </w:rPr>
                <w:t>113</w:t>
              </w:r>
            </w:hyperlink>
            <w:r w:rsidRPr="00C0251F">
              <w:rPr>
                <w:rFonts w:ascii="Arial" w:eastAsia="宋体" w:hAnsi="Arial" w:cs="Arial"/>
                <w:color w:val="222222"/>
                <w:kern w:val="0"/>
                <w:sz w:val="18"/>
                <w:szCs w:val="18"/>
                <w:vertAlign w:val="superscript"/>
              </w:rPr>
              <w:t xml:space="preserve">, </w:t>
            </w:r>
            <w:hyperlink r:id="rId278" w:anchor="R118" w:history="1">
              <w:r w:rsidRPr="00C0251F">
                <w:rPr>
                  <w:rFonts w:ascii="Arial" w:eastAsia="宋体" w:hAnsi="Arial" w:cs="Arial"/>
                  <w:color w:val="6C9D30"/>
                  <w:kern w:val="0"/>
                  <w:sz w:val="18"/>
                  <w:szCs w:val="18"/>
                  <w:vertAlign w:val="superscript"/>
                </w:rPr>
                <w:t>118</w:t>
              </w:r>
            </w:hyperlink>
            <w:r w:rsidRPr="00C0251F">
              <w:rPr>
                <w:rFonts w:ascii="Arial" w:eastAsia="宋体" w:hAnsi="Arial" w:cs="Arial"/>
                <w:color w:val="222222"/>
                <w:kern w:val="0"/>
                <w:sz w:val="18"/>
                <w:szCs w:val="18"/>
                <w:vertAlign w:val="superscript"/>
              </w:rPr>
              <w:t xml:space="preserve">, </w:t>
            </w:r>
            <w:hyperlink r:id="rId279" w:anchor="R119" w:history="1">
              <w:r w:rsidRPr="00C0251F">
                <w:rPr>
                  <w:rFonts w:ascii="Arial" w:eastAsia="宋体" w:hAnsi="Arial" w:cs="Arial"/>
                  <w:color w:val="6C9D30"/>
                  <w:kern w:val="0"/>
                  <w:sz w:val="18"/>
                  <w:szCs w:val="18"/>
                  <w:vertAlign w:val="superscript"/>
                </w:rPr>
                <w:t>119</w:t>
              </w:r>
            </w:hyperlink>
            <w:r w:rsidRPr="00C0251F">
              <w:rPr>
                <w:rFonts w:ascii="Arial" w:eastAsia="宋体" w:hAnsi="Arial" w:cs="Arial"/>
                <w:color w:val="222222"/>
                <w:kern w:val="0"/>
                <w:sz w:val="18"/>
                <w:szCs w:val="18"/>
                <w:vertAlign w:val="superscript"/>
              </w:rPr>
              <w:t xml:space="preserve">, </w:t>
            </w:r>
            <w:hyperlink r:id="rId280" w:anchor="R120" w:history="1">
              <w:r w:rsidRPr="00C0251F">
                <w:rPr>
                  <w:rFonts w:ascii="Arial" w:eastAsia="宋体" w:hAnsi="Arial" w:cs="Arial"/>
                  <w:color w:val="6C9D30"/>
                  <w:kern w:val="0"/>
                  <w:sz w:val="18"/>
                  <w:szCs w:val="18"/>
                  <w:vertAlign w:val="superscript"/>
                </w:rPr>
                <w:t>120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27</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焦点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上下文技术</w:t>
            </w:r>
            <w:r w:rsidRPr="00C0251F">
              <w:rPr>
                <w:rFonts w:ascii="Arial" w:eastAsia="宋体" w:hAnsi="Arial" w:cs="Arial"/>
                <w:color w:val="222222"/>
                <w:kern w:val="0"/>
                <w:sz w:val="18"/>
                <w:szCs w:val="18"/>
                <w:vertAlign w:val="superscript"/>
              </w:rPr>
              <w:t>[</w:t>
            </w:r>
            <w:hyperlink r:id="rId281" w:anchor="R113" w:history="1">
              <w:r w:rsidRPr="00C0251F">
                <w:rPr>
                  <w:rFonts w:ascii="Arial" w:eastAsia="宋体" w:hAnsi="Arial" w:cs="Arial"/>
                  <w:color w:val="6C9D30"/>
                  <w:kern w:val="0"/>
                  <w:sz w:val="18"/>
                  <w:szCs w:val="18"/>
                  <w:vertAlign w:val="superscript"/>
                </w:rPr>
                <w:t>113</w:t>
              </w:r>
            </w:hyperlink>
            <w:r w:rsidRPr="00C0251F">
              <w:rPr>
                <w:rFonts w:ascii="Arial" w:eastAsia="宋体" w:hAnsi="Arial" w:cs="Arial"/>
                <w:color w:val="222222"/>
                <w:kern w:val="0"/>
                <w:sz w:val="18"/>
                <w:szCs w:val="18"/>
                <w:vertAlign w:val="superscript"/>
              </w:rPr>
              <w:t xml:space="preserve">, </w:t>
            </w:r>
            <w:hyperlink r:id="rId282" w:anchor="R118" w:history="1">
              <w:r w:rsidRPr="00C0251F">
                <w:rPr>
                  <w:rFonts w:ascii="Arial" w:eastAsia="宋体" w:hAnsi="Arial" w:cs="Arial"/>
                  <w:color w:val="6C9D30"/>
                  <w:kern w:val="0"/>
                  <w:sz w:val="18"/>
                  <w:szCs w:val="18"/>
                  <w:vertAlign w:val="superscript"/>
                </w:rPr>
                <w:t>118</w:t>
              </w:r>
            </w:hyperlink>
            <w:r w:rsidRPr="00C0251F">
              <w:rPr>
                <w:rFonts w:ascii="Arial" w:eastAsia="宋体" w:hAnsi="Arial" w:cs="Arial"/>
                <w:color w:val="222222"/>
                <w:kern w:val="0"/>
                <w:sz w:val="18"/>
                <w:szCs w:val="18"/>
                <w:vertAlign w:val="superscript"/>
              </w:rPr>
              <w:t xml:space="preserve">, </w:t>
            </w:r>
            <w:hyperlink r:id="rId283" w:anchor="R119" w:history="1">
              <w:r w:rsidRPr="00C0251F">
                <w:rPr>
                  <w:rFonts w:ascii="Arial" w:eastAsia="宋体" w:hAnsi="Arial" w:cs="Arial"/>
                  <w:color w:val="6C9D30"/>
                  <w:kern w:val="0"/>
                  <w:sz w:val="18"/>
                  <w:szCs w:val="18"/>
                  <w:vertAlign w:val="superscript"/>
                </w:rPr>
                <w:t>119</w:t>
              </w:r>
            </w:hyperlink>
            <w:r w:rsidRPr="00C0251F">
              <w:rPr>
                <w:rFonts w:ascii="Arial" w:eastAsia="宋体" w:hAnsi="Arial" w:cs="Arial"/>
                <w:color w:val="222222"/>
                <w:kern w:val="0"/>
                <w:sz w:val="18"/>
                <w:szCs w:val="18"/>
                <w:vertAlign w:val="superscript"/>
              </w:rPr>
              <w:t xml:space="preserve">, </w:t>
            </w:r>
            <w:hyperlink r:id="rId284" w:anchor="R120" w:history="1">
              <w:r w:rsidRPr="00C0251F">
                <w:rPr>
                  <w:rFonts w:ascii="Arial" w:eastAsia="宋体" w:hAnsi="Arial" w:cs="Arial"/>
                  <w:color w:val="6C9D30"/>
                  <w:kern w:val="0"/>
                  <w:sz w:val="18"/>
                  <w:szCs w:val="18"/>
                  <w:vertAlign w:val="superscript"/>
                </w:rPr>
                <w:t>120</w:t>
              </w:r>
            </w:hyperlink>
            <w:r w:rsidRPr="00C0251F">
              <w:rPr>
                <w:rFonts w:ascii="Arial" w:eastAsia="宋体" w:hAnsi="Arial" w:cs="Arial"/>
                <w:color w:val="222222"/>
                <w:kern w:val="0"/>
                <w:sz w:val="18"/>
                <w:szCs w:val="18"/>
                <w:vertAlign w:val="superscript"/>
              </w:rPr>
              <w:t>]</w:t>
            </w:r>
          </w:p>
        </w:tc>
      </w:tr>
    </w:tbl>
    <w:p w14:paraId="2EE5F990"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(3) </w:t>
      </w:r>
      <w:r w:rsidRPr="00C0251F">
        <w:rPr>
          <w:rFonts w:ascii="Arial" w:eastAsia="宋体" w:hAnsi="Arial" w:cs="Arial"/>
          <w:color w:val="222222"/>
          <w:kern w:val="0"/>
          <w:sz w:val="18"/>
          <w:szCs w:val="18"/>
        </w:rPr>
        <w:t>多侧面关联技术</w:t>
      </w:r>
      <w:r w:rsidRPr="00C0251F">
        <w:rPr>
          <w:rFonts w:ascii="Arial" w:eastAsia="宋体" w:hAnsi="Arial" w:cs="Arial"/>
          <w:color w:val="222222"/>
          <w:kern w:val="0"/>
          <w:sz w:val="18"/>
          <w:szCs w:val="18"/>
        </w:rPr>
        <w:t xml:space="preserve"> </w:t>
      </w:r>
    </w:p>
    <w:p w14:paraId="47A3C973"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数据对象往往具有多个信息侧面</w:t>
      </w:r>
      <w:r w:rsidRPr="00C0251F">
        <w:rPr>
          <w:rFonts w:ascii="Arial" w:eastAsia="宋体" w:hAnsi="Arial" w:cs="Arial"/>
          <w:color w:val="222222"/>
          <w:kern w:val="0"/>
          <w:sz w:val="18"/>
          <w:szCs w:val="18"/>
        </w:rPr>
        <w:t>(facet),</w:t>
      </w:r>
      <w:r w:rsidRPr="00C0251F">
        <w:rPr>
          <w:rFonts w:ascii="Arial" w:eastAsia="宋体" w:hAnsi="Arial" w:cs="Arial"/>
          <w:color w:val="222222"/>
          <w:kern w:val="0"/>
          <w:sz w:val="18"/>
          <w:szCs w:val="18"/>
        </w:rPr>
        <w:t>称为信息多面体</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为了分析信息多面体多侧面之间具有语义关联关系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研究者提出了多侧面关联技术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基本思想是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建立针对多个信息侧面的视图</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在交互过程中对多侧面视图中的可视化对象进行动态关联</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以探索内在的关系</w:t>
      </w:r>
      <w:r w:rsidRPr="00C0251F">
        <w:rPr>
          <w:rFonts w:ascii="Arial" w:eastAsia="宋体" w:hAnsi="Arial" w:cs="Arial"/>
          <w:color w:val="222222"/>
          <w:kern w:val="0"/>
          <w:sz w:val="18"/>
          <w:szCs w:val="18"/>
        </w:rPr>
        <w:t>.Zhao</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285" w:anchor="R123" w:history="1">
        <w:r w:rsidRPr="00C0251F">
          <w:rPr>
            <w:rFonts w:ascii="Arial" w:eastAsia="宋体" w:hAnsi="Arial" w:cs="Arial"/>
            <w:color w:val="6C9D30"/>
            <w:kern w:val="0"/>
            <w:sz w:val="18"/>
            <w:szCs w:val="18"/>
            <w:vertAlign w:val="superscript"/>
          </w:rPr>
          <w:t>123</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研发了可视分析工具</w:t>
      </w:r>
      <w:r w:rsidRPr="00C0251F">
        <w:rPr>
          <w:rFonts w:ascii="Arial" w:eastAsia="宋体" w:hAnsi="Arial" w:cs="Arial"/>
          <w:color w:val="222222"/>
          <w:kern w:val="0"/>
          <w:sz w:val="18"/>
          <w:szCs w:val="18"/>
        </w:rPr>
        <w:t>PivotSlice,</w:t>
      </w:r>
      <w:r w:rsidRPr="00C0251F">
        <w:rPr>
          <w:rFonts w:ascii="Arial" w:eastAsia="宋体" w:hAnsi="Arial" w:cs="Arial"/>
          <w:color w:val="222222"/>
          <w:kern w:val="0"/>
          <w:sz w:val="18"/>
          <w:szCs w:val="18"/>
        </w:rPr>
        <w:t>针对信息多面体中多侧面之间的关系进行分析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28</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,PivotSlice</w:t>
      </w:r>
      <w:r w:rsidRPr="00C0251F">
        <w:rPr>
          <w:rFonts w:ascii="Arial" w:eastAsia="宋体" w:hAnsi="Arial" w:cs="Arial"/>
          <w:color w:val="222222"/>
          <w:kern w:val="0"/>
          <w:sz w:val="18"/>
          <w:szCs w:val="18"/>
        </w:rPr>
        <w:t>的可视分析界面</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界面上部是分析过程的历史追踪</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中部展示了多个侧面的视图</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用户与任意一个视图中的节点交互时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可动态链接到其他视图中具有语义关联的节点集合</w:t>
      </w:r>
      <w:r w:rsidRPr="00C0251F">
        <w:rPr>
          <w:rFonts w:ascii="Arial" w:eastAsia="宋体" w:hAnsi="Arial" w:cs="Arial"/>
          <w:color w:val="222222"/>
          <w:kern w:val="0"/>
          <w:sz w:val="18"/>
          <w:szCs w:val="18"/>
        </w:rPr>
        <w:t xml:space="preserve">. </w:t>
      </w:r>
    </w:p>
    <w:p w14:paraId="71742D32"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28</w:t>
      </w:r>
    </w:p>
    <w:p w14:paraId="10F6D100"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28</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31F112FC" w14:textId="77777777" w:rsidTr="00C0251F">
        <w:trPr>
          <w:tblCellSpacing w:w="15" w:type="dxa"/>
          <w:jc w:val="center"/>
        </w:trPr>
        <w:tc>
          <w:tcPr>
            <w:tcW w:w="0" w:type="auto"/>
            <w:vAlign w:val="center"/>
            <w:hideMark/>
          </w:tcPr>
          <w:p w14:paraId="67BCADF6"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606D1BE9" wp14:editId="54D4A7DD">
                  <wp:extent cx="1905000" cy="1092200"/>
                  <wp:effectExtent l="0" t="0" r="0" b="0"/>
                  <wp:docPr id="12" name="图片 12" descr="http://www.jos.org.cn/html/PIC/464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jos.org.cn/html/PIC/4645-28.jpg"/>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1905000" cy="1092200"/>
                          </a:xfrm>
                          <a:prstGeom prst="rect">
                            <a:avLst/>
                          </a:prstGeom>
                          <a:noFill/>
                          <a:ln>
                            <a:noFill/>
                          </a:ln>
                        </pic:spPr>
                      </pic:pic>
                    </a:graphicData>
                  </a:graphic>
                </wp:inline>
              </w:drawing>
            </w:r>
          </w:p>
        </w:tc>
        <w:tc>
          <w:tcPr>
            <w:tcW w:w="0" w:type="auto"/>
            <w:vAlign w:val="center"/>
            <w:hideMark/>
          </w:tcPr>
          <w:p w14:paraId="4C6AA2B7"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28</w:t>
            </w:r>
            <w:r w:rsidRPr="00C0251F">
              <w:rPr>
                <w:rFonts w:ascii="Arial" w:eastAsia="宋体" w:hAnsi="Arial" w:cs="Arial"/>
                <w:color w:val="222222"/>
                <w:kern w:val="0"/>
                <w:sz w:val="18"/>
                <w:szCs w:val="18"/>
              </w:rPr>
              <w:t xml:space="preserve"> PivotSlice supporting visual analysis of multi-facet information </w:t>
            </w:r>
            <w:r w:rsidRPr="00C0251F">
              <w:rPr>
                <w:rFonts w:ascii="Arial" w:eastAsia="宋体" w:hAnsi="Arial" w:cs="Arial"/>
                <w:color w:val="222222"/>
                <w:kern w:val="0"/>
                <w:sz w:val="18"/>
                <w:szCs w:val="18"/>
                <w:vertAlign w:val="superscript"/>
              </w:rPr>
              <w:t>[</w:t>
            </w:r>
            <w:hyperlink r:id="rId287" w:anchor="R123" w:history="1">
              <w:r w:rsidRPr="00C0251F">
                <w:rPr>
                  <w:rFonts w:ascii="Arial" w:eastAsia="宋体" w:hAnsi="Arial" w:cs="Arial"/>
                  <w:color w:val="6C9D30"/>
                  <w:kern w:val="0"/>
                  <w:sz w:val="18"/>
                  <w:szCs w:val="18"/>
                  <w:vertAlign w:val="superscript"/>
                </w:rPr>
                <w:t>123</w:t>
              </w:r>
            </w:hyperlink>
            <w:r w:rsidRPr="00C0251F">
              <w:rPr>
                <w:rFonts w:ascii="Arial" w:eastAsia="宋体" w:hAnsi="Arial" w:cs="Arial"/>
                <w:color w:val="222222"/>
                <w:kern w:val="0"/>
                <w:sz w:val="18"/>
                <w:szCs w:val="18"/>
                <w:vertAlign w:val="superscript"/>
              </w:rPr>
              <w:t>,</w:t>
            </w:r>
            <w:hyperlink r:id="rId288" w:anchor="R124" w:history="1">
              <w:r w:rsidRPr="00C0251F">
                <w:rPr>
                  <w:rFonts w:ascii="Arial" w:eastAsia="宋体" w:hAnsi="Arial" w:cs="Arial"/>
                  <w:color w:val="6C9D30"/>
                  <w:kern w:val="0"/>
                  <w:sz w:val="18"/>
                  <w:szCs w:val="18"/>
                  <w:vertAlign w:val="superscript"/>
                </w:rPr>
                <w:t>124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28</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支持信息多面体可视分析的</w:t>
            </w:r>
            <w:r w:rsidRPr="00C0251F">
              <w:rPr>
                <w:rFonts w:ascii="Arial" w:eastAsia="宋体" w:hAnsi="Arial" w:cs="Arial"/>
                <w:color w:val="222222"/>
                <w:kern w:val="0"/>
                <w:sz w:val="18"/>
                <w:szCs w:val="18"/>
              </w:rPr>
              <w:t>PivotSlice</w:t>
            </w:r>
            <w:r w:rsidRPr="00C0251F">
              <w:rPr>
                <w:rFonts w:ascii="Arial" w:eastAsia="宋体" w:hAnsi="Arial" w:cs="Arial"/>
                <w:color w:val="222222"/>
                <w:kern w:val="0"/>
                <w:sz w:val="18"/>
                <w:szCs w:val="18"/>
              </w:rPr>
              <w:t>和</w:t>
            </w:r>
            <w:r w:rsidRPr="00C0251F">
              <w:rPr>
                <w:rFonts w:ascii="Arial" w:eastAsia="宋体" w:hAnsi="Arial" w:cs="Arial"/>
                <w:color w:val="222222"/>
                <w:kern w:val="0"/>
                <w:sz w:val="18"/>
                <w:szCs w:val="18"/>
              </w:rPr>
              <w:t>PivotPaths</w:t>
            </w:r>
            <w:r w:rsidRPr="00C0251F">
              <w:rPr>
                <w:rFonts w:ascii="Arial" w:eastAsia="宋体" w:hAnsi="Arial" w:cs="Arial"/>
                <w:color w:val="222222"/>
                <w:kern w:val="0"/>
                <w:sz w:val="18"/>
                <w:szCs w:val="18"/>
              </w:rPr>
              <w:t>界面</w:t>
            </w:r>
            <w:r w:rsidRPr="00C0251F">
              <w:rPr>
                <w:rFonts w:ascii="Arial" w:eastAsia="宋体" w:hAnsi="Arial" w:cs="Arial"/>
                <w:color w:val="222222"/>
                <w:kern w:val="0"/>
                <w:sz w:val="18"/>
                <w:szCs w:val="18"/>
                <w:vertAlign w:val="superscript"/>
              </w:rPr>
              <w:t>[</w:t>
            </w:r>
            <w:hyperlink r:id="rId289" w:anchor="R123" w:history="1">
              <w:r w:rsidRPr="00C0251F">
                <w:rPr>
                  <w:rFonts w:ascii="Arial" w:eastAsia="宋体" w:hAnsi="Arial" w:cs="Arial"/>
                  <w:color w:val="6C9D30"/>
                  <w:kern w:val="0"/>
                  <w:sz w:val="18"/>
                  <w:szCs w:val="18"/>
                  <w:vertAlign w:val="superscript"/>
                </w:rPr>
                <w:t>123</w:t>
              </w:r>
            </w:hyperlink>
            <w:r w:rsidRPr="00C0251F">
              <w:rPr>
                <w:rFonts w:ascii="Arial" w:eastAsia="宋体" w:hAnsi="Arial" w:cs="Arial"/>
                <w:color w:val="222222"/>
                <w:kern w:val="0"/>
                <w:sz w:val="18"/>
                <w:szCs w:val="18"/>
                <w:vertAlign w:val="superscript"/>
              </w:rPr>
              <w:t>,</w:t>
            </w:r>
            <w:hyperlink r:id="rId290" w:anchor="R124" w:history="1">
              <w:r w:rsidRPr="00C0251F">
                <w:rPr>
                  <w:rFonts w:ascii="Arial" w:eastAsia="宋体" w:hAnsi="Arial" w:cs="Arial"/>
                  <w:color w:val="6C9D30"/>
                  <w:kern w:val="0"/>
                  <w:sz w:val="18"/>
                  <w:szCs w:val="18"/>
                  <w:vertAlign w:val="superscript"/>
                </w:rPr>
                <w:t>124</w:t>
              </w:r>
            </w:hyperlink>
            <w:r w:rsidRPr="00C0251F">
              <w:rPr>
                <w:rFonts w:ascii="Arial" w:eastAsia="宋体" w:hAnsi="Arial" w:cs="Arial"/>
                <w:color w:val="222222"/>
                <w:kern w:val="0"/>
                <w:sz w:val="18"/>
                <w:szCs w:val="18"/>
                <w:vertAlign w:val="superscript"/>
              </w:rPr>
              <w:t>]</w:t>
            </w:r>
          </w:p>
        </w:tc>
      </w:tr>
    </w:tbl>
    <w:p w14:paraId="0872127C"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Dork</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291" w:anchor="R124" w:history="1">
        <w:r w:rsidRPr="00C0251F">
          <w:rPr>
            <w:rFonts w:ascii="Arial" w:eastAsia="宋体" w:hAnsi="Arial" w:cs="Arial"/>
            <w:color w:val="6C9D30"/>
            <w:kern w:val="0"/>
            <w:sz w:val="18"/>
            <w:szCs w:val="18"/>
            <w:vertAlign w:val="superscript"/>
          </w:rPr>
          <w:t>124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提出了另一种对信息多面体进行分析的技术</w:t>
      </w:r>
      <w:r w:rsidRPr="00C0251F">
        <w:rPr>
          <w:rFonts w:ascii="Arial" w:eastAsia="宋体" w:hAnsi="Arial" w:cs="Arial"/>
          <w:color w:val="222222"/>
          <w:kern w:val="0"/>
          <w:sz w:val="18"/>
          <w:szCs w:val="18"/>
        </w:rPr>
        <w:t>PivotPaths,</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29</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界面从上到下分为</w:t>
      </w:r>
      <w:r w:rsidRPr="00C0251F">
        <w:rPr>
          <w:rFonts w:ascii="Arial" w:eastAsia="宋体" w:hAnsi="Arial" w:cs="Arial"/>
          <w:color w:val="222222"/>
          <w:kern w:val="0"/>
          <w:sz w:val="18"/>
          <w:szCs w:val="18"/>
        </w:rPr>
        <w:t>3</w:t>
      </w:r>
      <w:r w:rsidRPr="00C0251F">
        <w:rPr>
          <w:rFonts w:ascii="Arial" w:eastAsia="宋体" w:hAnsi="Arial" w:cs="Arial"/>
          <w:color w:val="222222"/>
          <w:kern w:val="0"/>
          <w:sz w:val="18"/>
          <w:szCs w:val="18"/>
        </w:rPr>
        <w:t>部分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人物、资源、概念</w:t>
      </w:r>
      <w:r w:rsidRPr="00C0251F">
        <w:rPr>
          <w:rFonts w:ascii="Arial" w:eastAsia="宋体" w:hAnsi="Arial" w:cs="Arial"/>
          <w:color w:val="222222"/>
          <w:kern w:val="0"/>
          <w:sz w:val="18"/>
          <w:szCs w:val="18"/>
        </w:rPr>
        <w:t>,3</w:t>
      </w:r>
      <w:r w:rsidRPr="00C0251F">
        <w:rPr>
          <w:rFonts w:ascii="Arial" w:eastAsia="宋体" w:hAnsi="Arial" w:cs="Arial"/>
          <w:color w:val="222222"/>
          <w:kern w:val="0"/>
          <w:sz w:val="18"/>
          <w:szCs w:val="18"/>
        </w:rPr>
        <w:t>个层面之间建立了关联</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在交互分析时能够清晰地观察到内在的关系</w:t>
      </w:r>
      <w:r w:rsidRPr="00C0251F">
        <w:rPr>
          <w:rFonts w:ascii="Arial" w:eastAsia="宋体" w:hAnsi="Arial" w:cs="Arial"/>
          <w:color w:val="222222"/>
          <w:kern w:val="0"/>
          <w:sz w:val="18"/>
          <w:szCs w:val="18"/>
        </w:rPr>
        <w:t xml:space="preserve">. </w:t>
      </w:r>
    </w:p>
    <w:p w14:paraId="1B3BD6B9"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29</w:t>
      </w:r>
    </w:p>
    <w:p w14:paraId="61A9291C"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29</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04CE34C4" w14:textId="77777777" w:rsidTr="00C0251F">
        <w:trPr>
          <w:tblCellSpacing w:w="15" w:type="dxa"/>
          <w:jc w:val="center"/>
        </w:trPr>
        <w:tc>
          <w:tcPr>
            <w:tcW w:w="0" w:type="auto"/>
            <w:vAlign w:val="center"/>
            <w:hideMark/>
          </w:tcPr>
          <w:p w14:paraId="319AEFF7"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7D38AA8A" wp14:editId="01F3677F">
                  <wp:extent cx="1905000" cy="1035050"/>
                  <wp:effectExtent l="0" t="0" r="0" b="0"/>
                  <wp:docPr id="11" name="图片 11" descr="http://www.jos.org.cn/html/PIC/464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jos.org.cn/html/PIC/4645-29.jpg"/>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1905000" cy="1035050"/>
                          </a:xfrm>
                          <a:prstGeom prst="rect">
                            <a:avLst/>
                          </a:prstGeom>
                          <a:noFill/>
                          <a:ln>
                            <a:noFill/>
                          </a:ln>
                        </pic:spPr>
                      </pic:pic>
                    </a:graphicData>
                  </a:graphic>
                </wp:inline>
              </w:drawing>
            </w:r>
          </w:p>
        </w:tc>
        <w:tc>
          <w:tcPr>
            <w:tcW w:w="0" w:type="auto"/>
            <w:vAlign w:val="center"/>
            <w:hideMark/>
          </w:tcPr>
          <w:p w14:paraId="1FF49393"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29</w:t>
            </w:r>
            <w:r w:rsidRPr="00C0251F">
              <w:rPr>
                <w:rFonts w:ascii="Arial" w:eastAsia="宋体" w:hAnsi="Arial" w:cs="Arial"/>
                <w:color w:val="222222"/>
                <w:kern w:val="0"/>
                <w:sz w:val="18"/>
                <w:szCs w:val="18"/>
              </w:rPr>
              <w:t xml:space="preserve"> PivotSlice supporting visual analysis of multi-facet information</w:t>
            </w:r>
            <w:r w:rsidRPr="00C0251F">
              <w:rPr>
                <w:rFonts w:ascii="Arial" w:eastAsia="宋体" w:hAnsi="Arial" w:cs="Arial"/>
                <w:color w:val="222222"/>
                <w:kern w:val="0"/>
                <w:sz w:val="18"/>
                <w:szCs w:val="18"/>
                <w:vertAlign w:val="superscript"/>
              </w:rPr>
              <w:t>[</w:t>
            </w:r>
            <w:hyperlink r:id="rId293" w:anchor="R123" w:history="1">
              <w:r w:rsidRPr="00C0251F">
                <w:rPr>
                  <w:rFonts w:ascii="Arial" w:eastAsia="宋体" w:hAnsi="Arial" w:cs="Arial"/>
                  <w:color w:val="6C9D30"/>
                  <w:kern w:val="0"/>
                  <w:sz w:val="18"/>
                  <w:szCs w:val="18"/>
                  <w:vertAlign w:val="superscript"/>
                </w:rPr>
                <w:t>123</w:t>
              </w:r>
            </w:hyperlink>
            <w:r w:rsidRPr="00C0251F">
              <w:rPr>
                <w:rFonts w:ascii="Arial" w:eastAsia="宋体" w:hAnsi="Arial" w:cs="Arial"/>
                <w:color w:val="222222"/>
                <w:kern w:val="0"/>
                <w:sz w:val="18"/>
                <w:szCs w:val="18"/>
                <w:vertAlign w:val="superscript"/>
              </w:rPr>
              <w:t>,</w:t>
            </w:r>
            <w:hyperlink r:id="rId294" w:anchor="R124" w:history="1">
              <w:r w:rsidRPr="00C0251F">
                <w:rPr>
                  <w:rFonts w:ascii="Arial" w:eastAsia="宋体" w:hAnsi="Arial" w:cs="Arial"/>
                  <w:color w:val="6C9D30"/>
                  <w:kern w:val="0"/>
                  <w:sz w:val="18"/>
                  <w:szCs w:val="18"/>
                  <w:vertAlign w:val="superscript"/>
                </w:rPr>
                <w:t>124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29</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支持信息多面体可视分析的</w:t>
            </w:r>
            <w:r w:rsidRPr="00C0251F">
              <w:rPr>
                <w:rFonts w:ascii="Arial" w:eastAsia="宋体" w:hAnsi="Arial" w:cs="Arial"/>
                <w:color w:val="222222"/>
                <w:kern w:val="0"/>
                <w:sz w:val="18"/>
                <w:szCs w:val="18"/>
              </w:rPr>
              <w:t>PivotSlice</w:t>
            </w:r>
            <w:r w:rsidRPr="00C0251F">
              <w:rPr>
                <w:rFonts w:ascii="Arial" w:eastAsia="宋体" w:hAnsi="Arial" w:cs="Arial"/>
                <w:color w:val="222222"/>
                <w:kern w:val="0"/>
                <w:sz w:val="18"/>
                <w:szCs w:val="18"/>
              </w:rPr>
              <w:t>和</w:t>
            </w:r>
            <w:r w:rsidRPr="00C0251F">
              <w:rPr>
                <w:rFonts w:ascii="Arial" w:eastAsia="宋体" w:hAnsi="Arial" w:cs="Arial"/>
                <w:color w:val="222222"/>
                <w:kern w:val="0"/>
                <w:sz w:val="18"/>
                <w:szCs w:val="18"/>
              </w:rPr>
              <w:t>PivotPaths</w:t>
            </w:r>
            <w:r w:rsidRPr="00C0251F">
              <w:rPr>
                <w:rFonts w:ascii="Arial" w:eastAsia="宋体" w:hAnsi="Arial" w:cs="Arial"/>
                <w:color w:val="222222"/>
                <w:kern w:val="0"/>
                <w:sz w:val="18"/>
                <w:szCs w:val="18"/>
              </w:rPr>
              <w:t>界面</w:t>
            </w:r>
            <w:r w:rsidRPr="00C0251F">
              <w:rPr>
                <w:rFonts w:ascii="Arial" w:eastAsia="宋体" w:hAnsi="Arial" w:cs="Arial"/>
                <w:color w:val="222222"/>
                <w:kern w:val="0"/>
                <w:sz w:val="18"/>
                <w:szCs w:val="18"/>
                <w:vertAlign w:val="superscript"/>
              </w:rPr>
              <w:t>[</w:t>
            </w:r>
            <w:hyperlink r:id="rId295" w:anchor="R123" w:history="1">
              <w:r w:rsidRPr="00C0251F">
                <w:rPr>
                  <w:rFonts w:ascii="Arial" w:eastAsia="宋体" w:hAnsi="Arial" w:cs="Arial"/>
                  <w:color w:val="6C9D30"/>
                  <w:kern w:val="0"/>
                  <w:sz w:val="18"/>
                  <w:szCs w:val="18"/>
                  <w:vertAlign w:val="superscript"/>
                </w:rPr>
                <w:t>123</w:t>
              </w:r>
            </w:hyperlink>
            <w:r w:rsidRPr="00C0251F">
              <w:rPr>
                <w:rFonts w:ascii="Arial" w:eastAsia="宋体" w:hAnsi="Arial" w:cs="Arial"/>
                <w:color w:val="222222"/>
                <w:kern w:val="0"/>
                <w:sz w:val="18"/>
                <w:szCs w:val="18"/>
                <w:vertAlign w:val="superscript"/>
              </w:rPr>
              <w:t>,</w:t>
            </w:r>
            <w:hyperlink r:id="rId296" w:anchor="R124" w:history="1">
              <w:r w:rsidRPr="00C0251F">
                <w:rPr>
                  <w:rFonts w:ascii="Arial" w:eastAsia="宋体" w:hAnsi="Arial" w:cs="Arial"/>
                  <w:color w:val="6C9D30"/>
                  <w:kern w:val="0"/>
                  <w:sz w:val="18"/>
                  <w:szCs w:val="18"/>
                  <w:vertAlign w:val="superscript"/>
                </w:rPr>
                <w:t>124</w:t>
              </w:r>
            </w:hyperlink>
            <w:r w:rsidRPr="00C0251F">
              <w:rPr>
                <w:rFonts w:ascii="Arial" w:eastAsia="宋体" w:hAnsi="Arial" w:cs="Arial"/>
                <w:color w:val="222222"/>
                <w:kern w:val="0"/>
                <w:sz w:val="18"/>
                <w:szCs w:val="18"/>
                <w:vertAlign w:val="superscript"/>
              </w:rPr>
              <w:t>]</w:t>
            </w:r>
          </w:p>
        </w:tc>
      </w:tr>
    </w:tbl>
    <w:p w14:paraId="75CAE5D1"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任磊和杜一等人</w:t>
      </w:r>
      <w:r w:rsidRPr="00C0251F">
        <w:rPr>
          <w:rFonts w:ascii="Arial" w:eastAsia="宋体" w:hAnsi="Arial" w:cs="Arial"/>
          <w:color w:val="222222"/>
          <w:kern w:val="0"/>
          <w:sz w:val="18"/>
          <w:szCs w:val="18"/>
          <w:vertAlign w:val="superscript"/>
        </w:rPr>
        <w:t>[</w:t>
      </w:r>
      <w:hyperlink r:id="rId297" w:anchor="R49" w:history="1">
        <w:r w:rsidRPr="00C0251F">
          <w:rPr>
            <w:rFonts w:ascii="Arial" w:eastAsia="宋体" w:hAnsi="Arial" w:cs="Arial"/>
            <w:color w:val="6C9D30"/>
            <w:kern w:val="0"/>
            <w:sz w:val="18"/>
            <w:szCs w:val="18"/>
            <w:vertAlign w:val="superscript"/>
          </w:rPr>
          <w:t>49</w:t>
        </w:r>
      </w:hyperlink>
      <w:r w:rsidRPr="00C0251F">
        <w:rPr>
          <w:rFonts w:ascii="Arial" w:eastAsia="宋体" w:hAnsi="Arial" w:cs="Arial"/>
          <w:color w:val="222222"/>
          <w:kern w:val="0"/>
          <w:sz w:val="18"/>
          <w:szCs w:val="18"/>
          <w:vertAlign w:val="superscript"/>
        </w:rPr>
        <w:t>,</w:t>
      </w:r>
      <w:hyperlink r:id="rId298" w:anchor="R50" w:history="1">
        <w:r w:rsidRPr="00C0251F">
          <w:rPr>
            <w:rFonts w:ascii="Arial" w:eastAsia="宋体" w:hAnsi="Arial" w:cs="Arial"/>
            <w:color w:val="6C9D30"/>
            <w:kern w:val="0"/>
            <w:sz w:val="18"/>
            <w:szCs w:val="18"/>
            <w:vertAlign w:val="superscript"/>
          </w:rPr>
          <w:t>50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提出了基于领域本体的多侧面关联模型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并实现了一个支持信息多面体可视分析的系统</w:t>
      </w:r>
      <w:r w:rsidRPr="00C0251F">
        <w:rPr>
          <w:rFonts w:ascii="Arial" w:eastAsia="宋体" w:hAnsi="Arial" w:cs="Arial"/>
          <w:color w:val="222222"/>
          <w:kern w:val="0"/>
          <w:sz w:val="18"/>
          <w:szCs w:val="18"/>
        </w:rPr>
        <w:t>DaisyVA,</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30</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多侧面关联技术强调从多个角度来分析问题</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并且重在建立多个分析角度之间的内在关联关系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这也为突破单一视角来分析大数据提供了相应的可视分析技术的支持</w:t>
      </w:r>
      <w:r w:rsidRPr="00C0251F">
        <w:rPr>
          <w:rFonts w:ascii="Arial" w:eastAsia="宋体" w:hAnsi="Arial" w:cs="Arial"/>
          <w:color w:val="222222"/>
          <w:kern w:val="0"/>
          <w:sz w:val="18"/>
          <w:szCs w:val="18"/>
        </w:rPr>
        <w:t xml:space="preserve">. </w:t>
      </w:r>
    </w:p>
    <w:p w14:paraId="03DF7FFC"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30</w:t>
      </w:r>
    </w:p>
    <w:p w14:paraId="303DA02B"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30</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31199E58" w14:textId="77777777" w:rsidTr="00C0251F">
        <w:trPr>
          <w:tblCellSpacing w:w="15" w:type="dxa"/>
          <w:jc w:val="center"/>
        </w:trPr>
        <w:tc>
          <w:tcPr>
            <w:tcW w:w="0" w:type="auto"/>
            <w:vAlign w:val="center"/>
            <w:hideMark/>
          </w:tcPr>
          <w:p w14:paraId="47365F3F"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lastRenderedPageBreak/>
              <w:drawing>
                <wp:inline distT="0" distB="0" distL="0" distR="0" wp14:anchorId="71D6343F" wp14:editId="419F4F2C">
                  <wp:extent cx="1905000" cy="1231900"/>
                  <wp:effectExtent l="0" t="0" r="0" b="6350"/>
                  <wp:docPr id="10" name="图片 10" descr="http://www.jos.org.cn/html/PIC/464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jos.org.cn/html/PIC/4645-30.jpg"/>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905000" cy="1231900"/>
                          </a:xfrm>
                          <a:prstGeom prst="rect">
                            <a:avLst/>
                          </a:prstGeom>
                          <a:noFill/>
                          <a:ln>
                            <a:noFill/>
                          </a:ln>
                        </pic:spPr>
                      </pic:pic>
                    </a:graphicData>
                  </a:graphic>
                </wp:inline>
              </w:drawing>
            </w:r>
          </w:p>
        </w:tc>
        <w:tc>
          <w:tcPr>
            <w:tcW w:w="0" w:type="auto"/>
            <w:vAlign w:val="center"/>
            <w:hideMark/>
          </w:tcPr>
          <w:p w14:paraId="0BF0D49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30</w:t>
            </w:r>
            <w:r w:rsidRPr="00C0251F">
              <w:rPr>
                <w:rFonts w:ascii="Arial" w:eastAsia="宋体" w:hAnsi="Arial" w:cs="Arial"/>
                <w:color w:val="222222"/>
                <w:kern w:val="0"/>
                <w:sz w:val="18"/>
                <w:szCs w:val="18"/>
              </w:rPr>
              <w:t xml:space="preserve"> DaisyVA supporting visual analysis of multi-facet information </w:t>
            </w:r>
            <w:r w:rsidRPr="00C0251F">
              <w:rPr>
                <w:rFonts w:ascii="Arial" w:eastAsia="宋体" w:hAnsi="Arial" w:cs="Arial"/>
                <w:color w:val="222222"/>
                <w:kern w:val="0"/>
                <w:sz w:val="18"/>
                <w:szCs w:val="18"/>
                <w:vertAlign w:val="superscript"/>
              </w:rPr>
              <w:t>[</w:t>
            </w:r>
            <w:hyperlink r:id="rId300" w:anchor="R50" w:history="1">
              <w:r w:rsidRPr="00C0251F">
                <w:rPr>
                  <w:rFonts w:ascii="Arial" w:eastAsia="宋体" w:hAnsi="Arial" w:cs="Arial"/>
                  <w:color w:val="6C9D30"/>
                  <w:kern w:val="0"/>
                  <w:sz w:val="18"/>
                  <w:szCs w:val="18"/>
                  <w:vertAlign w:val="superscript"/>
                </w:rPr>
                <w:t>50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30</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支持信息多面体可视分析的</w:t>
            </w:r>
            <w:r w:rsidRPr="00C0251F">
              <w:rPr>
                <w:rFonts w:ascii="Arial" w:eastAsia="宋体" w:hAnsi="Arial" w:cs="Arial"/>
                <w:color w:val="222222"/>
                <w:kern w:val="0"/>
                <w:sz w:val="18"/>
                <w:szCs w:val="18"/>
              </w:rPr>
              <w:t>DaisyVA</w:t>
            </w:r>
            <w:r w:rsidRPr="00C0251F">
              <w:rPr>
                <w:rFonts w:ascii="Arial" w:eastAsia="宋体" w:hAnsi="Arial" w:cs="Arial"/>
                <w:color w:val="222222"/>
                <w:kern w:val="0"/>
                <w:sz w:val="18"/>
                <w:szCs w:val="18"/>
              </w:rPr>
              <w:t>界面</w:t>
            </w:r>
            <w:r w:rsidRPr="00C0251F">
              <w:rPr>
                <w:rFonts w:ascii="Arial" w:eastAsia="宋体" w:hAnsi="Arial" w:cs="Arial"/>
                <w:color w:val="222222"/>
                <w:kern w:val="0"/>
                <w:sz w:val="18"/>
                <w:szCs w:val="18"/>
                <w:vertAlign w:val="superscript"/>
              </w:rPr>
              <w:t>[</w:t>
            </w:r>
            <w:hyperlink r:id="rId301" w:anchor="R50" w:history="1">
              <w:r w:rsidRPr="00C0251F">
                <w:rPr>
                  <w:rFonts w:ascii="Arial" w:eastAsia="宋体" w:hAnsi="Arial" w:cs="Arial"/>
                  <w:color w:val="6C9D30"/>
                  <w:kern w:val="0"/>
                  <w:sz w:val="18"/>
                  <w:szCs w:val="18"/>
                  <w:vertAlign w:val="superscript"/>
                </w:rPr>
                <w:t>50</w:t>
              </w:r>
            </w:hyperlink>
            <w:r w:rsidRPr="00C0251F">
              <w:rPr>
                <w:rFonts w:ascii="Arial" w:eastAsia="宋体" w:hAnsi="Arial" w:cs="Arial"/>
                <w:color w:val="222222"/>
                <w:kern w:val="0"/>
                <w:sz w:val="18"/>
                <w:szCs w:val="18"/>
                <w:vertAlign w:val="superscript"/>
              </w:rPr>
              <w:t>]</w:t>
            </w:r>
          </w:p>
        </w:tc>
      </w:tr>
    </w:tbl>
    <w:p w14:paraId="3EDC73DB"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4.3 </w:t>
      </w:r>
      <w:r w:rsidRPr="00C0251F">
        <w:rPr>
          <w:rFonts w:ascii="Arial" w:eastAsia="宋体" w:hAnsi="Arial" w:cs="Arial"/>
          <w:color w:val="222222"/>
          <w:kern w:val="0"/>
          <w:sz w:val="18"/>
          <w:szCs w:val="18"/>
        </w:rPr>
        <w:t>面向</w:t>
      </w:r>
      <w:r w:rsidRPr="00C0251F">
        <w:rPr>
          <w:rFonts w:ascii="Arial" w:eastAsia="宋体" w:hAnsi="Arial" w:cs="Arial"/>
          <w:color w:val="222222"/>
          <w:kern w:val="0"/>
          <w:sz w:val="18"/>
          <w:szCs w:val="18"/>
        </w:rPr>
        <w:t>Post-WIMP</w:t>
      </w:r>
      <w:r w:rsidRPr="00C0251F">
        <w:rPr>
          <w:rFonts w:ascii="Arial" w:eastAsia="宋体" w:hAnsi="Arial" w:cs="Arial"/>
          <w:color w:val="222222"/>
          <w:kern w:val="0"/>
          <w:sz w:val="18"/>
          <w:szCs w:val="18"/>
        </w:rPr>
        <w:t>的自然交互技术</w:t>
      </w:r>
    </w:p>
    <w:p w14:paraId="2A5562E4"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根据分析过程的认知理论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分析者在分析推理过程中需要保证思维的连贯性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而连续的思维不应被交互操作过多的打断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可视分析所采用的交互技术应是贴近用户认知心理的、支持直接操纵的、自然的交互技术</w:t>
      </w:r>
      <w:r w:rsidRPr="00C0251F">
        <w:rPr>
          <w:rFonts w:ascii="Arial" w:eastAsia="宋体" w:hAnsi="Arial" w:cs="Arial"/>
          <w:color w:val="222222"/>
          <w:kern w:val="0"/>
          <w:sz w:val="18"/>
          <w:szCs w:val="18"/>
          <w:vertAlign w:val="superscript"/>
        </w:rPr>
        <w:t>[</w:t>
      </w:r>
      <w:hyperlink r:id="rId302" w:anchor="R11" w:history="1">
        <w:r w:rsidRPr="00C0251F">
          <w:rPr>
            <w:rFonts w:ascii="Arial" w:eastAsia="宋体" w:hAnsi="Arial" w:cs="Arial"/>
            <w:color w:val="6C9D30"/>
            <w:kern w:val="0"/>
            <w:sz w:val="18"/>
            <w:szCs w:val="18"/>
            <w:vertAlign w:val="superscript"/>
          </w:rPr>
          <w:t>11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自然交互能够保证分析者主要关注点在分析任务上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而不需过多关注实现任务的具体操作方式和流程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传统的</w:t>
      </w:r>
      <w:r w:rsidRPr="00C0251F">
        <w:rPr>
          <w:rFonts w:ascii="Arial" w:eastAsia="宋体" w:hAnsi="Arial" w:cs="Arial"/>
          <w:color w:val="222222"/>
          <w:kern w:val="0"/>
          <w:sz w:val="18"/>
          <w:szCs w:val="18"/>
        </w:rPr>
        <w:t>WIMP</w:t>
      </w:r>
      <w:r w:rsidRPr="00C0251F">
        <w:rPr>
          <w:rFonts w:ascii="Arial" w:eastAsia="宋体" w:hAnsi="Arial" w:cs="Arial"/>
          <w:color w:val="222222"/>
          <w:kern w:val="0"/>
          <w:sz w:val="18"/>
          <w:szCs w:val="18"/>
        </w:rPr>
        <w:t>交互技术主要依赖鼠标和键盘作为主要交互方式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造成用户在执行任务时很大一部分时间花在了如何操作上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因此并不是支持可视分析的最佳交互技术</w:t>
      </w:r>
      <w:r w:rsidRPr="00C0251F">
        <w:rPr>
          <w:rFonts w:ascii="Arial" w:eastAsia="宋体" w:hAnsi="Arial" w:cs="Arial"/>
          <w:color w:val="222222"/>
          <w:kern w:val="0"/>
          <w:sz w:val="18"/>
          <w:szCs w:val="18"/>
        </w:rPr>
        <w:t>.Post-WIMP</w:t>
      </w:r>
      <w:r w:rsidRPr="00C0251F">
        <w:rPr>
          <w:rFonts w:ascii="Arial" w:eastAsia="宋体" w:hAnsi="Arial" w:cs="Arial"/>
          <w:color w:val="222222"/>
          <w:kern w:val="0"/>
          <w:sz w:val="18"/>
          <w:szCs w:val="18"/>
        </w:rPr>
        <w:t>交互技术极大地提升了交互方式的自然性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例如多通道交互、触摸式交互、笔交互等</w:t>
      </w:r>
      <w:r w:rsidRPr="00C0251F">
        <w:rPr>
          <w:rFonts w:ascii="Arial" w:eastAsia="宋体" w:hAnsi="Arial" w:cs="Arial"/>
          <w:color w:val="222222"/>
          <w:kern w:val="0"/>
          <w:sz w:val="18"/>
          <w:szCs w:val="18"/>
          <w:vertAlign w:val="superscript"/>
        </w:rPr>
        <w:t>[</w:t>
      </w:r>
      <w:hyperlink r:id="rId303" w:anchor="R125" w:history="1">
        <w:r w:rsidRPr="00C0251F">
          <w:rPr>
            <w:rFonts w:ascii="Arial" w:eastAsia="宋体" w:hAnsi="Arial" w:cs="Arial"/>
            <w:color w:val="6C9D30"/>
            <w:kern w:val="0"/>
            <w:sz w:val="18"/>
            <w:szCs w:val="18"/>
            <w:vertAlign w:val="superscript"/>
          </w:rPr>
          <w:t>125</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尤其适合可视分析的应用需求</w:t>
      </w:r>
      <w:r w:rsidRPr="00C0251F">
        <w:rPr>
          <w:rFonts w:ascii="Arial" w:eastAsia="宋体" w:hAnsi="Arial" w:cs="Arial"/>
          <w:color w:val="222222"/>
          <w:kern w:val="0"/>
          <w:sz w:val="18"/>
          <w:szCs w:val="18"/>
        </w:rPr>
        <w:t xml:space="preserve">. </w:t>
      </w:r>
    </w:p>
    <w:p w14:paraId="28BF7F80"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基于触摸、手势以及笔交互的界面目前已经比较普遍</w:t>
      </w:r>
      <w:r w:rsidRPr="00C0251F">
        <w:rPr>
          <w:rFonts w:ascii="Arial" w:eastAsia="宋体" w:hAnsi="Arial" w:cs="Arial"/>
          <w:color w:val="222222"/>
          <w:kern w:val="0"/>
          <w:sz w:val="18"/>
          <w:szCs w:val="18"/>
        </w:rPr>
        <w:t>,Walny</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304" w:anchor="R126" w:history="1">
        <w:r w:rsidRPr="00C0251F">
          <w:rPr>
            <w:rFonts w:ascii="Arial" w:eastAsia="宋体" w:hAnsi="Arial" w:cs="Arial"/>
            <w:color w:val="6C9D30"/>
            <w:kern w:val="0"/>
            <w:sz w:val="18"/>
            <w:szCs w:val="18"/>
            <w:vertAlign w:val="superscript"/>
          </w:rPr>
          <w:t>126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实现了基于笔和触摸的交互式白板并应用于可视分析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并且对两种交互技术各自的特点进行了比较和分析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31</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分析者可以基于触摸交互方式、利用手势来操纵界面中的可视化对象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同时可以用笔对分析推理过程的思维进行记录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实验结果表明</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基于笔和触摸的交互技术能够使得分析推理过程更为流畅</w:t>
      </w:r>
      <w:r w:rsidRPr="00C0251F">
        <w:rPr>
          <w:rFonts w:ascii="Arial" w:eastAsia="宋体" w:hAnsi="Arial" w:cs="Arial"/>
          <w:color w:val="222222"/>
          <w:kern w:val="0"/>
          <w:sz w:val="18"/>
          <w:szCs w:val="18"/>
        </w:rPr>
        <w:t>.Tominski</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305" w:anchor="R127" w:history="1">
        <w:r w:rsidRPr="00C0251F">
          <w:rPr>
            <w:rFonts w:ascii="Arial" w:eastAsia="宋体" w:hAnsi="Arial" w:cs="Arial"/>
            <w:color w:val="6C9D30"/>
            <w:kern w:val="0"/>
            <w:sz w:val="18"/>
            <w:szCs w:val="18"/>
            <w:vertAlign w:val="superscript"/>
          </w:rPr>
          <w:t>127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受人们日常行为习惯的启发</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提出了一种基于折叠动作的自然交互技术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用于可视分析中数据的对比</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32</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分析者可以像翻开并折叠一页纸一样与界面中的可视化对象交互</w:t>
      </w:r>
      <w:r w:rsidRPr="00C0251F">
        <w:rPr>
          <w:rFonts w:ascii="Arial" w:eastAsia="宋体" w:hAnsi="Arial" w:cs="Arial"/>
          <w:color w:val="222222"/>
          <w:kern w:val="0"/>
          <w:sz w:val="18"/>
          <w:szCs w:val="18"/>
        </w:rPr>
        <w:t xml:space="preserve">. </w:t>
      </w:r>
    </w:p>
    <w:p w14:paraId="558B0D97"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31</w:t>
      </w:r>
    </w:p>
    <w:p w14:paraId="52954D9E"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31</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4921"/>
      </w:tblGrid>
      <w:tr w:rsidR="00C0251F" w:rsidRPr="00C0251F" w14:paraId="6C54B43B" w14:textId="77777777" w:rsidTr="00C0251F">
        <w:trPr>
          <w:tblCellSpacing w:w="15" w:type="dxa"/>
          <w:jc w:val="center"/>
        </w:trPr>
        <w:tc>
          <w:tcPr>
            <w:tcW w:w="0" w:type="auto"/>
            <w:vAlign w:val="center"/>
            <w:hideMark/>
          </w:tcPr>
          <w:p w14:paraId="44CF9897"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17AD2653" wp14:editId="68A401BC">
                  <wp:extent cx="1905000" cy="1270000"/>
                  <wp:effectExtent l="0" t="0" r="0" b="6350"/>
                  <wp:docPr id="9" name="图片 9" descr="http://www.jos.org.cn/html/PIC/46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jos.org.cn/html/PIC/4645-31.jpg"/>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905000" cy="1270000"/>
                          </a:xfrm>
                          <a:prstGeom prst="rect">
                            <a:avLst/>
                          </a:prstGeom>
                          <a:noFill/>
                          <a:ln>
                            <a:noFill/>
                          </a:ln>
                        </pic:spPr>
                      </pic:pic>
                    </a:graphicData>
                  </a:graphic>
                </wp:inline>
              </w:drawing>
            </w:r>
          </w:p>
        </w:tc>
        <w:tc>
          <w:tcPr>
            <w:tcW w:w="0" w:type="auto"/>
            <w:vAlign w:val="center"/>
            <w:hideMark/>
          </w:tcPr>
          <w:p w14:paraId="6B1DABC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31</w:t>
            </w:r>
            <w:r w:rsidRPr="00C0251F">
              <w:rPr>
                <w:rFonts w:ascii="Arial" w:eastAsia="宋体" w:hAnsi="Arial" w:cs="Arial"/>
                <w:color w:val="222222"/>
                <w:kern w:val="0"/>
                <w:sz w:val="18"/>
                <w:szCs w:val="18"/>
              </w:rPr>
              <w:t xml:space="preserve"> Pen plus touch interaction</w:t>
            </w:r>
            <w:r w:rsidRPr="00C0251F">
              <w:rPr>
                <w:rFonts w:ascii="Arial" w:eastAsia="宋体" w:hAnsi="Arial" w:cs="Arial"/>
                <w:color w:val="222222"/>
                <w:kern w:val="0"/>
                <w:sz w:val="18"/>
                <w:szCs w:val="18"/>
                <w:vertAlign w:val="superscript"/>
              </w:rPr>
              <w:t>[</w:t>
            </w:r>
            <w:hyperlink r:id="rId307" w:anchor="R126" w:history="1">
              <w:r w:rsidRPr="00C0251F">
                <w:rPr>
                  <w:rFonts w:ascii="Arial" w:eastAsia="宋体" w:hAnsi="Arial" w:cs="Arial"/>
                  <w:color w:val="6C9D30"/>
                  <w:kern w:val="0"/>
                  <w:sz w:val="18"/>
                  <w:szCs w:val="18"/>
                  <w:vertAlign w:val="superscript"/>
                </w:rPr>
                <w:t>126</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31</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笔和触摸交互</w:t>
            </w:r>
            <w:r w:rsidRPr="00C0251F">
              <w:rPr>
                <w:rFonts w:ascii="Arial" w:eastAsia="宋体" w:hAnsi="Arial" w:cs="Arial"/>
                <w:color w:val="222222"/>
                <w:kern w:val="0"/>
                <w:sz w:val="18"/>
                <w:szCs w:val="18"/>
                <w:vertAlign w:val="superscript"/>
              </w:rPr>
              <w:t>[</w:t>
            </w:r>
            <w:hyperlink r:id="rId308" w:anchor="R126" w:history="1">
              <w:r w:rsidRPr="00C0251F">
                <w:rPr>
                  <w:rFonts w:ascii="Arial" w:eastAsia="宋体" w:hAnsi="Arial" w:cs="Arial"/>
                  <w:color w:val="6C9D30"/>
                  <w:kern w:val="0"/>
                  <w:sz w:val="18"/>
                  <w:szCs w:val="18"/>
                  <w:vertAlign w:val="superscript"/>
                </w:rPr>
                <w:t>126</w:t>
              </w:r>
            </w:hyperlink>
            <w:r w:rsidRPr="00C0251F">
              <w:rPr>
                <w:rFonts w:ascii="Arial" w:eastAsia="宋体" w:hAnsi="Arial" w:cs="Arial"/>
                <w:color w:val="222222"/>
                <w:kern w:val="0"/>
                <w:sz w:val="18"/>
                <w:szCs w:val="18"/>
                <w:vertAlign w:val="superscript"/>
              </w:rPr>
              <w:t>]</w:t>
            </w:r>
          </w:p>
        </w:tc>
      </w:tr>
    </w:tbl>
    <w:p w14:paraId="089336D8"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p>
    <w:p w14:paraId="12ABB63E"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32</w:t>
      </w:r>
    </w:p>
    <w:p w14:paraId="607B1DB9"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32</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3961"/>
      </w:tblGrid>
      <w:tr w:rsidR="00C0251F" w:rsidRPr="00C0251F" w14:paraId="464FFC44" w14:textId="77777777" w:rsidTr="00C0251F">
        <w:trPr>
          <w:tblCellSpacing w:w="15" w:type="dxa"/>
          <w:jc w:val="center"/>
        </w:trPr>
        <w:tc>
          <w:tcPr>
            <w:tcW w:w="0" w:type="auto"/>
            <w:vAlign w:val="center"/>
            <w:hideMark/>
          </w:tcPr>
          <w:p w14:paraId="6E301AB2"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76E3835A" wp14:editId="11330FC8">
                  <wp:extent cx="1905000" cy="825500"/>
                  <wp:effectExtent l="0" t="0" r="0" b="0"/>
                  <wp:docPr id="8" name="图片 8" descr="http://www.jos.org.cn/html/PIC/46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jos.org.cn/html/PIC/4645-32.jpg"/>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1905000" cy="825500"/>
                          </a:xfrm>
                          <a:prstGeom prst="rect">
                            <a:avLst/>
                          </a:prstGeom>
                          <a:noFill/>
                          <a:ln>
                            <a:noFill/>
                          </a:ln>
                        </pic:spPr>
                      </pic:pic>
                    </a:graphicData>
                  </a:graphic>
                </wp:inline>
              </w:drawing>
            </w:r>
          </w:p>
        </w:tc>
        <w:tc>
          <w:tcPr>
            <w:tcW w:w="0" w:type="auto"/>
            <w:vAlign w:val="center"/>
            <w:hideMark/>
          </w:tcPr>
          <w:p w14:paraId="467D0C5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32</w:t>
            </w:r>
            <w:r w:rsidRPr="00C0251F">
              <w:rPr>
                <w:rFonts w:ascii="Arial" w:eastAsia="宋体" w:hAnsi="Arial" w:cs="Arial"/>
                <w:color w:val="222222"/>
                <w:kern w:val="0"/>
                <w:sz w:val="18"/>
                <w:szCs w:val="18"/>
              </w:rPr>
              <w:t xml:space="preserve"> Folding interaction</w:t>
            </w:r>
            <w:r w:rsidRPr="00C0251F">
              <w:rPr>
                <w:rFonts w:ascii="Arial" w:eastAsia="宋体" w:hAnsi="Arial" w:cs="Arial"/>
                <w:color w:val="222222"/>
                <w:kern w:val="0"/>
                <w:sz w:val="18"/>
                <w:szCs w:val="18"/>
                <w:vertAlign w:val="superscript"/>
              </w:rPr>
              <w:t>[</w:t>
            </w:r>
            <w:hyperlink r:id="rId310" w:anchor="R127" w:history="1">
              <w:r w:rsidRPr="00C0251F">
                <w:rPr>
                  <w:rFonts w:ascii="Arial" w:eastAsia="宋体" w:hAnsi="Arial" w:cs="Arial"/>
                  <w:color w:val="6C9D30"/>
                  <w:kern w:val="0"/>
                  <w:sz w:val="18"/>
                  <w:szCs w:val="18"/>
                  <w:vertAlign w:val="superscript"/>
                </w:rPr>
                <w:t>127</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32</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折叠交互</w:t>
            </w:r>
            <w:r w:rsidRPr="00C0251F">
              <w:rPr>
                <w:rFonts w:ascii="Arial" w:eastAsia="宋体" w:hAnsi="Arial" w:cs="Arial"/>
                <w:color w:val="222222"/>
                <w:kern w:val="0"/>
                <w:sz w:val="18"/>
                <w:szCs w:val="18"/>
                <w:vertAlign w:val="superscript"/>
              </w:rPr>
              <w:t>[</w:t>
            </w:r>
            <w:hyperlink r:id="rId311" w:anchor="R127" w:history="1">
              <w:r w:rsidRPr="00C0251F">
                <w:rPr>
                  <w:rFonts w:ascii="Arial" w:eastAsia="宋体" w:hAnsi="Arial" w:cs="Arial"/>
                  <w:color w:val="6C9D30"/>
                  <w:kern w:val="0"/>
                  <w:sz w:val="18"/>
                  <w:szCs w:val="18"/>
                  <w:vertAlign w:val="superscript"/>
                </w:rPr>
                <w:t>127</w:t>
              </w:r>
            </w:hyperlink>
            <w:r w:rsidRPr="00C0251F">
              <w:rPr>
                <w:rFonts w:ascii="Arial" w:eastAsia="宋体" w:hAnsi="Arial" w:cs="Arial"/>
                <w:color w:val="222222"/>
                <w:kern w:val="0"/>
                <w:sz w:val="18"/>
                <w:szCs w:val="18"/>
                <w:vertAlign w:val="superscript"/>
              </w:rPr>
              <w:t>]</w:t>
            </w:r>
          </w:p>
        </w:tc>
      </w:tr>
    </w:tbl>
    <w:p w14:paraId="058D8430"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大数据分析问题的复杂性和跨领域特点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导致问题的分析需要具有多元知识背景的分析者进行协作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为了更高效自然地支持协作可视分析</w:t>
      </w:r>
      <w:r w:rsidRPr="00C0251F">
        <w:rPr>
          <w:rFonts w:ascii="Arial" w:eastAsia="宋体" w:hAnsi="Arial" w:cs="Arial"/>
          <w:color w:val="222222"/>
          <w:kern w:val="0"/>
          <w:sz w:val="18"/>
          <w:szCs w:val="18"/>
        </w:rPr>
        <w:t>,Isenberg</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312" w:anchor="R128" w:history="1">
        <w:r w:rsidRPr="00C0251F">
          <w:rPr>
            <w:rFonts w:ascii="Arial" w:eastAsia="宋体" w:hAnsi="Arial" w:cs="Arial"/>
            <w:color w:val="6C9D30"/>
            <w:kern w:val="0"/>
            <w:sz w:val="18"/>
            <w:szCs w:val="18"/>
            <w:vertAlign w:val="superscript"/>
          </w:rPr>
          <w:t>128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提出了基于数字桌面多触点交互的协作可视分析技术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33</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多用户可以在共享的数字桌面上用触摸和手势</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对可视化对象进行操纵和分析</w:t>
      </w:r>
      <w:r w:rsidRPr="00C0251F">
        <w:rPr>
          <w:rFonts w:ascii="Arial" w:eastAsia="宋体" w:hAnsi="Arial" w:cs="Arial"/>
          <w:color w:val="222222"/>
          <w:kern w:val="0"/>
          <w:sz w:val="18"/>
          <w:szCs w:val="18"/>
        </w:rPr>
        <w:t>.Block</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313" w:anchor="R129" w:history="1">
        <w:r w:rsidRPr="00C0251F">
          <w:rPr>
            <w:rFonts w:ascii="Arial" w:eastAsia="宋体" w:hAnsi="Arial" w:cs="Arial"/>
            <w:color w:val="6C9D30"/>
            <w:kern w:val="0"/>
            <w:sz w:val="18"/>
            <w:szCs w:val="18"/>
            <w:vertAlign w:val="superscript"/>
          </w:rPr>
          <w:t>129</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提出了一种称为</w:t>
      </w:r>
      <w:r w:rsidRPr="00C0251F">
        <w:rPr>
          <w:rFonts w:ascii="Arial" w:eastAsia="宋体" w:hAnsi="Arial" w:cs="Arial"/>
          <w:color w:val="222222"/>
          <w:kern w:val="0"/>
          <w:sz w:val="18"/>
          <w:szCs w:val="18"/>
        </w:rPr>
        <w:t>DeepTree</w:t>
      </w:r>
      <w:r w:rsidRPr="00C0251F">
        <w:rPr>
          <w:rFonts w:ascii="Arial" w:eastAsia="宋体" w:hAnsi="Arial" w:cs="Arial"/>
          <w:color w:val="222222"/>
          <w:kern w:val="0"/>
          <w:sz w:val="18"/>
          <w:szCs w:val="18"/>
        </w:rPr>
        <w:t>的生命进化可视化系统</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也采用了多点触摸和手势的交互技术</w:t>
      </w:r>
      <w:r w:rsidRPr="00C0251F">
        <w:rPr>
          <w:rFonts w:ascii="Arial" w:eastAsia="宋体" w:hAnsi="Arial" w:cs="Arial"/>
          <w:color w:val="222222"/>
          <w:kern w:val="0"/>
          <w:sz w:val="18"/>
          <w:szCs w:val="18"/>
        </w:rPr>
        <w:t>.Lee</w:t>
      </w:r>
      <w:r w:rsidRPr="00C0251F">
        <w:rPr>
          <w:rFonts w:ascii="Arial" w:eastAsia="宋体" w:hAnsi="Arial" w:cs="Arial"/>
          <w:color w:val="222222"/>
          <w:kern w:val="0"/>
          <w:sz w:val="18"/>
          <w:szCs w:val="18"/>
        </w:rPr>
        <w:t>等人</w:t>
      </w:r>
      <w:r w:rsidRPr="00C0251F">
        <w:rPr>
          <w:rFonts w:ascii="Arial" w:eastAsia="宋体" w:hAnsi="Arial" w:cs="Arial"/>
          <w:color w:val="222222"/>
          <w:kern w:val="0"/>
          <w:sz w:val="18"/>
          <w:szCs w:val="18"/>
          <w:vertAlign w:val="superscript"/>
        </w:rPr>
        <w:t>[</w:t>
      </w:r>
      <w:hyperlink r:id="rId314" w:anchor="R130" w:history="1">
        <w:r w:rsidRPr="00C0251F">
          <w:rPr>
            <w:rFonts w:ascii="Arial" w:eastAsia="宋体" w:hAnsi="Arial" w:cs="Arial"/>
            <w:color w:val="6C9D30"/>
            <w:kern w:val="0"/>
            <w:sz w:val="18"/>
            <w:szCs w:val="18"/>
            <w:vertAlign w:val="superscript"/>
          </w:rPr>
          <w:t>130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lastRenderedPageBreak/>
        <w:t>提出了</w:t>
      </w:r>
      <w:r w:rsidRPr="00C0251F">
        <w:rPr>
          <w:rFonts w:ascii="Arial" w:eastAsia="宋体" w:hAnsi="Arial" w:cs="Arial"/>
          <w:color w:val="222222"/>
          <w:kern w:val="0"/>
          <w:sz w:val="18"/>
          <w:szCs w:val="18"/>
        </w:rPr>
        <w:t>SketchStory,</w:t>
      </w:r>
      <w:r w:rsidRPr="00C0251F">
        <w:rPr>
          <w:rFonts w:ascii="Arial" w:eastAsia="宋体" w:hAnsi="Arial" w:cs="Arial"/>
          <w:color w:val="222222"/>
          <w:kern w:val="0"/>
          <w:sz w:val="18"/>
          <w:szCs w:val="18"/>
        </w:rPr>
        <w:t>将笔交互技术不仅用于分析推理过程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而且基于手绘草图来创建可视化对象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34</w:t>
      </w:r>
      <w:r w:rsidRPr="00C0251F">
        <w:rPr>
          <w:rFonts w:ascii="Arial" w:eastAsia="宋体" w:hAnsi="Arial" w:cs="Arial"/>
          <w:color w:val="222222"/>
          <w:kern w:val="0"/>
          <w:sz w:val="18"/>
          <w:szCs w:val="18"/>
        </w:rPr>
        <w:t>所示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界面能够对分析者绘制的草图予以理解</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并生成规范化的可视化图像</w:t>
      </w:r>
      <w:r w:rsidRPr="00C0251F">
        <w:rPr>
          <w:rFonts w:ascii="Arial" w:eastAsia="宋体" w:hAnsi="Arial" w:cs="Arial"/>
          <w:color w:val="222222"/>
          <w:kern w:val="0"/>
          <w:sz w:val="18"/>
          <w:szCs w:val="18"/>
        </w:rPr>
        <w:t xml:space="preserve">. </w:t>
      </w:r>
    </w:p>
    <w:p w14:paraId="2114E3DB"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33</w:t>
      </w:r>
    </w:p>
    <w:p w14:paraId="397607CC"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33</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4F9A5F9C" w14:textId="77777777" w:rsidTr="00C0251F">
        <w:trPr>
          <w:tblCellSpacing w:w="15" w:type="dxa"/>
          <w:jc w:val="center"/>
        </w:trPr>
        <w:tc>
          <w:tcPr>
            <w:tcW w:w="0" w:type="auto"/>
            <w:vAlign w:val="center"/>
            <w:hideMark/>
          </w:tcPr>
          <w:p w14:paraId="001602A4"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6EF11756" wp14:editId="32193A79">
                  <wp:extent cx="1905000" cy="1143000"/>
                  <wp:effectExtent l="0" t="0" r="0" b="0"/>
                  <wp:docPr id="7" name="图片 7" descr="http://www.jos.org.cn/html/PIC/464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jos.org.cn/html/PIC/4645-33.jpg"/>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1905000" cy="1143000"/>
                          </a:xfrm>
                          <a:prstGeom prst="rect">
                            <a:avLst/>
                          </a:prstGeom>
                          <a:noFill/>
                          <a:ln>
                            <a:noFill/>
                          </a:ln>
                        </pic:spPr>
                      </pic:pic>
                    </a:graphicData>
                  </a:graphic>
                </wp:inline>
              </w:drawing>
            </w:r>
          </w:p>
        </w:tc>
        <w:tc>
          <w:tcPr>
            <w:tcW w:w="0" w:type="auto"/>
            <w:vAlign w:val="center"/>
            <w:hideMark/>
          </w:tcPr>
          <w:p w14:paraId="677005C6"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33</w:t>
            </w:r>
            <w:r w:rsidRPr="00C0251F">
              <w:rPr>
                <w:rFonts w:ascii="Arial" w:eastAsia="宋体" w:hAnsi="Arial" w:cs="Arial"/>
                <w:color w:val="222222"/>
                <w:kern w:val="0"/>
                <w:sz w:val="18"/>
                <w:szCs w:val="18"/>
              </w:rPr>
              <w:t xml:space="preserve"> Multi-Touch interaction on tabletop</w:t>
            </w:r>
            <w:r w:rsidRPr="00C0251F">
              <w:rPr>
                <w:rFonts w:ascii="Arial" w:eastAsia="宋体" w:hAnsi="Arial" w:cs="Arial"/>
                <w:color w:val="222222"/>
                <w:kern w:val="0"/>
                <w:sz w:val="18"/>
                <w:szCs w:val="18"/>
                <w:vertAlign w:val="superscript"/>
              </w:rPr>
              <w:t>[</w:t>
            </w:r>
            <w:hyperlink r:id="rId316" w:anchor="R128" w:history="1">
              <w:r w:rsidRPr="00C0251F">
                <w:rPr>
                  <w:rFonts w:ascii="Arial" w:eastAsia="宋体" w:hAnsi="Arial" w:cs="Arial"/>
                  <w:color w:val="6C9D30"/>
                  <w:kern w:val="0"/>
                  <w:sz w:val="18"/>
                  <w:szCs w:val="18"/>
                  <w:vertAlign w:val="superscript"/>
                </w:rPr>
                <w:t>128</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33</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数字桌面多触点交互协作可视分析</w:t>
            </w:r>
            <w:r w:rsidRPr="00C0251F">
              <w:rPr>
                <w:rFonts w:ascii="Arial" w:eastAsia="宋体" w:hAnsi="Arial" w:cs="Arial"/>
                <w:color w:val="222222"/>
                <w:kern w:val="0"/>
                <w:sz w:val="18"/>
                <w:szCs w:val="18"/>
                <w:vertAlign w:val="superscript"/>
              </w:rPr>
              <w:t>[</w:t>
            </w:r>
            <w:hyperlink r:id="rId317" w:anchor="R128" w:history="1">
              <w:r w:rsidRPr="00C0251F">
                <w:rPr>
                  <w:rFonts w:ascii="Arial" w:eastAsia="宋体" w:hAnsi="Arial" w:cs="Arial"/>
                  <w:color w:val="6C9D30"/>
                  <w:kern w:val="0"/>
                  <w:sz w:val="18"/>
                  <w:szCs w:val="18"/>
                  <w:vertAlign w:val="superscript"/>
                </w:rPr>
                <w:t>128</w:t>
              </w:r>
            </w:hyperlink>
            <w:r w:rsidRPr="00C0251F">
              <w:rPr>
                <w:rFonts w:ascii="Arial" w:eastAsia="宋体" w:hAnsi="Arial" w:cs="Arial"/>
                <w:color w:val="222222"/>
                <w:kern w:val="0"/>
                <w:sz w:val="18"/>
                <w:szCs w:val="18"/>
                <w:vertAlign w:val="superscript"/>
              </w:rPr>
              <w:t>]</w:t>
            </w:r>
          </w:p>
        </w:tc>
      </w:tr>
    </w:tbl>
    <w:p w14:paraId="7052D39D"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p>
    <w:p w14:paraId="348D161D"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6C9D30"/>
          <w:kern w:val="0"/>
          <w:sz w:val="18"/>
          <w:szCs w:val="18"/>
        </w:rPr>
        <w:t>图</w:t>
      </w:r>
      <w:r w:rsidRPr="00C0251F">
        <w:rPr>
          <w:rFonts w:ascii="Arial" w:eastAsia="宋体" w:hAnsi="Arial" w:cs="Arial"/>
          <w:vanish/>
          <w:color w:val="6C9D30"/>
          <w:kern w:val="0"/>
          <w:sz w:val="18"/>
          <w:szCs w:val="18"/>
        </w:rPr>
        <w:t xml:space="preserve"> 34</w:t>
      </w:r>
    </w:p>
    <w:p w14:paraId="2396158D" w14:textId="77777777" w:rsidR="00C0251F" w:rsidRPr="00C0251F" w:rsidRDefault="00C0251F" w:rsidP="00C0251F">
      <w:pPr>
        <w:widowControl/>
        <w:shd w:val="clear" w:color="auto" w:fill="FFFFFF"/>
        <w:spacing w:line="330" w:lineRule="atLeast"/>
        <w:ind w:firstLine="480"/>
        <w:jc w:val="center"/>
        <w:rPr>
          <w:rFonts w:ascii="Arial" w:eastAsia="宋体" w:hAnsi="Arial" w:cs="Arial"/>
          <w:vanish/>
          <w:color w:val="222222"/>
          <w:kern w:val="0"/>
          <w:sz w:val="18"/>
          <w:szCs w:val="18"/>
        </w:rPr>
      </w:pPr>
      <w:r w:rsidRPr="00C0251F">
        <w:rPr>
          <w:rFonts w:ascii="Arial" w:eastAsia="宋体" w:hAnsi="Arial" w:cs="Arial"/>
          <w:vanish/>
          <w:color w:val="222222"/>
          <w:kern w:val="0"/>
          <w:sz w:val="18"/>
          <w:szCs w:val="18"/>
        </w:rPr>
        <w:t>Fig. 34</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75"/>
        <w:gridCol w:w="5231"/>
      </w:tblGrid>
      <w:tr w:rsidR="00C0251F" w:rsidRPr="00C0251F" w14:paraId="204F04E3" w14:textId="77777777" w:rsidTr="00C0251F">
        <w:trPr>
          <w:tblCellSpacing w:w="15" w:type="dxa"/>
          <w:jc w:val="center"/>
        </w:trPr>
        <w:tc>
          <w:tcPr>
            <w:tcW w:w="0" w:type="auto"/>
            <w:vAlign w:val="center"/>
            <w:hideMark/>
          </w:tcPr>
          <w:p w14:paraId="4FC592D8" w14:textId="77777777" w:rsidR="00C0251F" w:rsidRPr="00C0251F" w:rsidRDefault="00C0251F" w:rsidP="00C0251F">
            <w:pPr>
              <w:widowControl/>
              <w:spacing w:line="300" w:lineRule="atLeast"/>
              <w:jc w:val="center"/>
              <w:rPr>
                <w:rFonts w:ascii="Arial" w:eastAsia="宋体" w:hAnsi="Arial" w:cs="Arial"/>
                <w:color w:val="222222"/>
                <w:kern w:val="0"/>
                <w:sz w:val="18"/>
                <w:szCs w:val="18"/>
              </w:rPr>
            </w:pPr>
            <w:r w:rsidRPr="00C0251F">
              <w:rPr>
                <w:rFonts w:ascii="Arial" w:eastAsia="宋体" w:hAnsi="Arial" w:cs="Arial"/>
                <w:noProof/>
                <w:color w:val="222222"/>
                <w:kern w:val="0"/>
                <w:sz w:val="18"/>
                <w:szCs w:val="18"/>
              </w:rPr>
              <w:drawing>
                <wp:inline distT="0" distB="0" distL="0" distR="0" wp14:anchorId="0CE51418" wp14:editId="4B4091EB">
                  <wp:extent cx="1905000" cy="1219200"/>
                  <wp:effectExtent l="0" t="0" r="0" b="0"/>
                  <wp:docPr id="6" name="图片 6" descr="http://www.jos.org.cn/html/PIC/464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jos.org.cn/html/PIC/4645-34.jp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noFill/>
                          <a:ln>
                            <a:noFill/>
                          </a:ln>
                        </pic:spPr>
                      </pic:pic>
                    </a:graphicData>
                  </a:graphic>
                </wp:inline>
              </w:drawing>
            </w:r>
          </w:p>
        </w:tc>
        <w:tc>
          <w:tcPr>
            <w:tcW w:w="0" w:type="auto"/>
            <w:vAlign w:val="center"/>
            <w:hideMark/>
          </w:tcPr>
          <w:p w14:paraId="699F536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6C9D30"/>
                <w:kern w:val="0"/>
                <w:sz w:val="18"/>
                <w:szCs w:val="18"/>
              </w:rPr>
              <w:t>Fig. 34</w:t>
            </w:r>
            <w:r w:rsidRPr="00C0251F">
              <w:rPr>
                <w:rFonts w:ascii="Arial" w:eastAsia="宋体" w:hAnsi="Arial" w:cs="Arial"/>
                <w:color w:val="222222"/>
                <w:kern w:val="0"/>
                <w:sz w:val="18"/>
                <w:szCs w:val="18"/>
              </w:rPr>
              <w:t xml:space="preserve"> Visual analysis with sketching </w:t>
            </w:r>
            <w:r w:rsidRPr="00C0251F">
              <w:rPr>
                <w:rFonts w:ascii="Arial" w:eastAsia="宋体" w:hAnsi="Arial" w:cs="Arial"/>
                <w:color w:val="222222"/>
                <w:kern w:val="0"/>
                <w:sz w:val="18"/>
                <w:szCs w:val="18"/>
                <w:vertAlign w:val="superscript"/>
              </w:rPr>
              <w:t>[</w:t>
            </w:r>
            <w:hyperlink r:id="rId319" w:anchor="R130" w:history="1">
              <w:r w:rsidRPr="00C0251F">
                <w:rPr>
                  <w:rFonts w:ascii="Arial" w:eastAsia="宋体" w:hAnsi="Arial" w:cs="Arial"/>
                  <w:color w:val="6C9D30"/>
                  <w:kern w:val="0"/>
                  <w:sz w:val="18"/>
                  <w:szCs w:val="18"/>
                  <w:vertAlign w:val="superscript"/>
                </w:rPr>
                <w:t>130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6C9D30"/>
                <w:kern w:val="0"/>
                <w:sz w:val="18"/>
                <w:szCs w:val="18"/>
              </w:rPr>
              <w:t>图</w:t>
            </w:r>
            <w:r w:rsidRPr="00C0251F">
              <w:rPr>
                <w:rFonts w:ascii="Arial" w:eastAsia="宋体" w:hAnsi="Arial" w:cs="Arial"/>
                <w:color w:val="6C9D30"/>
                <w:kern w:val="0"/>
                <w:sz w:val="18"/>
                <w:szCs w:val="18"/>
              </w:rPr>
              <w:t xml:space="preserve"> 34</w:t>
            </w:r>
            <w:r w:rsidRPr="00C0251F">
              <w:rPr>
                <w:rFonts w:ascii="Arial" w:eastAsia="宋体" w:hAnsi="Arial" w:cs="Arial"/>
                <w:color w:val="222222"/>
                <w:kern w:val="0"/>
                <w:sz w:val="18"/>
                <w:szCs w:val="18"/>
              </w:rPr>
              <w:t xml:space="preserve"> </w:t>
            </w:r>
            <w:r w:rsidRPr="00C0251F">
              <w:rPr>
                <w:rFonts w:ascii="Arial" w:eastAsia="宋体" w:hAnsi="Arial" w:cs="Arial"/>
                <w:color w:val="222222"/>
                <w:kern w:val="0"/>
                <w:sz w:val="18"/>
                <w:szCs w:val="18"/>
              </w:rPr>
              <w:t>基于手绘草图的可视分析</w:t>
            </w:r>
            <w:r w:rsidRPr="00C0251F">
              <w:rPr>
                <w:rFonts w:ascii="Arial" w:eastAsia="宋体" w:hAnsi="Arial" w:cs="Arial"/>
                <w:color w:val="222222"/>
                <w:kern w:val="0"/>
                <w:sz w:val="18"/>
                <w:szCs w:val="18"/>
                <w:vertAlign w:val="superscript"/>
              </w:rPr>
              <w:t>[</w:t>
            </w:r>
            <w:hyperlink r:id="rId320" w:anchor="R130" w:history="1">
              <w:r w:rsidRPr="00C0251F">
                <w:rPr>
                  <w:rFonts w:ascii="Arial" w:eastAsia="宋体" w:hAnsi="Arial" w:cs="Arial"/>
                  <w:color w:val="6C9D30"/>
                  <w:kern w:val="0"/>
                  <w:sz w:val="18"/>
                  <w:szCs w:val="18"/>
                  <w:vertAlign w:val="superscript"/>
                </w:rPr>
                <w:t>130</w:t>
              </w:r>
            </w:hyperlink>
            <w:r w:rsidRPr="00C0251F">
              <w:rPr>
                <w:rFonts w:ascii="Arial" w:eastAsia="宋体" w:hAnsi="Arial" w:cs="Arial"/>
                <w:color w:val="222222"/>
                <w:kern w:val="0"/>
                <w:sz w:val="18"/>
                <w:szCs w:val="18"/>
                <w:vertAlign w:val="superscript"/>
              </w:rPr>
              <w:t>]</w:t>
            </w:r>
          </w:p>
        </w:tc>
      </w:tr>
    </w:tbl>
    <w:p w14:paraId="127B3EFA"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5 </w:t>
      </w:r>
      <w:r w:rsidRPr="00C0251F">
        <w:rPr>
          <w:rFonts w:ascii="Arial" w:eastAsia="宋体" w:hAnsi="Arial" w:cs="Arial"/>
          <w:color w:val="222222"/>
          <w:kern w:val="0"/>
          <w:sz w:val="18"/>
          <w:szCs w:val="18"/>
        </w:rPr>
        <w:t>问题与挑战</w:t>
      </w:r>
    </w:p>
    <w:p w14:paraId="1D2BAD60"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(1) </w:t>
      </w:r>
      <w:r w:rsidRPr="00C0251F">
        <w:rPr>
          <w:rFonts w:ascii="Arial" w:eastAsia="宋体" w:hAnsi="Arial" w:cs="Arial"/>
          <w:color w:val="222222"/>
          <w:kern w:val="0"/>
          <w:sz w:val="18"/>
          <w:szCs w:val="18"/>
        </w:rPr>
        <w:t>多源、异构、非完整、非一致、非准确数据的集成与接口</w:t>
      </w:r>
      <w:r w:rsidRPr="00C0251F">
        <w:rPr>
          <w:rFonts w:ascii="Arial" w:eastAsia="宋体" w:hAnsi="Arial" w:cs="Arial"/>
          <w:color w:val="222222"/>
          <w:kern w:val="0"/>
          <w:sz w:val="18"/>
          <w:szCs w:val="18"/>
        </w:rPr>
        <w:t xml:space="preserve"> </w:t>
      </w:r>
    </w:p>
    <w:p w14:paraId="2FA70A54"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大数据可视化与可视分析所依赖的基础是数据</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而大数据时代数据的来源众多</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且多来自于异构环境</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即使获得数据源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得到的数据的完整性、一致性、准确性都难以保证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数据质量的不确定问题将直接影响可视分析的科学性和准确性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大数据可视化的前提是建立在集成的数据接口</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并且与可视分析系统形成松耦合的接口关系</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以供各种可视化算法方便的调用</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使得可视分析系统的研发者和使用者不需要关系数据接口背后的复杂机理</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大数据的集成和接口问题将是大数据可视分析面临的第一个挑战</w:t>
      </w:r>
      <w:r w:rsidRPr="00C0251F">
        <w:rPr>
          <w:rFonts w:ascii="Arial" w:eastAsia="宋体" w:hAnsi="Arial" w:cs="Arial"/>
          <w:color w:val="222222"/>
          <w:kern w:val="0"/>
          <w:sz w:val="18"/>
          <w:szCs w:val="18"/>
        </w:rPr>
        <w:t xml:space="preserve">. </w:t>
      </w:r>
    </w:p>
    <w:p w14:paraId="3643F2D0"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(2) </w:t>
      </w:r>
      <w:r w:rsidRPr="00C0251F">
        <w:rPr>
          <w:rFonts w:ascii="Arial" w:eastAsia="宋体" w:hAnsi="Arial" w:cs="Arial"/>
          <w:color w:val="222222"/>
          <w:kern w:val="0"/>
          <w:sz w:val="18"/>
          <w:szCs w:val="18"/>
        </w:rPr>
        <w:t>匹配心理映像的可视化表征设计与评估</w:t>
      </w:r>
      <w:r w:rsidRPr="00C0251F">
        <w:rPr>
          <w:rFonts w:ascii="Arial" w:eastAsia="宋体" w:hAnsi="Arial" w:cs="Arial"/>
          <w:color w:val="222222"/>
          <w:kern w:val="0"/>
          <w:sz w:val="18"/>
          <w:szCs w:val="18"/>
        </w:rPr>
        <w:t xml:space="preserve"> </w:t>
      </w:r>
    </w:p>
    <w:p w14:paraId="67C6D52D"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科学</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信息可视化领域经过几十年的发展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积累了大量各具特色的可视化表征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这将为大数据可视化提供有力的支持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然而</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绝大多数在当时看来创新的可视化技术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只能被少部分研究人员所接收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却难以获得广泛的认可和应用</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原因在于</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大量的可视化表征的创造仅仅在于追求技术角度的创新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而忽视了可视化尤其是信息可视化领域的本源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符合人的认知规律和心理映像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针对大数据所固有的特点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未来仍将涌现更多的可视化表征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然而目前仍缺乏公认的科学评价机制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对可视化表征设计的合理性、自然性、直观性及有效性等进行评估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未来随着认知科学的发展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如何创造匹配心理映像的大数据可视化表征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真正能够让分析者一眼看穿大数据</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将是面临的最大挑战</w:t>
      </w:r>
      <w:r w:rsidRPr="00C0251F">
        <w:rPr>
          <w:rFonts w:ascii="Arial" w:eastAsia="宋体" w:hAnsi="Arial" w:cs="Arial"/>
          <w:color w:val="222222"/>
          <w:kern w:val="0"/>
          <w:sz w:val="18"/>
          <w:szCs w:val="18"/>
        </w:rPr>
        <w:t xml:space="preserve">. </w:t>
      </w:r>
    </w:p>
    <w:p w14:paraId="51ED015A"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(3) </w:t>
      </w:r>
      <w:r w:rsidRPr="00C0251F">
        <w:rPr>
          <w:rFonts w:ascii="Arial" w:eastAsia="宋体" w:hAnsi="Arial" w:cs="Arial"/>
          <w:color w:val="222222"/>
          <w:kern w:val="0"/>
          <w:sz w:val="18"/>
          <w:szCs w:val="18"/>
        </w:rPr>
        <w:t>最大限度发挥人、机各自优势的人机交互与最优化协作求解</w:t>
      </w:r>
      <w:r w:rsidRPr="00C0251F">
        <w:rPr>
          <w:rFonts w:ascii="Arial" w:eastAsia="宋体" w:hAnsi="Arial" w:cs="Arial"/>
          <w:color w:val="222222"/>
          <w:kern w:val="0"/>
          <w:sz w:val="18"/>
          <w:szCs w:val="18"/>
        </w:rPr>
        <w:t xml:space="preserve"> </w:t>
      </w:r>
    </w:p>
    <w:p w14:paraId="0C59CA04"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如前所述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人和机器各自拥有无可替代的优势</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人具有机器所不具备的视觉系统以及强大的感知认知能力</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并且具有非逻辑理性的直觉判断和分析解读能力</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但是人的工作记忆却只有</w:t>
      </w:r>
      <w:r w:rsidRPr="00C0251F">
        <w:rPr>
          <w:rFonts w:ascii="Arial" w:eastAsia="宋体" w:hAnsi="Arial" w:cs="Arial"/>
          <w:color w:val="222222"/>
          <w:kern w:val="0"/>
          <w:sz w:val="18"/>
          <w:szCs w:val="18"/>
        </w:rPr>
        <w:t>7</w:t>
      </w:r>
      <w:r w:rsidRPr="00C0251F">
        <w:rPr>
          <w:rFonts w:ascii="Arial" w:eastAsia="宋体" w:hAnsi="Arial" w:cs="Arial"/>
          <w:color w:val="222222"/>
          <w:kern w:val="0"/>
          <w:sz w:val="18"/>
          <w:szCs w:val="18"/>
        </w:rPr>
        <w:t>个左右的信息块</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而计算机拥有巨大的存储系统和强大的数据处理能力</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能够根据数据挖掘模型在短时间内完成大规模的计算量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w:t>
      </w:r>
      <w:r w:rsidRPr="00C0251F">
        <w:rPr>
          <w:rFonts w:ascii="Arial" w:eastAsia="宋体" w:hAnsi="Arial" w:cs="Arial"/>
          <w:color w:val="222222"/>
          <w:kern w:val="0"/>
          <w:sz w:val="18"/>
          <w:szCs w:val="18"/>
        </w:rPr>
        <w:lastRenderedPageBreak/>
        <w:t>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大数据可视分析的过程就是充分利用各自优势并且紧密协作的过程</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然而</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目前大数据可视分析领域仍未能十分清晰和细致地界定在问题分析过程中</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人机交互的多层次多粒度任务应该如何最优化地分布在人、机两侧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而且</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目前正处于从</w:t>
      </w:r>
      <w:r w:rsidRPr="00C0251F">
        <w:rPr>
          <w:rFonts w:ascii="Arial" w:eastAsia="宋体" w:hAnsi="Arial" w:cs="Arial"/>
          <w:color w:val="222222"/>
          <w:kern w:val="0"/>
          <w:sz w:val="18"/>
          <w:szCs w:val="18"/>
        </w:rPr>
        <w:t>WIMP</w:t>
      </w:r>
      <w:r w:rsidRPr="00C0251F">
        <w:rPr>
          <w:rFonts w:ascii="Arial" w:eastAsia="宋体" w:hAnsi="Arial" w:cs="Arial"/>
          <w:color w:val="222222"/>
          <w:kern w:val="0"/>
          <w:sz w:val="18"/>
          <w:szCs w:val="18"/>
        </w:rPr>
        <w:t>走向</w:t>
      </w:r>
      <w:r w:rsidRPr="00C0251F">
        <w:rPr>
          <w:rFonts w:ascii="Arial" w:eastAsia="宋体" w:hAnsi="Arial" w:cs="Arial"/>
          <w:color w:val="222222"/>
          <w:kern w:val="0"/>
          <w:sz w:val="18"/>
          <w:szCs w:val="18"/>
        </w:rPr>
        <w:t>Post-WIMP</w:t>
      </w:r>
      <w:r w:rsidRPr="00C0251F">
        <w:rPr>
          <w:rFonts w:ascii="Arial" w:eastAsia="宋体" w:hAnsi="Arial" w:cs="Arial"/>
          <w:color w:val="222222"/>
          <w:kern w:val="0"/>
          <w:sz w:val="18"/>
          <w:szCs w:val="18"/>
        </w:rPr>
        <w:t>的过渡期</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各种交互技术如何最优的匹配具体的分析任务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仍有待深入的研究与验证</w:t>
      </w:r>
      <w:r w:rsidRPr="00C0251F">
        <w:rPr>
          <w:rFonts w:ascii="Arial" w:eastAsia="宋体" w:hAnsi="Arial" w:cs="Arial"/>
          <w:color w:val="222222"/>
          <w:kern w:val="0"/>
          <w:sz w:val="18"/>
          <w:szCs w:val="18"/>
        </w:rPr>
        <w:t xml:space="preserve">. </w:t>
      </w:r>
    </w:p>
    <w:p w14:paraId="6BA7B9A4"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(4) </w:t>
      </w:r>
      <w:r w:rsidRPr="00C0251F">
        <w:rPr>
          <w:rFonts w:ascii="Arial" w:eastAsia="宋体" w:hAnsi="Arial" w:cs="Arial"/>
          <w:color w:val="222222"/>
          <w:kern w:val="0"/>
          <w:sz w:val="18"/>
          <w:szCs w:val="18"/>
        </w:rPr>
        <w:t>以用户为中心的系统设计与开发方法论、框架以及工具</w:t>
      </w:r>
      <w:r w:rsidRPr="00C0251F">
        <w:rPr>
          <w:rFonts w:ascii="Arial" w:eastAsia="宋体" w:hAnsi="Arial" w:cs="Arial"/>
          <w:color w:val="222222"/>
          <w:kern w:val="0"/>
          <w:sz w:val="18"/>
          <w:szCs w:val="18"/>
        </w:rPr>
        <w:t xml:space="preserve"> </w:t>
      </w:r>
    </w:p>
    <w:p w14:paraId="1C89BFA4"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随着互联网、物联网、云计算的迅猛发展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数据随处可见、触手可及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政府的政策制定、经济与社会的发展、企业的生存与竞争以及每个人日常生活的衣食住行无不与大数据有关</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未来任何领域的普通个人均存在着大数据分析的需求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人人都懂大数据、人人都能可视化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将是大数据领域的发展目标之一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可视化领域大量极具潜力的创新技术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之所以未能从学术界推广至产业界</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一个重要的原因是缺乏简单易行的、以用户为中心的系统设计与开发方法论、框架以及工具</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具体应用领域的用户往往不懂看似高深的可视化和交互技术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他们通常只提出问题需求或提供大数据</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如何能使得最终用户快捷方便地、自助式地实现大数据可视分析系统</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满足自己的个性化需求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将是大数据可视分析走向大范围应用并充分发挥价值的关键</w:t>
      </w:r>
      <w:r w:rsidRPr="00C0251F">
        <w:rPr>
          <w:rFonts w:ascii="Arial" w:eastAsia="宋体" w:hAnsi="Arial" w:cs="Arial"/>
          <w:color w:val="222222"/>
          <w:kern w:val="0"/>
          <w:sz w:val="18"/>
          <w:szCs w:val="18"/>
        </w:rPr>
        <w:t xml:space="preserve">. </w:t>
      </w:r>
    </w:p>
    <w:p w14:paraId="6B89C22E"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(5) </w:t>
      </w:r>
      <w:r w:rsidRPr="00C0251F">
        <w:rPr>
          <w:rFonts w:ascii="Arial" w:eastAsia="宋体" w:hAnsi="Arial" w:cs="Arial"/>
          <w:color w:val="222222"/>
          <w:kern w:val="0"/>
          <w:sz w:val="18"/>
          <w:szCs w:val="18"/>
        </w:rPr>
        <w:t>可扩展性问题</w:t>
      </w:r>
      <w:r w:rsidRPr="00C0251F">
        <w:rPr>
          <w:rFonts w:ascii="Arial" w:eastAsia="宋体" w:hAnsi="Arial" w:cs="Arial"/>
          <w:color w:val="222222"/>
          <w:kern w:val="0"/>
          <w:sz w:val="18"/>
          <w:szCs w:val="18"/>
        </w:rPr>
        <w:t xml:space="preserve"> </w:t>
      </w:r>
    </w:p>
    <w:p w14:paraId="1EEB431E"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大数据的数据规模目前已经呈现爆炸式增长</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数据量的无限积累与数据的持续演化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导致普通计算机的处理能力难以达到理想的范围</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主流显示设备的像素数也难以跟上大数据增长的脚步</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造成像素的总和还不如要可视化的数据多</w:t>
      </w:r>
      <w:r w:rsidRPr="00C0251F">
        <w:rPr>
          <w:rFonts w:ascii="Arial" w:eastAsia="宋体" w:hAnsi="Arial" w:cs="Arial"/>
          <w:color w:val="222222"/>
          <w:kern w:val="0"/>
          <w:sz w:val="18"/>
          <w:szCs w:val="18"/>
          <w:vertAlign w:val="superscript"/>
        </w:rPr>
        <w:t>[</w:t>
      </w:r>
      <w:hyperlink r:id="rId321" w:anchor="R134" w:history="1">
        <w:r w:rsidRPr="00C0251F">
          <w:rPr>
            <w:rFonts w:ascii="Arial" w:eastAsia="宋体" w:hAnsi="Arial" w:cs="Arial"/>
            <w:color w:val="6C9D30"/>
            <w:kern w:val="0"/>
            <w:sz w:val="18"/>
            <w:szCs w:val="18"/>
            <w:vertAlign w:val="superscript"/>
          </w:rPr>
          <w:t>134</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而且</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大量在较小的数据规模下可行的可视化技术在面临极端大规模数据时将无能为力</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然而</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大数据可视分析系统应具有很好的可扩展性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即感知扩展性和交互扩展性只取决于可视化的精度而不依赖数据规模的大小</w:t>
      </w:r>
      <w:r w:rsidRPr="00C0251F">
        <w:rPr>
          <w:rFonts w:ascii="Arial" w:eastAsia="宋体" w:hAnsi="Arial" w:cs="Arial"/>
          <w:color w:val="222222"/>
          <w:kern w:val="0"/>
          <w:sz w:val="18"/>
          <w:szCs w:val="18"/>
          <w:vertAlign w:val="superscript"/>
        </w:rPr>
        <w:t>[</w:t>
      </w:r>
      <w:hyperlink r:id="rId322" w:anchor="R131" w:history="1">
        <w:r w:rsidRPr="00C0251F">
          <w:rPr>
            <w:rFonts w:ascii="Arial" w:eastAsia="宋体" w:hAnsi="Arial" w:cs="Arial"/>
            <w:color w:val="6C9D30"/>
            <w:kern w:val="0"/>
            <w:sz w:val="18"/>
            <w:szCs w:val="18"/>
            <w:vertAlign w:val="superscript"/>
          </w:rPr>
          <w:t>131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以支持实时的可视化与交互操作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因此</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未来如何对于超高维数据的降维以降低数据规模、如何结合大规模并行处理方法与超级计算机、如何将目前有价值的可视化算法和人机交互技术提升和拓展到大数据领域</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将是未来最严峻的挑战</w:t>
      </w:r>
      <w:r w:rsidRPr="00C0251F">
        <w:rPr>
          <w:rFonts w:ascii="Arial" w:eastAsia="宋体" w:hAnsi="Arial" w:cs="Arial"/>
          <w:color w:val="222222"/>
          <w:kern w:val="0"/>
          <w:sz w:val="18"/>
          <w:szCs w:val="18"/>
        </w:rPr>
        <w:t xml:space="preserve">. </w:t>
      </w:r>
    </w:p>
    <w:p w14:paraId="427A98A9" w14:textId="77777777" w:rsidR="00C0251F" w:rsidRPr="00C0251F" w:rsidRDefault="00C0251F" w:rsidP="00C0251F">
      <w:pPr>
        <w:widowControl/>
        <w:shd w:val="clear" w:color="auto" w:fill="FFFFFF"/>
        <w:spacing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6 </w:t>
      </w:r>
      <w:r w:rsidRPr="00C0251F">
        <w:rPr>
          <w:rFonts w:ascii="Arial" w:eastAsia="宋体" w:hAnsi="Arial" w:cs="Arial"/>
          <w:color w:val="222222"/>
          <w:kern w:val="0"/>
          <w:sz w:val="18"/>
          <w:szCs w:val="18"/>
        </w:rPr>
        <w:t>结束语</w:t>
      </w:r>
    </w:p>
    <w:p w14:paraId="743F5F29"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可视分析是大数据分析的重要方法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能够有效地弥补计算机自动化分析方法的劣势与不足</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大数据可视分析将人面对可视化信息时强大的感知认知能力与计算机的分析计算能力优势进行有机融合</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在数据挖掘等方法技术的基础上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综合利用认知理论、科学</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信息可视化以及人机交互技术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辅助人们更为直观和高效地洞悉大数据背后的信息、知识与智慧</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可视分析领域建立在可视化技术基础上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主要强调认知、可视化、人机交互的交叉与融合</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本文正是从这一角度出发</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分析支持大数据可视分析的基础理论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包括支持分析过程的认知理论、信息可视化理论以及人机交互与用户界面理论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在此基础上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讨论了面向大数据主流应用的信息可视化技术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主要包括文本可视化、网络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图</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可视化、时空数据可视化、多维数据可视化技术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同时探讨了支持可视分析的人机交互技术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主要包括支持可视分析过程的界面隐喻与交互组件、多尺度</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多焦点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多侧面交互技术、面向</w:t>
      </w:r>
      <w:r w:rsidRPr="00C0251F">
        <w:rPr>
          <w:rFonts w:ascii="Arial" w:eastAsia="宋体" w:hAnsi="Arial" w:cs="Arial"/>
          <w:color w:val="222222"/>
          <w:kern w:val="0"/>
          <w:sz w:val="18"/>
          <w:szCs w:val="18"/>
        </w:rPr>
        <w:t>Post-WIMP</w:t>
      </w:r>
      <w:r w:rsidRPr="00C0251F">
        <w:rPr>
          <w:rFonts w:ascii="Arial" w:eastAsia="宋体" w:hAnsi="Arial" w:cs="Arial"/>
          <w:color w:val="222222"/>
          <w:kern w:val="0"/>
          <w:sz w:val="18"/>
          <w:szCs w:val="18"/>
        </w:rPr>
        <w:t>的自然交互技术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最后</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讨论了大数据可视分析领域面临的瓶颈问题和技术挑战</w:t>
      </w:r>
      <w:r w:rsidRPr="00C0251F">
        <w:rPr>
          <w:rFonts w:ascii="Arial" w:eastAsia="宋体" w:hAnsi="Arial" w:cs="Arial"/>
          <w:color w:val="222222"/>
          <w:kern w:val="0"/>
          <w:sz w:val="18"/>
          <w:szCs w:val="18"/>
        </w:rPr>
        <w:t xml:space="preserve">. </w:t>
      </w:r>
    </w:p>
    <w:p w14:paraId="3E32AAF2" w14:textId="77777777" w:rsidR="00C0251F" w:rsidRPr="00C0251F" w:rsidRDefault="00C0251F" w:rsidP="00C0251F">
      <w:pPr>
        <w:widowControl/>
        <w:shd w:val="clear" w:color="auto" w:fill="FFFFFF"/>
        <w:spacing w:before="100" w:beforeAutospacing="1" w:after="100" w:afterAutospacing="1" w:line="330" w:lineRule="atLeast"/>
        <w:ind w:firstLine="480"/>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当前</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国内仍十分鲜见信息可视化与可视分析的研究成果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中国科学院软件研究所、北京大学、浙江大学、天津大学、香港科技大学、燕山大学、微软亚洲研究院等单位相关学者</w:t>
      </w:r>
      <w:r w:rsidRPr="00C0251F">
        <w:rPr>
          <w:rFonts w:ascii="Arial" w:eastAsia="宋体" w:hAnsi="Arial" w:cs="Arial"/>
          <w:color w:val="222222"/>
          <w:kern w:val="0"/>
          <w:sz w:val="18"/>
          <w:szCs w:val="18"/>
          <w:vertAlign w:val="superscript"/>
        </w:rPr>
        <w:t>[</w:t>
      </w:r>
      <w:hyperlink r:id="rId323" w:anchor="R141" w:history="1">
        <w:r w:rsidRPr="00C0251F">
          <w:rPr>
            <w:rFonts w:ascii="Arial" w:eastAsia="宋体" w:hAnsi="Arial" w:cs="Arial"/>
            <w:color w:val="6C9D30"/>
            <w:kern w:val="0"/>
            <w:sz w:val="18"/>
            <w:szCs w:val="18"/>
            <w:vertAlign w:val="superscript"/>
          </w:rPr>
          <w:t>141</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的规模也十分有限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迫切需要更多专家学者的关注与支持</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同时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也需要结合大数据应用领域深入开展实践</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本文下一步的工作是结合笔者团队在云制造领域开展的研究与实践</w:t>
      </w:r>
      <w:r w:rsidRPr="00C0251F">
        <w:rPr>
          <w:rFonts w:ascii="Arial" w:eastAsia="宋体" w:hAnsi="Arial" w:cs="Arial"/>
          <w:color w:val="222222"/>
          <w:kern w:val="0"/>
          <w:sz w:val="18"/>
          <w:szCs w:val="18"/>
          <w:vertAlign w:val="superscript"/>
        </w:rPr>
        <w:t>[</w:t>
      </w:r>
      <w:hyperlink r:id="rId324" w:anchor="R135" w:history="1">
        <w:r w:rsidRPr="00C0251F">
          <w:rPr>
            <w:rFonts w:ascii="Arial" w:eastAsia="宋体" w:hAnsi="Arial" w:cs="Arial"/>
            <w:color w:val="6C9D30"/>
            <w:kern w:val="0"/>
            <w:sz w:val="18"/>
            <w:szCs w:val="18"/>
            <w:vertAlign w:val="superscript"/>
          </w:rPr>
          <w:t>135</w:t>
        </w:r>
      </w:hyperlink>
      <w:r w:rsidRPr="00C0251F">
        <w:rPr>
          <w:rFonts w:ascii="Arial" w:eastAsia="宋体" w:hAnsi="Arial" w:cs="Arial"/>
          <w:color w:val="222222"/>
          <w:kern w:val="0"/>
          <w:sz w:val="18"/>
          <w:szCs w:val="18"/>
          <w:vertAlign w:val="superscript"/>
        </w:rPr>
        <w:t xml:space="preserve">, </w:t>
      </w:r>
      <w:hyperlink r:id="rId325" w:anchor="R136" w:history="1">
        <w:r w:rsidRPr="00C0251F">
          <w:rPr>
            <w:rFonts w:ascii="Arial" w:eastAsia="宋体" w:hAnsi="Arial" w:cs="Arial"/>
            <w:color w:val="6C9D30"/>
            <w:kern w:val="0"/>
            <w:sz w:val="18"/>
            <w:szCs w:val="18"/>
            <w:vertAlign w:val="superscript"/>
          </w:rPr>
          <w:t>136</w:t>
        </w:r>
      </w:hyperlink>
      <w:r w:rsidRPr="00C0251F">
        <w:rPr>
          <w:rFonts w:ascii="Arial" w:eastAsia="宋体" w:hAnsi="Arial" w:cs="Arial"/>
          <w:color w:val="222222"/>
          <w:kern w:val="0"/>
          <w:sz w:val="18"/>
          <w:szCs w:val="18"/>
          <w:vertAlign w:val="superscript"/>
        </w:rPr>
        <w:t xml:space="preserve">, </w:t>
      </w:r>
      <w:hyperlink r:id="rId326" w:anchor="R137" w:history="1">
        <w:r w:rsidRPr="00C0251F">
          <w:rPr>
            <w:rFonts w:ascii="Arial" w:eastAsia="宋体" w:hAnsi="Arial" w:cs="Arial"/>
            <w:color w:val="6C9D30"/>
            <w:kern w:val="0"/>
            <w:sz w:val="18"/>
            <w:szCs w:val="18"/>
            <w:vertAlign w:val="superscript"/>
          </w:rPr>
          <w:t>137</w:t>
        </w:r>
      </w:hyperlink>
      <w:r w:rsidRPr="00C0251F">
        <w:rPr>
          <w:rFonts w:ascii="Arial" w:eastAsia="宋体" w:hAnsi="Arial" w:cs="Arial"/>
          <w:color w:val="222222"/>
          <w:kern w:val="0"/>
          <w:sz w:val="18"/>
          <w:szCs w:val="18"/>
          <w:vertAlign w:val="superscript"/>
        </w:rPr>
        <w:t xml:space="preserve">, </w:t>
      </w:r>
      <w:hyperlink r:id="rId327" w:anchor="R138" w:history="1">
        <w:r w:rsidRPr="00C0251F">
          <w:rPr>
            <w:rFonts w:ascii="Arial" w:eastAsia="宋体" w:hAnsi="Arial" w:cs="Arial"/>
            <w:color w:val="6C9D30"/>
            <w:kern w:val="0"/>
            <w:sz w:val="18"/>
            <w:szCs w:val="18"/>
            <w:vertAlign w:val="superscript"/>
          </w:rPr>
          <w:t>138</w:t>
        </w:r>
      </w:hyperlink>
      <w:r w:rsidRPr="00C0251F">
        <w:rPr>
          <w:rFonts w:ascii="Arial" w:eastAsia="宋体" w:hAnsi="Arial" w:cs="Arial"/>
          <w:color w:val="222222"/>
          <w:kern w:val="0"/>
          <w:sz w:val="18"/>
          <w:szCs w:val="18"/>
          <w:vertAlign w:val="superscript"/>
        </w:rPr>
        <w:t xml:space="preserve">, </w:t>
      </w:r>
      <w:hyperlink r:id="rId328" w:anchor="R139" w:history="1">
        <w:r w:rsidRPr="00C0251F">
          <w:rPr>
            <w:rFonts w:ascii="Arial" w:eastAsia="宋体" w:hAnsi="Arial" w:cs="Arial"/>
            <w:color w:val="6C9D30"/>
            <w:kern w:val="0"/>
            <w:sz w:val="18"/>
            <w:szCs w:val="18"/>
            <w:vertAlign w:val="superscript"/>
          </w:rPr>
          <w:t>139</w:t>
        </w:r>
      </w:hyperlink>
      <w:r w:rsidRPr="00C0251F">
        <w:rPr>
          <w:rFonts w:ascii="Arial" w:eastAsia="宋体" w:hAnsi="Arial" w:cs="Arial"/>
          <w:color w:val="222222"/>
          <w:kern w:val="0"/>
          <w:sz w:val="18"/>
          <w:szCs w:val="18"/>
          <w:vertAlign w:val="superscript"/>
        </w:rPr>
        <w:t xml:space="preserve">, </w:t>
      </w:r>
      <w:hyperlink r:id="rId329" w:anchor="R140" w:history="1">
        <w:r w:rsidRPr="00C0251F">
          <w:rPr>
            <w:rFonts w:ascii="Arial" w:eastAsia="宋体" w:hAnsi="Arial" w:cs="Arial"/>
            <w:color w:val="6C9D30"/>
            <w:kern w:val="0"/>
            <w:sz w:val="18"/>
            <w:szCs w:val="18"/>
            <w:vertAlign w:val="superscript"/>
          </w:rPr>
          <w:t>140</w:t>
        </w:r>
      </w:hyperlink>
      <w:r w:rsidRPr="00C0251F">
        <w:rPr>
          <w:rFonts w:ascii="Arial" w:eastAsia="宋体" w:hAnsi="Arial" w:cs="Arial"/>
          <w:color w:val="222222"/>
          <w:kern w:val="0"/>
          <w:sz w:val="18"/>
          <w:szCs w:val="18"/>
          <w:vertAlign w:val="superscript"/>
        </w:rPr>
        <w:t>]</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在超大型集团企业制造云和中小企业集群制造云积累的大数据基础上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开展制造业企业大数据可视化与可视分析的研究与应用</w:t>
      </w:r>
      <w:r w:rsidRPr="00C0251F">
        <w:rPr>
          <w:rFonts w:ascii="Arial" w:eastAsia="宋体" w:hAnsi="Arial" w:cs="Arial"/>
          <w:color w:val="222222"/>
          <w:kern w:val="0"/>
          <w:sz w:val="18"/>
          <w:szCs w:val="18"/>
        </w:rPr>
        <w:t xml:space="preserve">. </w:t>
      </w:r>
    </w:p>
    <w:p w14:paraId="38D4D3EA" w14:textId="77777777" w:rsidR="00C0251F" w:rsidRPr="00C0251F" w:rsidRDefault="00C0251F" w:rsidP="00C0251F">
      <w:pPr>
        <w:widowControl/>
        <w:shd w:val="clear" w:color="auto" w:fill="FFFFFF"/>
        <w:spacing w:line="330" w:lineRule="atLeast"/>
        <w:jc w:val="left"/>
        <w:rPr>
          <w:rFonts w:ascii="Arial" w:eastAsia="宋体" w:hAnsi="Arial" w:cs="Arial"/>
          <w:color w:val="222222"/>
          <w:kern w:val="0"/>
          <w:sz w:val="18"/>
          <w:szCs w:val="18"/>
        </w:rPr>
      </w:pPr>
      <w:r w:rsidRPr="00C0251F">
        <w:rPr>
          <w:rFonts w:ascii="Arial" w:eastAsia="宋体" w:hAnsi="Arial" w:cs="Arial"/>
          <w:b/>
          <w:bCs/>
          <w:color w:val="222222"/>
          <w:kern w:val="0"/>
          <w:sz w:val="18"/>
          <w:szCs w:val="18"/>
        </w:rPr>
        <w:lastRenderedPageBreak/>
        <w:t>参考文献</w:t>
      </w:r>
      <w:r w:rsidRPr="00C0251F">
        <w:rPr>
          <w:rFonts w:ascii="Arial" w:eastAsia="宋体" w:hAnsi="Arial" w:cs="Arial"/>
          <w:color w:val="222222"/>
          <w:kern w:val="0"/>
          <w:sz w:val="18"/>
          <w:szCs w:val="1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6"/>
        <w:gridCol w:w="7770"/>
      </w:tblGrid>
      <w:tr w:rsidR="00C0251F" w:rsidRPr="00C0251F" w14:paraId="301DE255" w14:textId="77777777" w:rsidTr="00C0251F">
        <w:trPr>
          <w:tblCellSpacing w:w="15" w:type="dxa"/>
        </w:trPr>
        <w:tc>
          <w:tcPr>
            <w:tcW w:w="0" w:type="auto"/>
            <w:tcMar>
              <w:top w:w="15" w:type="dxa"/>
              <w:left w:w="15" w:type="dxa"/>
              <w:bottom w:w="15" w:type="dxa"/>
              <w:right w:w="75" w:type="dxa"/>
            </w:tcMar>
            <w:hideMark/>
          </w:tcPr>
          <w:p w14:paraId="57D29538"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w:t>
            </w:r>
          </w:p>
        </w:tc>
        <w:tc>
          <w:tcPr>
            <w:tcW w:w="0" w:type="auto"/>
            <w:vAlign w:val="center"/>
            <w:hideMark/>
          </w:tcPr>
          <w:p w14:paraId="44B35DA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Doctorow C. Big data: Welcome to the petacenter.</w:t>
            </w:r>
            <w:hyperlink r:id="rId330" w:tgtFrame="_blank" w:tooltip="点击浏览原文" w:history="1">
              <w:r w:rsidRPr="00C0251F">
                <w:rPr>
                  <w:rFonts w:ascii="Arial" w:eastAsia="宋体" w:hAnsi="Arial" w:cs="Arial"/>
                  <w:color w:val="6C9D30"/>
                  <w:kern w:val="0"/>
                  <w:sz w:val="18"/>
                  <w:szCs w:val="18"/>
                </w:rPr>
                <w:t xml:space="preserve"> Nature, 2008,455(7209):16-21 </w:t>
              </w:r>
            </w:hyperlink>
            <w:r w:rsidRPr="00C0251F">
              <w:rPr>
                <w:rFonts w:ascii="Arial" w:eastAsia="宋体" w:hAnsi="Arial" w:cs="Arial"/>
                <w:color w:val="222222"/>
                <w:kern w:val="0"/>
                <w:sz w:val="18"/>
                <w:szCs w:val="18"/>
              </w:rPr>
              <w:t xml:space="preserve">. </w:t>
            </w:r>
          </w:p>
        </w:tc>
      </w:tr>
      <w:tr w:rsidR="00C0251F" w:rsidRPr="00C0251F" w14:paraId="42E019B0" w14:textId="77777777" w:rsidTr="00C0251F">
        <w:trPr>
          <w:tblCellSpacing w:w="15" w:type="dxa"/>
        </w:trPr>
        <w:tc>
          <w:tcPr>
            <w:tcW w:w="0" w:type="auto"/>
            <w:tcMar>
              <w:top w:w="15" w:type="dxa"/>
              <w:left w:w="15" w:type="dxa"/>
              <w:bottom w:w="15" w:type="dxa"/>
              <w:right w:w="75" w:type="dxa"/>
            </w:tcMar>
            <w:hideMark/>
          </w:tcPr>
          <w:p w14:paraId="0580B5F8"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[2]</w:t>
            </w:r>
          </w:p>
        </w:tc>
        <w:tc>
          <w:tcPr>
            <w:tcW w:w="0" w:type="auto"/>
            <w:vAlign w:val="center"/>
            <w:hideMark/>
          </w:tcPr>
          <w:p w14:paraId="35D18B77"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Reichman OJ, Jones GA, Bony S, Easterling DR. Challenges and opportunities of open data in ecology.</w:t>
            </w:r>
            <w:hyperlink r:id="rId331" w:tgtFrame="_blank" w:tooltip="点击浏览原文" w:history="1">
              <w:r w:rsidRPr="00C0251F">
                <w:rPr>
                  <w:rFonts w:ascii="Arial" w:eastAsia="宋体" w:hAnsi="Arial" w:cs="Arial"/>
                  <w:color w:val="6C9D30"/>
                  <w:kern w:val="0"/>
                  <w:sz w:val="18"/>
                  <w:szCs w:val="18"/>
                </w:rPr>
                <w:t xml:space="preserve"> Science, 2011,331(6018): 703-705 </w:t>
              </w:r>
            </w:hyperlink>
            <w:r w:rsidRPr="00C0251F">
              <w:rPr>
                <w:rFonts w:ascii="Arial" w:eastAsia="宋体" w:hAnsi="Arial" w:cs="Arial"/>
                <w:color w:val="222222"/>
                <w:kern w:val="0"/>
                <w:sz w:val="18"/>
                <w:szCs w:val="18"/>
              </w:rPr>
              <w:t xml:space="preserve">. </w:t>
            </w:r>
          </w:p>
        </w:tc>
      </w:tr>
      <w:tr w:rsidR="00C0251F" w:rsidRPr="00C0251F" w14:paraId="184CFACD" w14:textId="77777777" w:rsidTr="00C0251F">
        <w:trPr>
          <w:tblCellSpacing w:w="15" w:type="dxa"/>
        </w:trPr>
        <w:tc>
          <w:tcPr>
            <w:tcW w:w="0" w:type="auto"/>
            <w:tcMar>
              <w:top w:w="15" w:type="dxa"/>
              <w:left w:w="15" w:type="dxa"/>
              <w:bottom w:w="15" w:type="dxa"/>
              <w:right w:w="75" w:type="dxa"/>
            </w:tcMar>
            <w:hideMark/>
          </w:tcPr>
          <w:p w14:paraId="2A465D6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[3]</w:t>
            </w:r>
          </w:p>
        </w:tc>
        <w:tc>
          <w:tcPr>
            <w:tcW w:w="0" w:type="auto"/>
            <w:vAlign w:val="center"/>
            <w:hideMark/>
          </w:tcPr>
          <w:p w14:paraId="687980BE"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Labrinidis A, Jagadish HV. Challenges and opportunities with big data.</w:t>
            </w:r>
            <w:hyperlink r:id="rId332" w:tgtFrame="_blank" w:tooltip="点击浏览原文" w:history="1">
              <w:r w:rsidRPr="00C0251F">
                <w:rPr>
                  <w:rFonts w:ascii="Arial" w:eastAsia="宋体" w:hAnsi="Arial" w:cs="Arial"/>
                  <w:color w:val="6C9D30"/>
                  <w:kern w:val="0"/>
                  <w:sz w:val="18"/>
                  <w:szCs w:val="18"/>
                </w:rPr>
                <w:t xml:space="preserve"> PVLDB, 2012,5(12):2032-2033 </w:t>
              </w:r>
            </w:hyperlink>
            <w:r w:rsidRPr="00C0251F">
              <w:rPr>
                <w:rFonts w:ascii="Arial" w:eastAsia="宋体" w:hAnsi="Arial" w:cs="Arial"/>
                <w:color w:val="222222"/>
                <w:kern w:val="0"/>
                <w:sz w:val="18"/>
                <w:szCs w:val="18"/>
              </w:rPr>
              <w:t xml:space="preserve">. </w:t>
            </w:r>
          </w:p>
        </w:tc>
      </w:tr>
      <w:tr w:rsidR="00C0251F" w:rsidRPr="00C0251F" w14:paraId="5A73FDFD" w14:textId="77777777" w:rsidTr="00C0251F">
        <w:trPr>
          <w:tblCellSpacing w:w="15" w:type="dxa"/>
        </w:trPr>
        <w:tc>
          <w:tcPr>
            <w:tcW w:w="0" w:type="auto"/>
            <w:tcMar>
              <w:top w:w="15" w:type="dxa"/>
              <w:left w:w="15" w:type="dxa"/>
              <w:bottom w:w="15" w:type="dxa"/>
              <w:right w:w="75" w:type="dxa"/>
            </w:tcMar>
            <w:hideMark/>
          </w:tcPr>
          <w:p w14:paraId="5C3E550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w:t>
            </w:r>
          </w:p>
        </w:tc>
        <w:tc>
          <w:tcPr>
            <w:tcW w:w="0" w:type="auto"/>
            <w:vAlign w:val="center"/>
            <w:hideMark/>
          </w:tcPr>
          <w:p w14:paraId="5E50BD1E"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Cohen J, Dolan B, Dunlap M, Hellerstein JM, Welton C. MAD skills: New analysis practices for big data.</w:t>
            </w:r>
            <w:hyperlink r:id="rId333" w:tgtFrame="_blank" w:tooltip="点击浏览原文" w:history="1">
              <w:r w:rsidRPr="00C0251F">
                <w:rPr>
                  <w:rFonts w:ascii="Arial" w:eastAsia="宋体" w:hAnsi="Arial" w:cs="Arial"/>
                  <w:color w:val="6C9D30"/>
                  <w:kern w:val="0"/>
                  <w:sz w:val="18"/>
                  <w:szCs w:val="18"/>
                </w:rPr>
                <w:t xml:space="preserve"> PVLDB, 2009,2(2): 1481-1492 </w:t>
              </w:r>
            </w:hyperlink>
            <w:r w:rsidRPr="00C0251F">
              <w:rPr>
                <w:rFonts w:ascii="Arial" w:eastAsia="宋体" w:hAnsi="Arial" w:cs="Arial"/>
                <w:color w:val="222222"/>
                <w:kern w:val="0"/>
                <w:sz w:val="18"/>
                <w:szCs w:val="18"/>
              </w:rPr>
              <w:t xml:space="preserve">. </w:t>
            </w:r>
          </w:p>
        </w:tc>
      </w:tr>
      <w:tr w:rsidR="00C0251F" w:rsidRPr="00C0251F" w14:paraId="61AC4227" w14:textId="77777777" w:rsidTr="00C0251F">
        <w:trPr>
          <w:tblCellSpacing w:w="15" w:type="dxa"/>
        </w:trPr>
        <w:tc>
          <w:tcPr>
            <w:tcW w:w="0" w:type="auto"/>
            <w:tcMar>
              <w:top w:w="15" w:type="dxa"/>
              <w:left w:w="15" w:type="dxa"/>
              <w:bottom w:w="15" w:type="dxa"/>
              <w:right w:w="75" w:type="dxa"/>
            </w:tcMar>
            <w:hideMark/>
          </w:tcPr>
          <w:p w14:paraId="2EE3C7CD"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[5]</w:t>
            </w:r>
          </w:p>
        </w:tc>
        <w:tc>
          <w:tcPr>
            <w:tcW w:w="0" w:type="auto"/>
            <w:vAlign w:val="center"/>
            <w:hideMark/>
          </w:tcPr>
          <w:p w14:paraId="7374C4BB"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Zikopoulos P, Eaton C. Understanding Big Data: Analytics for Enterprise Class Hadoop and Streaming Data. New York: McGraw-Hill Osborne Media, 2011. 1-10. </w:t>
            </w:r>
          </w:p>
        </w:tc>
      </w:tr>
      <w:tr w:rsidR="00C0251F" w:rsidRPr="00C0251F" w14:paraId="18410FC4" w14:textId="77777777" w:rsidTr="00C0251F">
        <w:trPr>
          <w:tblCellSpacing w:w="15" w:type="dxa"/>
        </w:trPr>
        <w:tc>
          <w:tcPr>
            <w:tcW w:w="0" w:type="auto"/>
            <w:tcMar>
              <w:top w:w="15" w:type="dxa"/>
              <w:left w:w="15" w:type="dxa"/>
              <w:bottom w:w="15" w:type="dxa"/>
              <w:right w:w="75" w:type="dxa"/>
            </w:tcMar>
            <w:hideMark/>
          </w:tcPr>
          <w:p w14:paraId="2872B4B3"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w:t>
            </w:r>
          </w:p>
        </w:tc>
        <w:tc>
          <w:tcPr>
            <w:tcW w:w="0" w:type="auto"/>
            <w:vAlign w:val="center"/>
            <w:hideMark/>
          </w:tcPr>
          <w:p w14:paraId="538B0B6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Keim D, Qu H, Ma KL. Big-Data visualization.</w:t>
            </w:r>
            <w:hyperlink r:id="rId334" w:tgtFrame="_blank" w:tooltip="点击浏览原文" w:history="1">
              <w:r w:rsidRPr="00C0251F">
                <w:rPr>
                  <w:rFonts w:ascii="Arial" w:eastAsia="宋体" w:hAnsi="Arial" w:cs="Arial"/>
                  <w:color w:val="6C9D30"/>
                  <w:kern w:val="0"/>
                  <w:sz w:val="18"/>
                  <w:szCs w:val="18"/>
                </w:rPr>
                <w:t xml:space="preserve"> IEEE Computer Graphics and Applications, 2013,33(4):20-21 </w:t>
              </w:r>
            </w:hyperlink>
            <w:r w:rsidRPr="00C0251F">
              <w:rPr>
                <w:rFonts w:ascii="Arial" w:eastAsia="宋体" w:hAnsi="Arial" w:cs="Arial"/>
                <w:color w:val="222222"/>
                <w:kern w:val="0"/>
                <w:sz w:val="18"/>
                <w:szCs w:val="18"/>
              </w:rPr>
              <w:t xml:space="preserve">. </w:t>
            </w:r>
          </w:p>
        </w:tc>
      </w:tr>
      <w:tr w:rsidR="00C0251F" w:rsidRPr="00C0251F" w14:paraId="3F88FC01" w14:textId="77777777" w:rsidTr="00C0251F">
        <w:trPr>
          <w:tblCellSpacing w:w="15" w:type="dxa"/>
        </w:trPr>
        <w:tc>
          <w:tcPr>
            <w:tcW w:w="0" w:type="auto"/>
            <w:tcMar>
              <w:top w:w="15" w:type="dxa"/>
              <w:left w:w="15" w:type="dxa"/>
              <w:bottom w:w="15" w:type="dxa"/>
              <w:right w:w="75" w:type="dxa"/>
            </w:tcMar>
            <w:hideMark/>
          </w:tcPr>
          <w:p w14:paraId="13067F2A"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[7]</w:t>
            </w:r>
          </w:p>
        </w:tc>
        <w:tc>
          <w:tcPr>
            <w:tcW w:w="0" w:type="auto"/>
            <w:vAlign w:val="center"/>
            <w:hideMark/>
          </w:tcPr>
          <w:p w14:paraId="7B492121"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Yuan XR. Big data visualization and visual analysis. 2013 (in Chinese). http://www.chinacloud.cn/upload/2013-12/13122814565 172.pdf </w:t>
            </w:r>
          </w:p>
        </w:tc>
      </w:tr>
      <w:tr w:rsidR="00C0251F" w:rsidRPr="00C0251F" w14:paraId="10A19604" w14:textId="77777777" w:rsidTr="00C0251F">
        <w:trPr>
          <w:tblCellSpacing w:w="15" w:type="dxa"/>
        </w:trPr>
        <w:tc>
          <w:tcPr>
            <w:tcW w:w="0" w:type="auto"/>
            <w:tcMar>
              <w:top w:w="15" w:type="dxa"/>
              <w:left w:w="15" w:type="dxa"/>
              <w:bottom w:w="15" w:type="dxa"/>
              <w:right w:w="75" w:type="dxa"/>
            </w:tcMar>
            <w:hideMark/>
          </w:tcPr>
          <w:p w14:paraId="05388683"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w:t>
            </w:r>
          </w:p>
        </w:tc>
        <w:tc>
          <w:tcPr>
            <w:tcW w:w="0" w:type="auto"/>
            <w:vAlign w:val="center"/>
            <w:hideMark/>
          </w:tcPr>
          <w:p w14:paraId="648D026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Ren L. Research on interaction techniques in information visualization [Ph.D. Thesis]. Beijing: The Chinese Academy of Sciences, 2009 (in Chinese with English abstract). </w:t>
            </w:r>
          </w:p>
        </w:tc>
      </w:tr>
      <w:tr w:rsidR="00C0251F" w:rsidRPr="00C0251F" w14:paraId="3AA81442" w14:textId="77777777" w:rsidTr="00C0251F">
        <w:trPr>
          <w:tblCellSpacing w:w="15" w:type="dxa"/>
        </w:trPr>
        <w:tc>
          <w:tcPr>
            <w:tcW w:w="0" w:type="auto"/>
            <w:tcMar>
              <w:top w:w="15" w:type="dxa"/>
              <w:left w:w="15" w:type="dxa"/>
              <w:bottom w:w="15" w:type="dxa"/>
              <w:right w:w="75" w:type="dxa"/>
            </w:tcMar>
            <w:hideMark/>
          </w:tcPr>
          <w:p w14:paraId="2204C93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[9]</w:t>
            </w:r>
          </w:p>
        </w:tc>
        <w:tc>
          <w:tcPr>
            <w:tcW w:w="0" w:type="auto"/>
            <w:vAlign w:val="center"/>
            <w:hideMark/>
          </w:tcPr>
          <w:p w14:paraId="2CA7C11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Card SK, Mackinlay JD, Shneiderman B. Readings in Information Visualization: Using Vision To Think. San Francisco: Morgan- Kaufmann Publishers, 1999. 1-712. </w:t>
            </w:r>
          </w:p>
        </w:tc>
      </w:tr>
      <w:tr w:rsidR="00C0251F" w:rsidRPr="00C0251F" w14:paraId="3B66987E" w14:textId="77777777" w:rsidTr="00C0251F">
        <w:trPr>
          <w:tblCellSpacing w:w="15" w:type="dxa"/>
        </w:trPr>
        <w:tc>
          <w:tcPr>
            <w:tcW w:w="0" w:type="auto"/>
            <w:tcMar>
              <w:top w:w="15" w:type="dxa"/>
              <w:left w:w="15" w:type="dxa"/>
              <w:bottom w:w="15" w:type="dxa"/>
              <w:right w:w="75" w:type="dxa"/>
            </w:tcMar>
            <w:hideMark/>
          </w:tcPr>
          <w:p w14:paraId="5D1DED9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[10]</w:t>
            </w:r>
          </w:p>
        </w:tc>
        <w:tc>
          <w:tcPr>
            <w:tcW w:w="0" w:type="auto"/>
            <w:vAlign w:val="center"/>
            <w:hideMark/>
          </w:tcPr>
          <w:p w14:paraId="6030638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Keim D. Information visualization and visual data mining. IEEE Trans.</w:t>
            </w:r>
            <w:hyperlink r:id="rId335" w:tgtFrame="_blank" w:tooltip="点击浏览原文" w:history="1">
              <w:r w:rsidRPr="00C0251F">
                <w:rPr>
                  <w:rFonts w:ascii="Arial" w:eastAsia="宋体" w:hAnsi="Arial" w:cs="Arial"/>
                  <w:color w:val="6C9D30"/>
                  <w:kern w:val="0"/>
                  <w:sz w:val="18"/>
                  <w:szCs w:val="18"/>
                </w:rPr>
                <w:t xml:space="preserve"> on Visualization and Computer Graphics, 2002,8(1):1-8 </w:t>
              </w:r>
            </w:hyperlink>
            <w:r w:rsidRPr="00C0251F">
              <w:rPr>
                <w:rFonts w:ascii="Arial" w:eastAsia="宋体" w:hAnsi="Arial" w:cs="Arial"/>
                <w:color w:val="222222"/>
                <w:kern w:val="0"/>
                <w:sz w:val="18"/>
                <w:szCs w:val="18"/>
              </w:rPr>
              <w:t xml:space="preserve">. </w:t>
            </w:r>
          </w:p>
        </w:tc>
      </w:tr>
      <w:tr w:rsidR="00C0251F" w:rsidRPr="00C0251F" w14:paraId="0CAC8EC2" w14:textId="77777777" w:rsidTr="00C0251F">
        <w:trPr>
          <w:tblCellSpacing w:w="15" w:type="dxa"/>
        </w:trPr>
        <w:tc>
          <w:tcPr>
            <w:tcW w:w="0" w:type="auto"/>
            <w:tcMar>
              <w:top w:w="15" w:type="dxa"/>
              <w:left w:w="15" w:type="dxa"/>
              <w:bottom w:w="15" w:type="dxa"/>
              <w:right w:w="75" w:type="dxa"/>
            </w:tcMar>
            <w:hideMark/>
          </w:tcPr>
          <w:p w14:paraId="69F4F5EF"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[11]</w:t>
            </w:r>
          </w:p>
        </w:tc>
        <w:tc>
          <w:tcPr>
            <w:tcW w:w="0" w:type="auto"/>
            <w:vAlign w:val="center"/>
            <w:hideMark/>
          </w:tcPr>
          <w:p w14:paraId="758BBBB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Keim D, Konlhammer J, Ellis G, Mansmann F. Mastering the Information Age: Solving Problems with Visual Analytics. Goslar: Eruographics Association, 2010. 1-168. </w:t>
            </w:r>
          </w:p>
        </w:tc>
      </w:tr>
      <w:tr w:rsidR="00C0251F" w:rsidRPr="00C0251F" w14:paraId="0E20E375" w14:textId="77777777" w:rsidTr="00C0251F">
        <w:trPr>
          <w:tblCellSpacing w:w="15" w:type="dxa"/>
        </w:trPr>
        <w:tc>
          <w:tcPr>
            <w:tcW w:w="0" w:type="auto"/>
            <w:tcMar>
              <w:top w:w="15" w:type="dxa"/>
              <w:left w:w="15" w:type="dxa"/>
              <w:bottom w:w="15" w:type="dxa"/>
              <w:right w:w="75" w:type="dxa"/>
            </w:tcMar>
            <w:hideMark/>
          </w:tcPr>
          <w:p w14:paraId="52ED5BF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w:t>
            </w:r>
          </w:p>
        </w:tc>
        <w:tc>
          <w:tcPr>
            <w:tcW w:w="0" w:type="auto"/>
            <w:vAlign w:val="center"/>
            <w:hideMark/>
          </w:tcPr>
          <w:p w14:paraId="76ED714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Wong PW, Johnson CR, Chen C, Ross RB. The top 10 challenges in extreme-scale visual analytics.</w:t>
            </w:r>
            <w:hyperlink r:id="rId336" w:tgtFrame="_blank" w:tooltip="点击浏览原文" w:history="1">
              <w:r w:rsidRPr="00C0251F">
                <w:rPr>
                  <w:rFonts w:ascii="Arial" w:eastAsia="宋体" w:hAnsi="Arial" w:cs="Arial"/>
                  <w:color w:val="6C9D30"/>
                  <w:kern w:val="0"/>
                  <w:sz w:val="18"/>
                  <w:szCs w:val="18"/>
                </w:rPr>
                <w:t xml:space="preserve"> IEEE Computer Graphics and Applications, 2012,32(4):63-67 </w:t>
              </w:r>
            </w:hyperlink>
            <w:r w:rsidRPr="00C0251F">
              <w:rPr>
                <w:rFonts w:ascii="Arial" w:eastAsia="宋体" w:hAnsi="Arial" w:cs="Arial"/>
                <w:color w:val="222222"/>
                <w:kern w:val="0"/>
                <w:sz w:val="18"/>
                <w:szCs w:val="18"/>
              </w:rPr>
              <w:t xml:space="preserve">. </w:t>
            </w:r>
          </w:p>
        </w:tc>
      </w:tr>
      <w:tr w:rsidR="00C0251F" w:rsidRPr="00C0251F" w14:paraId="54BFAFC9" w14:textId="77777777" w:rsidTr="00C0251F">
        <w:trPr>
          <w:tblCellSpacing w:w="15" w:type="dxa"/>
        </w:trPr>
        <w:tc>
          <w:tcPr>
            <w:tcW w:w="0" w:type="auto"/>
            <w:tcMar>
              <w:top w:w="15" w:type="dxa"/>
              <w:left w:w="15" w:type="dxa"/>
              <w:bottom w:w="15" w:type="dxa"/>
              <w:right w:w="75" w:type="dxa"/>
            </w:tcMar>
            <w:hideMark/>
          </w:tcPr>
          <w:p w14:paraId="1EC2A771"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w:t>
            </w:r>
          </w:p>
        </w:tc>
        <w:tc>
          <w:tcPr>
            <w:tcW w:w="0" w:type="auto"/>
            <w:vAlign w:val="center"/>
            <w:hideMark/>
          </w:tcPr>
          <w:p w14:paraId="2C9E6CC6"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Preece J, Rogers Y, Sharp H, Benyon D, Carey T. Human-Computer Interaction. Essex: Addison-Wesley Longman Ltd., 1994. 1-30. </w:t>
            </w:r>
          </w:p>
        </w:tc>
      </w:tr>
      <w:tr w:rsidR="00C0251F" w:rsidRPr="00C0251F" w14:paraId="2721BBC9" w14:textId="77777777" w:rsidTr="00C0251F">
        <w:trPr>
          <w:tblCellSpacing w:w="15" w:type="dxa"/>
        </w:trPr>
        <w:tc>
          <w:tcPr>
            <w:tcW w:w="0" w:type="auto"/>
            <w:tcMar>
              <w:top w:w="15" w:type="dxa"/>
              <w:left w:w="15" w:type="dxa"/>
              <w:bottom w:w="15" w:type="dxa"/>
              <w:right w:w="75" w:type="dxa"/>
            </w:tcMar>
            <w:hideMark/>
          </w:tcPr>
          <w:p w14:paraId="58C7934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[14]</w:t>
            </w:r>
          </w:p>
        </w:tc>
        <w:tc>
          <w:tcPr>
            <w:tcW w:w="0" w:type="auto"/>
            <w:vAlign w:val="center"/>
            <w:hideMark/>
          </w:tcPr>
          <w:p w14:paraId="7B69DBC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Keim D, Andrienko G, Fekete J, Görg C, Kohlhammer J, Melancon G. Visual analytics: Definition, process, and challenges. In: Kerren A, ed. Proc. of the Information Visualization. </w:t>
            </w:r>
            <w:hyperlink r:id="rId337" w:tgtFrame="_blank" w:tooltip="点击浏览原文" w:history="1">
              <w:r w:rsidRPr="00C0251F">
                <w:rPr>
                  <w:rFonts w:ascii="Arial" w:eastAsia="宋体" w:hAnsi="Arial" w:cs="Arial"/>
                  <w:color w:val="6C9D30"/>
                  <w:kern w:val="0"/>
                  <w:sz w:val="18"/>
                  <w:szCs w:val="18"/>
                </w:rPr>
                <w:t xml:space="preserve">LNCS 4950, Berlin: Springer-Verlag, 2008. 154-175 </w:t>
              </w:r>
            </w:hyperlink>
            <w:r w:rsidRPr="00C0251F">
              <w:rPr>
                <w:rFonts w:ascii="Arial" w:eastAsia="宋体" w:hAnsi="Arial" w:cs="Arial"/>
                <w:color w:val="222222"/>
                <w:kern w:val="0"/>
                <w:sz w:val="18"/>
                <w:szCs w:val="18"/>
              </w:rPr>
              <w:t xml:space="preserve">. </w:t>
            </w:r>
          </w:p>
        </w:tc>
      </w:tr>
      <w:tr w:rsidR="00C0251F" w:rsidRPr="00C0251F" w14:paraId="03E1DF6B" w14:textId="77777777" w:rsidTr="00C0251F">
        <w:trPr>
          <w:tblCellSpacing w:w="15" w:type="dxa"/>
        </w:trPr>
        <w:tc>
          <w:tcPr>
            <w:tcW w:w="0" w:type="auto"/>
            <w:tcMar>
              <w:top w:w="15" w:type="dxa"/>
              <w:left w:w="15" w:type="dxa"/>
              <w:bottom w:w="15" w:type="dxa"/>
              <w:right w:w="75" w:type="dxa"/>
            </w:tcMar>
            <w:hideMark/>
          </w:tcPr>
          <w:p w14:paraId="542DDAF8"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[15]</w:t>
            </w:r>
          </w:p>
        </w:tc>
        <w:tc>
          <w:tcPr>
            <w:tcW w:w="0" w:type="auto"/>
            <w:vAlign w:val="center"/>
            <w:hideMark/>
          </w:tcPr>
          <w:p w14:paraId="7E364AD6"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Thomas JJ, Cook CA. Illuminating the Path: The Research and Development Agenda for Visual Analytics. Los Alamitos: IEEE Computer Society, 2005. 1-180. </w:t>
            </w:r>
          </w:p>
        </w:tc>
      </w:tr>
      <w:tr w:rsidR="00C0251F" w:rsidRPr="00C0251F" w14:paraId="3F3AA1A9" w14:textId="77777777" w:rsidTr="00C0251F">
        <w:trPr>
          <w:tblCellSpacing w:w="15" w:type="dxa"/>
        </w:trPr>
        <w:tc>
          <w:tcPr>
            <w:tcW w:w="0" w:type="auto"/>
            <w:tcMar>
              <w:top w:w="15" w:type="dxa"/>
              <w:left w:w="15" w:type="dxa"/>
              <w:bottom w:w="15" w:type="dxa"/>
              <w:right w:w="75" w:type="dxa"/>
            </w:tcMar>
            <w:hideMark/>
          </w:tcPr>
          <w:p w14:paraId="0B44C01A"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[16]</w:t>
            </w:r>
          </w:p>
        </w:tc>
        <w:tc>
          <w:tcPr>
            <w:tcW w:w="0" w:type="auto"/>
            <w:vAlign w:val="center"/>
            <w:hideMark/>
          </w:tcPr>
          <w:p w14:paraId="678A49B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Chen C. An information-theoretic view of visual analytics.</w:t>
            </w:r>
            <w:hyperlink r:id="rId338" w:tgtFrame="_blank" w:tooltip="点击浏览原文" w:history="1">
              <w:r w:rsidRPr="00C0251F">
                <w:rPr>
                  <w:rFonts w:ascii="Arial" w:eastAsia="宋体" w:hAnsi="Arial" w:cs="Arial"/>
                  <w:color w:val="6C9D30"/>
                  <w:kern w:val="0"/>
                  <w:sz w:val="18"/>
                  <w:szCs w:val="18"/>
                </w:rPr>
                <w:t xml:space="preserve"> IEEE Computer Graphics and Applications, 2008,(1):18-23 </w:t>
              </w:r>
            </w:hyperlink>
            <w:r w:rsidRPr="00C0251F">
              <w:rPr>
                <w:rFonts w:ascii="Arial" w:eastAsia="宋体" w:hAnsi="Arial" w:cs="Arial"/>
                <w:color w:val="222222"/>
                <w:kern w:val="0"/>
                <w:sz w:val="18"/>
                <w:szCs w:val="18"/>
              </w:rPr>
              <w:t xml:space="preserve">. </w:t>
            </w:r>
          </w:p>
        </w:tc>
      </w:tr>
      <w:tr w:rsidR="00C0251F" w:rsidRPr="00C0251F" w14:paraId="44031377" w14:textId="77777777" w:rsidTr="00C0251F">
        <w:trPr>
          <w:tblCellSpacing w:w="15" w:type="dxa"/>
        </w:trPr>
        <w:tc>
          <w:tcPr>
            <w:tcW w:w="0" w:type="auto"/>
            <w:tcMar>
              <w:top w:w="15" w:type="dxa"/>
              <w:left w:w="15" w:type="dxa"/>
              <w:bottom w:w="15" w:type="dxa"/>
              <w:right w:w="75" w:type="dxa"/>
            </w:tcMar>
            <w:hideMark/>
          </w:tcPr>
          <w:p w14:paraId="4758A25E"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[17]</w:t>
            </w:r>
          </w:p>
        </w:tc>
        <w:tc>
          <w:tcPr>
            <w:tcW w:w="0" w:type="auto"/>
            <w:vAlign w:val="center"/>
            <w:hideMark/>
          </w:tcPr>
          <w:p w14:paraId="2E59BF0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Chen M, Heike J. An information-theoretic framework for visualization. IEEE Trans.</w:t>
            </w:r>
            <w:hyperlink r:id="rId339" w:tgtFrame="_blank" w:tooltip="点击浏览原文" w:history="1">
              <w:r w:rsidRPr="00C0251F">
                <w:rPr>
                  <w:rFonts w:ascii="Arial" w:eastAsia="宋体" w:hAnsi="Arial" w:cs="Arial"/>
                  <w:color w:val="6C9D30"/>
                  <w:kern w:val="0"/>
                  <w:sz w:val="18"/>
                  <w:szCs w:val="18"/>
                </w:rPr>
                <w:t xml:space="preserve"> on Visualization and Computer Graphics, 2010,16(6):1206-1215 </w:t>
              </w:r>
            </w:hyperlink>
            <w:r w:rsidRPr="00C0251F">
              <w:rPr>
                <w:rFonts w:ascii="Arial" w:eastAsia="宋体" w:hAnsi="Arial" w:cs="Arial"/>
                <w:color w:val="222222"/>
                <w:kern w:val="0"/>
                <w:sz w:val="18"/>
                <w:szCs w:val="18"/>
              </w:rPr>
              <w:t xml:space="preserve">. </w:t>
            </w:r>
          </w:p>
        </w:tc>
      </w:tr>
      <w:tr w:rsidR="00C0251F" w:rsidRPr="00C0251F" w14:paraId="464C2D60" w14:textId="77777777" w:rsidTr="00C0251F">
        <w:trPr>
          <w:tblCellSpacing w:w="15" w:type="dxa"/>
        </w:trPr>
        <w:tc>
          <w:tcPr>
            <w:tcW w:w="0" w:type="auto"/>
            <w:tcMar>
              <w:top w:w="15" w:type="dxa"/>
              <w:left w:w="15" w:type="dxa"/>
              <w:bottom w:w="15" w:type="dxa"/>
              <w:right w:w="75" w:type="dxa"/>
            </w:tcMar>
            <w:hideMark/>
          </w:tcPr>
          <w:p w14:paraId="450E897B"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[18]</w:t>
            </w:r>
          </w:p>
        </w:tc>
        <w:tc>
          <w:tcPr>
            <w:tcW w:w="0" w:type="auto"/>
            <w:vAlign w:val="center"/>
            <w:hideMark/>
          </w:tcPr>
          <w:p w14:paraId="59BD17F0"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Dervin B. Sense-Making theory and practice: An overview of user interests in knowledge seeking and use.</w:t>
            </w:r>
            <w:hyperlink r:id="rId340" w:tgtFrame="_blank" w:tooltip="点击浏览原文" w:history="1">
              <w:r w:rsidRPr="00C0251F">
                <w:rPr>
                  <w:rFonts w:ascii="Arial" w:eastAsia="宋体" w:hAnsi="Arial" w:cs="Arial"/>
                  <w:color w:val="6C9D30"/>
                  <w:kern w:val="0"/>
                  <w:sz w:val="18"/>
                  <w:szCs w:val="18"/>
                </w:rPr>
                <w:t xml:space="preserve"> Journal of Knowledge Management, 1998,2(2):36-46 </w:t>
              </w:r>
            </w:hyperlink>
            <w:r w:rsidRPr="00C0251F">
              <w:rPr>
                <w:rFonts w:ascii="Arial" w:eastAsia="宋体" w:hAnsi="Arial" w:cs="Arial"/>
                <w:color w:val="222222"/>
                <w:kern w:val="0"/>
                <w:sz w:val="18"/>
                <w:szCs w:val="18"/>
              </w:rPr>
              <w:t xml:space="preserve">. </w:t>
            </w:r>
          </w:p>
        </w:tc>
      </w:tr>
      <w:tr w:rsidR="00C0251F" w:rsidRPr="00C0251F" w14:paraId="11323377" w14:textId="77777777" w:rsidTr="00C0251F">
        <w:trPr>
          <w:tblCellSpacing w:w="15" w:type="dxa"/>
        </w:trPr>
        <w:tc>
          <w:tcPr>
            <w:tcW w:w="0" w:type="auto"/>
            <w:tcMar>
              <w:top w:w="15" w:type="dxa"/>
              <w:left w:w="15" w:type="dxa"/>
              <w:bottom w:w="15" w:type="dxa"/>
              <w:right w:w="75" w:type="dxa"/>
            </w:tcMar>
            <w:hideMark/>
          </w:tcPr>
          <w:p w14:paraId="737597E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[19]</w:t>
            </w:r>
          </w:p>
        </w:tc>
        <w:tc>
          <w:tcPr>
            <w:tcW w:w="0" w:type="auto"/>
            <w:vAlign w:val="center"/>
            <w:hideMark/>
          </w:tcPr>
          <w:p w14:paraId="0150BB6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Dervin B. On studying information seeking methodologically: The implications of connecting metatheory to method.</w:t>
            </w:r>
            <w:hyperlink r:id="rId341" w:tgtFrame="_blank" w:tooltip="点击浏览原文" w:history="1">
              <w:r w:rsidRPr="00C0251F">
                <w:rPr>
                  <w:rFonts w:ascii="Arial" w:eastAsia="宋体" w:hAnsi="Arial" w:cs="Arial"/>
                  <w:color w:val="6C9D30"/>
                  <w:kern w:val="0"/>
                  <w:sz w:val="18"/>
                  <w:szCs w:val="18"/>
                </w:rPr>
                <w:t xml:space="preserve"> Information Processing &amp; Management, 1999,35(6):727-750 </w:t>
              </w:r>
            </w:hyperlink>
            <w:r w:rsidRPr="00C0251F">
              <w:rPr>
                <w:rFonts w:ascii="Arial" w:eastAsia="宋体" w:hAnsi="Arial" w:cs="Arial"/>
                <w:color w:val="222222"/>
                <w:kern w:val="0"/>
                <w:sz w:val="18"/>
                <w:szCs w:val="18"/>
              </w:rPr>
              <w:t xml:space="preserve">. </w:t>
            </w:r>
          </w:p>
        </w:tc>
      </w:tr>
      <w:tr w:rsidR="00C0251F" w:rsidRPr="00C0251F" w14:paraId="0D27141A" w14:textId="77777777" w:rsidTr="00C0251F">
        <w:trPr>
          <w:tblCellSpacing w:w="15" w:type="dxa"/>
        </w:trPr>
        <w:tc>
          <w:tcPr>
            <w:tcW w:w="0" w:type="auto"/>
            <w:tcMar>
              <w:top w:w="15" w:type="dxa"/>
              <w:left w:w="15" w:type="dxa"/>
              <w:bottom w:w="15" w:type="dxa"/>
              <w:right w:w="75" w:type="dxa"/>
            </w:tcMar>
            <w:hideMark/>
          </w:tcPr>
          <w:p w14:paraId="4DED15ED"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lastRenderedPageBreak/>
              <w:t>[20]</w:t>
            </w:r>
          </w:p>
        </w:tc>
        <w:tc>
          <w:tcPr>
            <w:tcW w:w="0" w:type="auto"/>
            <w:vAlign w:val="center"/>
            <w:hideMark/>
          </w:tcPr>
          <w:p w14:paraId="1B6F053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Piaget J. Intellectual evolution from adolescence to adulthood.</w:t>
            </w:r>
            <w:hyperlink r:id="rId342" w:tgtFrame="_blank" w:tooltip="点击浏览原文" w:history="1">
              <w:r w:rsidRPr="00C0251F">
                <w:rPr>
                  <w:rFonts w:ascii="Arial" w:eastAsia="宋体" w:hAnsi="Arial" w:cs="Arial"/>
                  <w:color w:val="6C9D30"/>
                  <w:kern w:val="0"/>
                  <w:sz w:val="18"/>
                  <w:szCs w:val="18"/>
                </w:rPr>
                <w:t xml:space="preserve"> Human Development, 1972,15(1):1-12 </w:t>
              </w:r>
            </w:hyperlink>
            <w:r w:rsidRPr="00C0251F">
              <w:rPr>
                <w:rFonts w:ascii="Arial" w:eastAsia="宋体" w:hAnsi="Arial" w:cs="Arial"/>
                <w:color w:val="222222"/>
                <w:kern w:val="0"/>
                <w:sz w:val="18"/>
                <w:szCs w:val="18"/>
              </w:rPr>
              <w:t xml:space="preserve">. </w:t>
            </w:r>
          </w:p>
        </w:tc>
      </w:tr>
      <w:tr w:rsidR="00C0251F" w:rsidRPr="00C0251F" w14:paraId="6FA1680C" w14:textId="77777777" w:rsidTr="00C0251F">
        <w:trPr>
          <w:tblCellSpacing w:w="15" w:type="dxa"/>
        </w:trPr>
        <w:tc>
          <w:tcPr>
            <w:tcW w:w="0" w:type="auto"/>
            <w:tcMar>
              <w:top w:w="15" w:type="dxa"/>
              <w:left w:w="15" w:type="dxa"/>
              <w:bottom w:w="15" w:type="dxa"/>
              <w:right w:w="75" w:type="dxa"/>
            </w:tcMar>
            <w:hideMark/>
          </w:tcPr>
          <w:p w14:paraId="2F3AE11E"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[21]</w:t>
            </w:r>
          </w:p>
        </w:tc>
        <w:tc>
          <w:tcPr>
            <w:tcW w:w="0" w:type="auto"/>
            <w:vAlign w:val="center"/>
            <w:hideMark/>
          </w:tcPr>
          <w:p w14:paraId="00DB142B"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Pirolli P, Card SK. The sensemaking process and leverage points for analyst technology as identified though cognitive task analysis. In: Maybury M, ed. Proc. of the Int’l Conf. on Intelligence Analysis. MacLean: MITRE, 2005. 1-6. </w:t>
            </w:r>
          </w:p>
        </w:tc>
      </w:tr>
      <w:tr w:rsidR="00C0251F" w:rsidRPr="00C0251F" w14:paraId="3D991A55" w14:textId="77777777" w:rsidTr="00C0251F">
        <w:trPr>
          <w:tblCellSpacing w:w="15" w:type="dxa"/>
        </w:trPr>
        <w:tc>
          <w:tcPr>
            <w:tcW w:w="0" w:type="auto"/>
            <w:tcMar>
              <w:top w:w="15" w:type="dxa"/>
              <w:left w:w="15" w:type="dxa"/>
              <w:bottom w:w="15" w:type="dxa"/>
              <w:right w:w="75" w:type="dxa"/>
            </w:tcMar>
            <w:hideMark/>
          </w:tcPr>
          <w:p w14:paraId="1E217791"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[22]</w:t>
            </w:r>
          </w:p>
        </w:tc>
        <w:tc>
          <w:tcPr>
            <w:tcW w:w="0" w:type="auto"/>
            <w:vAlign w:val="center"/>
            <w:hideMark/>
          </w:tcPr>
          <w:p w14:paraId="04F4C79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Pirolli P, Card SK. Information foraging in information access environments. In: Katz IR, ed. Proc. of the CHI. </w:t>
            </w:r>
            <w:hyperlink r:id="rId343" w:tgtFrame="_blank" w:tooltip="点击浏览原文" w:history="1">
              <w:r w:rsidRPr="00C0251F">
                <w:rPr>
                  <w:rFonts w:ascii="Arial" w:eastAsia="宋体" w:hAnsi="Arial" w:cs="Arial"/>
                  <w:color w:val="6C9D30"/>
                  <w:kern w:val="0"/>
                  <w:sz w:val="18"/>
                  <w:szCs w:val="18"/>
                </w:rPr>
                <w:t xml:space="preserve">New York:: ACM Press, 1995. 51-58 </w:t>
              </w:r>
            </w:hyperlink>
            <w:r w:rsidRPr="00C0251F">
              <w:rPr>
                <w:rFonts w:ascii="Arial" w:eastAsia="宋体" w:hAnsi="Arial" w:cs="Arial"/>
                <w:color w:val="222222"/>
                <w:kern w:val="0"/>
                <w:sz w:val="18"/>
                <w:szCs w:val="18"/>
              </w:rPr>
              <w:t xml:space="preserve">. </w:t>
            </w:r>
          </w:p>
        </w:tc>
      </w:tr>
      <w:tr w:rsidR="00C0251F" w:rsidRPr="00C0251F" w14:paraId="7F96A859" w14:textId="77777777" w:rsidTr="00C0251F">
        <w:trPr>
          <w:tblCellSpacing w:w="15" w:type="dxa"/>
        </w:trPr>
        <w:tc>
          <w:tcPr>
            <w:tcW w:w="0" w:type="auto"/>
            <w:tcMar>
              <w:top w:w="15" w:type="dxa"/>
              <w:left w:w="15" w:type="dxa"/>
              <w:bottom w:w="15" w:type="dxa"/>
              <w:right w:w="75" w:type="dxa"/>
            </w:tcMar>
            <w:hideMark/>
          </w:tcPr>
          <w:p w14:paraId="3594171B"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[23]</w:t>
            </w:r>
          </w:p>
        </w:tc>
        <w:tc>
          <w:tcPr>
            <w:tcW w:w="0" w:type="auto"/>
            <w:vAlign w:val="center"/>
            <w:hideMark/>
          </w:tcPr>
          <w:p w14:paraId="0D4733B0"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Pirolli P. Information Foraging Theory: Adaptive Interaction with Information. New York: Oxford University Press, 2007. 31-35. </w:t>
            </w:r>
          </w:p>
        </w:tc>
      </w:tr>
      <w:tr w:rsidR="00C0251F" w:rsidRPr="00C0251F" w14:paraId="1F915563" w14:textId="77777777" w:rsidTr="00C0251F">
        <w:trPr>
          <w:tblCellSpacing w:w="15" w:type="dxa"/>
        </w:trPr>
        <w:tc>
          <w:tcPr>
            <w:tcW w:w="0" w:type="auto"/>
            <w:tcMar>
              <w:top w:w="15" w:type="dxa"/>
              <w:left w:w="15" w:type="dxa"/>
              <w:bottom w:w="15" w:type="dxa"/>
              <w:right w:w="75" w:type="dxa"/>
            </w:tcMar>
            <w:hideMark/>
          </w:tcPr>
          <w:p w14:paraId="51C54E2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[24]</w:t>
            </w:r>
          </w:p>
        </w:tc>
        <w:tc>
          <w:tcPr>
            <w:tcW w:w="0" w:type="auto"/>
            <w:vAlign w:val="center"/>
            <w:hideMark/>
          </w:tcPr>
          <w:p w14:paraId="1952FBC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Card SK, Pirolli P, Van Der WM. Information scent as a driver of Web behavior graphs: Results of a protocol analysis method for Web usability. In: Michel BL, Jacob R, eds. Proc. of the CHI. </w:t>
            </w:r>
            <w:hyperlink r:id="rId344" w:tgtFrame="_blank" w:tooltip="点击浏览原文" w:history="1">
              <w:r w:rsidRPr="00C0251F">
                <w:rPr>
                  <w:rFonts w:ascii="Arial" w:eastAsia="宋体" w:hAnsi="Arial" w:cs="Arial"/>
                  <w:color w:val="6C9D30"/>
                  <w:kern w:val="0"/>
                  <w:sz w:val="18"/>
                  <w:szCs w:val="18"/>
                </w:rPr>
                <w:t xml:space="preserve">New York: ACM Press, 2001.498-505 </w:t>
              </w:r>
            </w:hyperlink>
            <w:r w:rsidRPr="00C0251F">
              <w:rPr>
                <w:rFonts w:ascii="Arial" w:eastAsia="宋体" w:hAnsi="Arial" w:cs="Arial"/>
                <w:color w:val="222222"/>
                <w:kern w:val="0"/>
                <w:sz w:val="18"/>
                <w:szCs w:val="18"/>
              </w:rPr>
              <w:t xml:space="preserve">. </w:t>
            </w:r>
          </w:p>
        </w:tc>
      </w:tr>
      <w:tr w:rsidR="00C0251F" w:rsidRPr="00C0251F" w14:paraId="1D23D954" w14:textId="77777777" w:rsidTr="00C0251F">
        <w:trPr>
          <w:tblCellSpacing w:w="15" w:type="dxa"/>
        </w:trPr>
        <w:tc>
          <w:tcPr>
            <w:tcW w:w="0" w:type="auto"/>
            <w:tcMar>
              <w:top w:w="15" w:type="dxa"/>
              <w:left w:w="15" w:type="dxa"/>
              <w:bottom w:w="15" w:type="dxa"/>
              <w:right w:w="75" w:type="dxa"/>
            </w:tcMar>
            <w:hideMark/>
          </w:tcPr>
          <w:p w14:paraId="25857FDF"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[25]</w:t>
            </w:r>
          </w:p>
        </w:tc>
        <w:tc>
          <w:tcPr>
            <w:tcW w:w="0" w:type="auto"/>
            <w:vAlign w:val="center"/>
            <w:hideMark/>
          </w:tcPr>
          <w:p w14:paraId="0D875DB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Chi EH, Pirolli P. Using information scent to model user information needs and actions and the Web. In: Michel BL, Jacob R, eds. Proc. of the CHI. </w:t>
            </w:r>
            <w:hyperlink r:id="rId345" w:tgtFrame="_blank" w:tooltip="点击浏览原文" w:history="1">
              <w:r w:rsidRPr="00C0251F">
                <w:rPr>
                  <w:rFonts w:ascii="Arial" w:eastAsia="宋体" w:hAnsi="Arial" w:cs="Arial"/>
                  <w:color w:val="6C9D30"/>
                  <w:kern w:val="0"/>
                  <w:sz w:val="18"/>
                  <w:szCs w:val="18"/>
                </w:rPr>
                <w:t xml:space="preserve">New York: ACM Press, 2001. 490-497 </w:t>
              </w:r>
            </w:hyperlink>
            <w:r w:rsidRPr="00C0251F">
              <w:rPr>
                <w:rFonts w:ascii="Arial" w:eastAsia="宋体" w:hAnsi="Arial" w:cs="Arial"/>
                <w:color w:val="222222"/>
                <w:kern w:val="0"/>
                <w:sz w:val="18"/>
                <w:szCs w:val="18"/>
              </w:rPr>
              <w:t xml:space="preserve">. </w:t>
            </w:r>
          </w:p>
        </w:tc>
      </w:tr>
      <w:tr w:rsidR="00C0251F" w:rsidRPr="00C0251F" w14:paraId="00173ADE" w14:textId="77777777" w:rsidTr="00C0251F">
        <w:trPr>
          <w:tblCellSpacing w:w="15" w:type="dxa"/>
        </w:trPr>
        <w:tc>
          <w:tcPr>
            <w:tcW w:w="0" w:type="auto"/>
            <w:tcMar>
              <w:top w:w="15" w:type="dxa"/>
              <w:left w:w="15" w:type="dxa"/>
              <w:bottom w:w="15" w:type="dxa"/>
              <w:right w:w="75" w:type="dxa"/>
            </w:tcMar>
            <w:hideMark/>
          </w:tcPr>
          <w:p w14:paraId="035531CD"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[26]</w:t>
            </w:r>
          </w:p>
        </w:tc>
        <w:tc>
          <w:tcPr>
            <w:tcW w:w="0" w:type="auto"/>
            <w:vAlign w:val="center"/>
            <w:hideMark/>
          </w:tcPr>
          <w:p w14:paraId="7664477B"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Sundar SS, Westerwick SK, Hastall MR. New cues: Information scent and cognitive heuristics.</w:t>
            </w:r>
            <w:hyperlink r:id="rId346" w:tgtFrame="_blank" w:tooltip="点击浏览原文" w:history="1">
              <w:r w:rsidRPr="00C0251F">
                <w:rPr>
                  <w:rFonts w:ascii="Arial" w:eastAsia="宋体" w:hAnsi="Arial" w:cs="Arial"/>
                  <w:color w:val="6C9D30"/>
                  <w:kern w:val="0"/>
                  <w:sz w:val="18"/>
                  <w:szCs w:val="18"/>
                </w:rPr>
                <w:t xml:space="preserve"> Journal of the American Society for Information Science and Technology, 2007,58(3):366-378 </w:t>
              </w:r>
            </w:hyperlink>
            <w:r w:rsidRPr="00C0251F">
              <w:rPr>
                <w:rFonts w:ascii="Arial" w:eastAsia="宋体" w:hAnsi="Arial" w:cs="Arial"/>
                <w:color w:val="222222"/>
                <w:kern w:val="0"/>
                <w:sz w:val="18"/>
                <w:szCs w:val="18"/>
              </w:rPr>
              <w:t xml:space="preserve">. </w:t>
            </w:r>
          </w:p>
        </w:tc>
      </w:tr>
      <w:tr w:rsidR="00C0251F" w:rsidRPr="00C0251F" w14:paraId="2D8B3BA7" w14:textId="77777777" w:rsidTr="00C0251F">
        <w:trPr>
          <w:tblCellSpacing w:w="15" w:type="dxa"/>
        </w:trPr>
        <w:tc>
          <w:tcPr>
            <w:tcW w:w="0" w:type="auto"/>
            <w:tcMar>
              <w:top w:w="15" w:type="dxa"/>
              <w:left w:w="15" w:type="dxa"/>
              <w:bottom w:w="15" w:type="dxa"/>
              <w:right w:w="75" w:type="dxa"/>
            </w:tcMar>
            <w:hideMark/>
          </w:tcPr>
          <w:p w14:paraId="163A0089"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[27]</w:t>
            </w:r>
          </w:p>
        </w:tc>
        <w:tc>
          <w:tcPr>
            <w:tcW w:w="0" w:type="auto"/>
            <w:vAlign w:val="center"/>
            <w:hideMark/>
          </w:tcPr>
          <w:p w14:paraId="4A334FD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Green TM, William R, Brian F. Visual analytics for complex concepts using a human cognition model. In: Grinsten G, ed. Proc. of the VAST. </w:t>
            </w:r>
            <w:hyperlink r:id="rId347" w:tgtFrame="_blank" w:tooltip="点击浏览原文" w:history="1">
              <w:r w:rsidRPr="00C0251F">
                <w:rPr>
                  <w:rFonts w:ascii="Arial" w:eastAsia="宋体" w:hAnsi="Arial" w:cs="Arial"/>
                  <w:color w:val="6C9D30"/>
                  <w:kern w:val="0"/>
                  <w:sz w:val="18"/>
                  <w:szCs w:val="18"/>
                </w:rPr>
                <w:t xml:space="preserve">Columbus: IEEE Press, 2008. 91-98 </w:t>
              </w:r>
            </w:hyperlink>
            <w:r w:rsidRPr="00C0251F">
              <w:rPr>
                <w:rFonts w:ascii="Arial" w:eastAsia="宋体" w:hAnsi="Arial" w:cs="Arial"/>
                <w:color w:val="222222"/>
                <w:kern w:val="0"/>
                <w:sz w:val="18"/>
                <w:szCs w:val="18"/>
              </w:rPr>
              <w:t xml:space="preserve">. </w:t>
            </w:r>
          </w:p>
        </w:tc>
      </w:tr>
      <w:tr w:rsidR="00C0251F" w:rsidRPr="00C0251F" w14:paraId="3CA7DF16" w14:textId="77777777" w:rsidTr="00C0251F">
        <w:trPr>
          <w:tblCellSpacing w:w="15" w:type="dxa"/>
        </w:trPr>
        <w:tc>
          <w:tcPr>
            <w:tcW w:w="0" w:type="auto"/>
            <w:tcMar>
              <w:top w:w="15" w:type="dxa"/>
              <w:left w:w="15" w:type="dxa"/>
              <w:bottom w:w="15" w:type="dxa"/>
              <w:right w:w="75" w:type="dxa"/>
            </w:tcMar>
            <w:hideMark/>
          </w:tcPr>
          <w:p w14:paraId="517C34AF"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[28]</w:t>
            </w:r>
          </w:p>
        </w:tc>
        <w:tc>
          <w:tcPr>
            <w:tcW w:w="0" w:type="auto"/>
            <w:vAlign w:val="center"/>
            <w:hideMark/>
          </w:tcPr>
          <w:p w14:paraId="24FDEE33"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Hollan J, Hutchins E, Kirsh D. Distributed cognition: toward a new foundation for human-computer interaction research. ACM Trans.</w:t>
            </w:r>
            <w:hyperlink r:id="rId348" w:tgtFrame="_blank" w:tooltip="点击浏览原文" w:history="1">
              <w:r w:rsidRPr="00C0251F">
                <w:rPr>
                  <w:rFonts w:ascii="Arial" w:eastAsia="宋体" w:hAnsi="Arial" w:cs="Arial"/>
                  <w:color w:val="6C9D30"/>
                  <w:kern w:val="0"/>
                  <w:sz w:val="18"/>
                  <w:szCs w:val="18"/>
                </w:rPr>
                <w:t xml:space="preserve"> on Computer-Human Interaction, 2000,7(2):174-196 </w:t>
              </w:r>
            </w:hyperlink>
            <w:r w:rsidRPr="00C0251F">
              <w:rPr>
                <w:rFonts w:ascii="Arial" w:eastAsia="宋体" w:hAnsi="Arial" w:cs="Arial"/>
                <w:color w:val="222222"/>
                <w:kern w:val="0"/>
                <w:sz w:val="18"/>
                <w:szCs w:val="18"/>
              </w:rPr>
              <w:t xml:space="preserve">. </w:t>
            </w:r>
          </w:p>
        </w:tc>
      </w:tr>
      <w:tr w:rsidR="00C0251F" w:rsidRPr="00C0251F" w14:paraId="652F77D9" w14:textId="77777777" w:rsidTr="00C0251F">
        <w:trPr>
          <w:tblCellSpacing w:w="15" w:type="dxa"/>
        </w:trPr>
        <w:tc>
          <w:tcPr>
            <w:tcW w:w="0" w:type="auto"/>
            <w:tcMar>
              <w:top w:w="15" w:type="dxa"/>
              <w:left w:w="15" w:type="dxa"/>
              <w:bottom w:w="15" w:type="dxa"/>
              <w:right w:w="75" w:type="dxa"/>
            </w:tcMar>
            <w:hideMark/>
          </w:tcPr>
          <w:p w14:paraId="0F26308D"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[29]</w:t>
            </w:r>
          </w:p>
        </w:tc>
        <w:tc>
          <w:tcPr>
            <w:tcW w:w="0" w:type="auto"/>
            <w:vAlign w:val="center"/>
            <w:hideMark/>
          </w:tcPr>
          <w:p w14:paraId="472157BB"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Liu Z, Nersessian N, Stasko J. Distributed cognition as a theoretical framework for information visualization. IEEE Trans.</w:t>
            </w:r>
            <w:hyperlink r:id="rId349" w:tgtFrame="_blank" w:tooltip="点击浏览原文" w:history="1">
              <w:r w:rsidRPr="00C0251F">
                <w:rPr>
                  <w:rFonts w:ascii="Arial" w:eastAsia="宋体" w:hAnsi="Arial" w:cs="Arial"/>
                  <w:color w:val="6C9D30"/>
                  <w:kern w:val="0"/>
                  <w:sz w:val="18"/>
                  <w:szCs w:val="18"/>
                </w:rPr>
                <w:t xml:space="preserve"> on Visualizaion and Computer Graphics, 2008,14(6):1173-1180 </w:t>
              </w:r>
            </w:hyperlink>
            <w:r w:rsidRPr="00C0251F">
              <w:rPr>
                <w:rFonts w:ascii="Arial" w:eastAsia="宋体" w:hAnsi="Arial" w:cs="Arial"/>
                <w:color w:val="222222"/>
                <w:kern w:val="0"/>
                <w:sz w:val="18"/>
                <w:szCs w:val="18"/>
              </w:rPr>
              <w:t xml:space="preserve">. </w:t>
            </w:r>
          </w:p>
        </w:tc>
      </w:tr>
      <w:tr w:rsidR="00C0251F" w:rsidRPr="00C0251F" w14:paraId="6097198F" w14:textId="77777777" w:rsidTr="00C0251F">
        <w:trPr>
          <w:tblCellSpacing w:w="15" w:type="dxa"/>
        </w:trPr>
        <w:tc>
          <w:tcPr>
            <w:tcW w:w="0" w:type="auto"/>
            <w:tcMar>
              <w:top w:w="15" w:type="dxa"/>
              <w:left w:w="15" w:type="dxa"/>
              <w:bottom w:w="15" w:type="dxa"/>
              <w:right w:w="75" w:type="dxa"/>
            </w:tcMar>
            <w:hideMark/>
          </w:tcPr>
          <w:p w14:paraId="6915B4A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[30]</w:t>
            </w:r>
          </w:p>
        </w:tc>
        <w:tc>
          <w:tcPr>
            <w:tcW w:w="0" w:type="auto"/>
            <w:vAlign w:val="center"/>
            <w:hideMark/>
          </w:tcPr>
          <w:p w14:paraId="00BFFE9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Kirsh D, Maglio P. On distinguishing epistemic from pragmatic action.</w:t>
            </w:r>
            <w:hyperlink r:id="rId350" w:tgtFrame="_blank" w:tooltip="点击浏览原文" w:history="1">
              <w:r w:rsidRPr="00C0251F">
                <w:rPr>
                  <w:rFonts w:ascii="Arial" w:eastAsia="宋体" w:hAnsi="Arial" w:cs="Arial"/>
                  <w:color w:val="6C9D30"/>
                  <w:kern w:val="0"/>
                  <w:sz w:val="18"/>
                  <w:szCs w:val="18"/>
                </w:rPr>
                <w:t xml:space="preserve"> Cognitive Science, 1994,18(4):513</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549 </w:t>
              </w:r>
            </w:hyperlink>
            <w:r w:rsidRPr="00C0251F">
              <w:rPr>
                <w:rFonts w:ascii="Arial" w:eastAsia="宋体" w:hAnsi="Arial" w:cs="Arial"/>
                <w:color w:val="222222"/>
                <w:kern w:val="0"/>
                <w:sz w:val="18"/>
                <w:szCs w:val="18"/>
              </w:rPr>
              <w:t xml:space="preserve">. </w:t>
            </w:r>
          </w:p>
        </w:tc>
      </w:tr>
      <w:tr w:rsidR="00C0251F" w:rsidRPr="00C0251F" w14:paraId="73A36BC5" w14:textId="77777777" w:rsidTr="00C0251F">
        <w:trPr>
          <w:tblCellSpacing w:w="15" w:type="dxa"/>
        </w:trPr>
        <w:tc>
          <w:tcPr>
            <w:tcW w:w="0" w:type="auto"/>
            <w:tcMar>
              <w:top w:w="15" w:type="dxa"/>
              <w:left w:w="15" w:type="dxa"/>
              <w:bottom w:w="15" w:type="dxa"/>
              <w:right w:w="75" w:type="dxa"/>
            </w:tcMar>
            <w:hideMark/>
          </w:tcPr>
          <w:p w14:paraId="1FBC64F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[31]</w:t>
            </w:r>
          </w:p>
        </w:tc>
        <w:tc>
          <w:tcPr>
            <w:tcW w:w="0" w:type="auto"/>
            <w:vAlign w:val="center"/>
            <w:hideMark/>
          </w:tcPr>
          <w:p w14:paraId="1979E06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Wunsche B. A survey, classification and analysis of perceptual concepts and their application for the effective visualisation of complex information. In: Chrucher N, Churcher C, eds. Proc. of the APVIS. Darlinghurst: Australian Computer Society, 2004. 17-24. </w:t>
            </w:r>
          </w:p>
        </w:tc>
      </w:tr>
      <w:tr w:rsidR="00C0251F" w:rsidRPr="00C0251F" w14:paraId="37DF2803" w14:textId="77777777" w:rsidTr="00C0251F">
        <w:trPr>
          <w:tblCellSpacing w:w="15" w:type="dxa"/>
        </w:trPr>
        <w:tc>
          <w:tcPr>
            <w:tcW w:w="0" w:type="auto"/>
            <w:tcMar>
              <w:top w:w="15" w:type="dxa"/>
              <w:left w:w="15" w:type="dxa"/>
              <w:bottom w:w="15" w:type="dxa"/>
              <w:right w:w="75" w:type="dxa"/>
            </w:tcMar>
            <w:hideMark/>
          </w:tcPr>
          <w:p w14:paraId="5F6A4AEB"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[32]</w:t>
            </w:r>
          </w:p>
        </w:tc>
        <w:tc>
          <w:tcPr>
            <w:tcW w:w="0" w:type="auto"/>
            <w:vAlign w:val="center"/>
            <w:hideMark/>
          </w:tcPr>
          <w:p w14:paraId="0BC8F80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North C, Chang R, Endert A, Dou W, May R, Pike B, Fink G. Analytic provenance: Process+Interaction+Insight. In: Tan D, ed. Proc. of the CHI. </w:t>
            </w:r>
            <w:hyperlink r:id="rId351" w:tgtFrame="_blank" w:tooltip="点击浏览原文" w:history="1">
              <w:r w:rsidRPr="00C0251F">
                <w:rPr>
                  <w:rFonts w:ascii="Arial" w:eastAsia="宋体" w:hAnsi="Arial" w:cs="Arial"/>
                  <w:color w:val="6C9D30"/>
                  <w:kern w:val="0"/>
                  <w:sz w:val="18"/>
                  <w:szCs w:val="18"/>
                </w:rPr>
                <w:t xml:space="preserve">New York: ACM Press, 2011. 33-36 </w:t>
              </w:r>
            </w:hyperlink>
            <w:r w:rsidRPr="00C0251F">
              <w:rPr>
                <w:rFonts w:ascii="Arial" w:eastAsia="宋体" w:hAnsi="Arial" w:cs="Arial"/>
                <w:color w:val="222222"/>
                <w:kern w:val="0"/>
                <w:sz w:val="18"/>
                <w:szCs w:val="18"/>
              </w:rPr>
              <w:t xml:space="preserve">. </w:t>
            </w:r>
          </w:p>
        </w:tc>
      </w:tr>
      <w:tr w:rsidR="00C0251F" w:rsidRPr="00C0251F" w14:paraId="53336F66" w14:textId="77777777" w:rsidTr="00C0251F">
        <w:trPr>
          <w:tblCellSpacing w:w="15" w:type="dxa"/>
        </w:trPr>
        <w:tc>
          <w:tcPr>
            <w:tcW w:w="0" w:type="auto"/>
            <w:tcMar>
              <w:top w:w="15" w:type="dxa"/>
              <w:left w:w="15" w:type="dxa"/>
              <w:bottom w:w="15" w:type="dxa"/>
              <w:right w:w="75" w:type="dxa"/>
            </w:tcMar>
            <w:hideMark/>
          </w:tcPr>
          <w:p w14:paraId="070ED947"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[33]</w:t>
            </w:r>
          </w:p>
        </w:tc>
        <w:tc>
          <w:tcPr>
            <w:tcW w:w="0" w:type="auto"/>
            <w:vAlign w:val="center"/>
            <w:hideMark/>
          </w:tcPr>
          <w:p w14:paraId="5FB238A1"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Pike WA, Stasko JT, Chang R, O’Connell TA. The science of interaction.</w:t>
            </w:r>
            <w:hyperlink r:id="rId352" w:tgtFrame="_blank" w:tooltip="点击浏览原文" w:history="1">
              <w:r w:rsidRPr="00C0251F">
                <w:rPr>
                  <w:rFonts w:ascii="Arial" w:eastAsia="宋体" w:hAnsi="Arial" w:cs="Arial"/>
                  <w:color w:val="6C9D30"/>
                  <w:kern w:val="0"/>
                  <w:sz w:val="18"/>
                  <w:szCs w:val="18"/>
                </w:rPr>
                <w:t xml:space="preserve"> Information Visualization, 2009,8(4):263-274 </w:t>
              </w:r>
            </w:hyperlink>
            <w:r w:rsidRPr="00C0251F">
              <w:rPr>
                <w:rFonts w:ascii="Arial" w:eastAsia="宋体" w:hAnsi="Arial" w:cs="Arial"/>
                <w:color w:val="222222"/>
                <w:kern w:val="0"/>
                <w:sz w:val="18"/>
                <w:szCs w:val="18"/>
              </w:rPr>
              <w:t xml:space="preserve">. </w:t>
            </w:r>
          </w:p>
        </w:tc>
      </w:tr>
      <w:tr w:rsidR="00C0251F" w:rsidRPr="00C0251F" w14:paraId="596505FD" w14:textId="77777777" w:rsidTr="00C0251F">
        <w:trPr>
          <w:tblCellSpacing w:w="15" w:type="dxa"/>
        </w:trPr>
        <w:tc>
          <w:tcPr>
            <w:tcW w:w="0" w:type="auto"/>
            <w:tcMar>
              <w:top w:w="15" w:type="dxa"/>
              <w:left w:w="15" w:type="dxa"/>
              <w:bottom w:w="15" w:type="dxa"/>
              <w:right w:w="75" w:type="dxa"/>
            </w:tcMar>
            <w:hideMark/>
          </w:tcPr>
          <w:p w14:paraId="7745800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[34]</w:t>
            </w:r>
          </w:p>
        </w:tc>
        <w:tc>
          <w:tcPr>
            <w:tcW w:w="0" w:type="auto"/>
            <w:vAlign w:val="center"/>
            <w:hideMark/>
          </w:tcPr>
          <w:p w14:paraId="404CB26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Shneiderman B. The eyes have it: A task by data type taxonomy for information visualizations. In: Gershon N, ed. Proc. of the INFOVIS. </w:t>
            </w:r>
            <w:hyperlink r:id="rId353" w:tgtFrame="_blank" w:tooltip="点击浏览原文" w:history="1">
              <w:r w:rsidRPr="00C0251F">
                <w:rPr>
                  <w:rFonts w:ascii="Arial" w:eastAsia="宋体" w:hAnsi="Arial" w:cs="Arial"/>
                  <w:color w:val="6C9D30"/>
                  <w:kern w:val="0"/>
                  <w:sz w:val="18"/>
                  <w:szCs w:val="18"/>
                </w:rPr>
                <w:t xml:space="preserve">San Francisco: IEEE Press, 1996. 336-343 </w:t>
              </w:r>
            </w:hyperlink>
            <w:r w:rsidRPr="00C0251F">
              <w:rPr>
                <w:rFonts w:ascii="Arial" w:eastAsia="宋体" w:hAnsi="Arial" w:cs="Arial"/>
                <w:color w:val="222222"/>
                <w:kern w:val="0"/>
                <w:sz w:val="18"/>
                <w:szCs w:val="18"/>
              </w:rPr>
              <w:t xml:space="preserve">. </w:t>
            </w:r>
          </w:p>
        </w:tc>
      </w:tr>
      <w:tr w:rsidR="00C0251F" w:rsidRPr="00C0251F" w14:paraId="431DDE95" w14:textId="77777777" w:rsidTr="00C0251F">
        <w:trPr>
          <w:tblCellSpacing w:w="15" w:type="dxa"/>
        </w:trPr>
        <w:tc>
          <w:tcPr>
            <w:tcW w:w="0" w:type="auto"/>
            <w:tcMar>
              <w:top w:w="15" w:type="dxa"/>
              <w:left w:w="15" w:type="dxa"/>
              <w:bottom w:w="15" w:type="dxa"/>
              <w:right w:w="75" w:type="dxa"/>
            </w:tcMar>
            <w:hideMark/>
          </w:tcPr>
          <w:p w14:paraId="13A39C5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[35]</w:t>
            </w:r>
          </w:p>
        </w:tc>
        <w:tc>
          <w:tcPr>
            <w:tcW w:w="0" w:type="auto"/>
            <w:vAlign w:val="center"/>
            <w:hideMark/>
          </w:tcPr>
          <w:p w14:paraId="06B0AE5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Amar R, Eagan J, Stasko JT. Low-Level components of analytic activity in information visualization. In: Andrews K, ed. Proc. of the INFOVIS. </w:t>
            </w:r>
            <w:hyperlink r:id="rId354" w:tgtFrame="_blank" w:tooltip="点击浏览原文" w:history="1">
              <w:r w:rsidRPr="00C0251F">
                <w:rPr>
                  <w:rFonts w:ascii="Arial" w:eastAsia="宋体" w:hAnsi="Arial" w:cs="Arial"/>
                  <w:color w:val="6C9D30"/>
                  <w:kern w:val="0"/>
                  <w:sz w:val="18"/>
                  <w:szCs w:val="18"/>
                </w:rPr>
                <w:t xml:space="preserve">Minneapolis: IEEE Press, 2005. 111-117 </w:t>
              </w:r>
            </w:hyperlink>
            <w:r w:rsidRPr="00C0251F">
              <w:rPr>
                <w:rFonts w:ascii="Arial" w:eastAsia="宋体" w:hAnsi="Arial" w:cs="Arial"/>
                <w:color w:val="222222"/>
                <w:kern w:val="0"/>
                <w:sz w:val="18"/>
                <w:szCs w:val="18"/>
              </w:rPr>
              <w:t xml:space="preserve">. </w:t>
            </w:r>
          </w:p>
        </w:tc>
      </w:tr>
      <w:tr w:rsidR="00C0251F" w:rsidRPr="00C0251F" w14:paraId="17E2104F" w14:textId="77777777" w:rsidTr="00C0251F">
        <w:trPr>
          <w:tblCellSpacing w:w="15" w:type="dxa"/>
        </w:trPr>
        <w:tc>
          <w:tcPr>
            <w:tcW w:w="0" w:type="auto"/>
            <w:tcMar>
              <w:top w:w="15" w:type="dxa"/>
              <w:left w:w="15" w:type="dxa"/>
              <w:bottom w:w="15" w:type="dxa"/>
              <w:right w:w="75" w:type="dxa"/>
            </w:tcMar>
            <w:hideMark/>
          </w:tcPr>
          <w:p w14:paraId="6BF0C7D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[36]</w:t>
            </w:r>
          </w:p>
        </w:tc>
        <w:tc>
          <w:tcPr>
            <w:tcW w:w="0" w:type="auto"/>
            <w:vAlign w:val="center"/>
            <w:hideMark/>
          </w:tcPr>
          <w:p w14:paraId="0F2EF7B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Wilkinson L. The Grammar of Graphics. 2nd ed., New York: Springer-Verlag, 2005. 375-414. </w:t>
            </w:r>
          </w:p>
        </w:tc>
      </w:tr>
      <w:tr w:rsidR="00C0251F" w:rsidRPr="00C0251F" w14:paraId="60D3FAC1" w14:textId="77777777" w:rsidTr="00C0251F">
        <w:trPr>
          <w:tblCellSpacing w:w="15" w:type="dxa"/>
        </w:trPr>
        <w:tc>
          <w:tcPr>
            <w:tcW w:w="0" w:type="auto"/>
            <w:tcMar>
              <w:top w:w="15" w:type="dxa"/>
              <w:left w:w="15" w:type="dxa"/>
              <w:bottom w:w="15" w:type="dxa"/>
              <w:right w:w="75" w:type="dxa"/>
            </w:tcMar>
            <w:hideMark/>
          </w:tcPr>
          <w:p w14:paraId="56985E98"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lastRenderedPageBreak/>
              <w:t>[37]</w:t>
            </w:r>
          </w:p>
        </w:tc>
        <w:tc>
          <w:tcPr>
            <w:tcW w:w="0" w:type="auto"/>
            <w:vAlign w:val="center"/>
            <w:hideMark/>
          </w:tcPr>
          <w:p w14:paraId="2E71DA6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Yi JS, Kang Y, Stasko JT, Jacko JA. Toward a deeper understanding of the role of interaction in information visualization. IEEE Trans.</w:t>
            </w:r>
            <w:hyperlink r:id="rId355" w:tgtFrame="_blank" w:tooltip="点击浏览原文" w:history="1">
              <w:r w:rsidRPr="00C0251F">
                <w:rPr>
                  <w:rFonts w:ascii="Arial" w:eastAsia="宋体" w:hAnsi="Arial" w:cs="Arial"/>
                  <w:color w:val="6C9D30"/>
                  <w:kern w:val="0"/>
                  <w:sz w:val="18"/>
                  <w:szCs w:val="18"/>
                </w:rPr>
                <w:t xml:space="preserve"> on Visualizaion and Computer Graphics, 2007,13(6):1224-1231 </w:t>
              </w:r>
            </w:hyperlink>
            <w:r w:rsidRPr="00C0251F">
              <w:rPr>
                <w:rFonts w:ascii="Arial" w:eastAsia="宋体" w:hAnsi="Arial" w:cs="Arial"/>
                <w:color w:val="222222"/>
                <w:kern w:val="0"/>
                <w:sz w:val="18"/>
                <w:szCs w:val="18"/>
              </w:rPr>
              <w:t xml:space="preserve">. </w:t>
            </w:r>
          </w:p>
        </w:tc>
      </w:tr>
      <w:tr w:rsidR="00C0251F" w:rsidRPr="00C0251F" w14:paraId="51C7E825" w14:textId="77777777" w:rsidTr="00C0251F">
        <w:trPr>
          <w:tblCellSpacing w:w="15" w:type="dxa"/>
        </w:trPr>
        <w:tc>
          <w:tcPr>
            <w:tcW w:w="0" w:type="auto"/>
            <w:tcMar>
              <w:top w:w="15" w:type="dxa"/>
              <w:left w:w="15" w:type="dxa"/>
              <w:bottom w:w="15" w:type="dxa"/>
              <w:right w:w="75" w:type="dxa"/>
            </w:tcMar>
            <w:hideMark/>
          </w:tcPr>
          <w:p w14:paraId="3F47A271"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[38]</w:t>
            </w:r>
          </w:p>
        </w:tc>
        <w:tc>
          <w:tcPr>
            <w:tcW w:w="0" w:type="auto"/>
            <w:vAlign w:val="center"/>
            <w:hideMark/>
          </w:tcPr>
          <w:p w14:paraId="3A2FAB3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Eades P, Huang ML. Navigating clustered graphs using force-directed methods.</w:t>
            </w:r>
            <w:hyperlink r:id="rId356" w:tgtFrame="_blank" w:tooltip="点击浏览原文" w:history="1">
              <w:r w:rsidRPr="00C0251F">
                <w:rPr>
                  <w:rFonts w:ascii="Arial" w:eastAsia="宋体" w:hAnsi="Arial" w:cs="Arial"/>
                  <w:color w:val="6C9D30"/>
                  <w:kern w:val="0"/>
                  <w:sz w:val="18"/>
                  <w:szCs w:val="18"/>
                </w:rPr>
                <w:t xml:space="preserve"> Journal of Graph Algorithms and Applications, 2000,4(3):157-181 </w:t>
              </w:r>
            </w:hyperlink>
            <w:r w:rsidRPr="00C0251F">
              <w:rPr>
                <w:rFonts w:ascii="Arial" w:eastAsia="宋体" w:hAnsi="Arial" w:cs="Arial"/>
                <w:color w:val="222222"/>
                <w:kern w:val="0"/>
                <w:sz w:val="18"/>
                <w:szCs w:val="18"/>
              </w:rPr>
              <w:t xml:space="preserve">. </w:t>
            </w:r>
          </w:p>
        </w:tc>
      </w:tr>
      <w:tr w:rsidR="00C0251F" w:rsidRPr="00C0251F" w14:paraId="59FF68DF" w14:textId="77777777" w:rsidTr="00C0251F">
        <w:trPr>
          <w:tblCellSpacing w:w="15" w:type="dxa"/>
        </w:trPr>
        <w:tc>
          <w:tcPr>
            <w:tcW w:w="0" w:type="auto"/>
            <w:tcMar>
              <w:top w:w="15" w:type="dxa"/>
              <w:left w:w="15" w:type="dxa"/>
              <w:bottom w:w="15" w:type="dxa"/>
              <w:right w:w="75" w:type="dxa"/>
            </w:tcMar>
            <w:hideMark/>
          </w:tcPr>
          <w:p w14:paraId="7D21AFC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[39]</w:t>
            </w:r>
          </w:p>
        </w:tc>
        <w:tc>
          <w:tcPr>
            <w:tcW w:w="0" w:type="auto"/>
            <w:vAlign w:val="center"/>
            <w:hideMark/>
          </w:tcPr>
          <w:p w14:paraId="10605090"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Ward MO, Yang J.Interaction spaces in data and information visualization.</w:t>
            </w:r>
            <w:hyperlink r:id="rId357" w:tgtFrame="_blank" w:tooltip="点击浏览原文" w:history="1">
              <w:r w:rsidRPr="00C0251F">
                <w:rPr>
                  <w:rFonts w:ascii="Arial" w:eastAsia="宋体" w:hAnsi="Arial" w:cs="Arial"/>
                  <w:color w:val="6C9D30"/>
                  <w:kern w:val="0"/>
                  <w:sz w:val="18"/>
                  <w:szCs w:val="18"/>
                </w:rPr>
                <w:t xml:space="preserve"> Computer Graphics Forum, 2003,22(3):137-145 </w:t>
              </w:r>
            </w:hyperlink>
            <w:r w:rsidRPr="00C0251F">
              <w:rPr>
                <w:rFonts w:ascii="Arial" w:eastAsia="宋体" w:hAnsi="Arial" w:cs="Arial"/>
                <w:color w:val="222222"/>
                <w:kern w:val="0"/>
                <w:sz w:val="18"/>
                <w:szCs w:val="18"/>
              </w:rPr>
              <w:t xml:space="preserve">. </w:t>
            </w:r>
          </w:p>
        </w:tc>
      </w:tr>
      <w:tr w:rsidR="00C0251F" w:rsidRPr="00C0251F" w14:paraId="583530C6" w14:textId="77777777" w:rsidTr="00C0251F">
        <w:trPr>
          <w:tblCellSpacing w:w="15" w:type="dxa"/>
        </w:trPr>
        <w:tc>
          <w:tcPr>
            <w:tcW w:w="0" w:type="auto"/>
            <w:tcMar>
              <w:top w:w="15" w:type="dxa"/>
              <w:left w:w="15" w:type="dxa"/>
              <w:bottom w:w="15" w:type="dxa"/>
              <w:right w:w="75" w:type="dxa"/>
            </w:tcMar>
            <w:hideMark/>
          </w:tcPr>
          <w:p w14:paraId="3667149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[40]</w:t>
            </w:r>
          </w:p>
        </w:tc>
        <w:tc>
          <w:tcPr>
            <w:tcW w:w="0" w:type="auto"/>
            <w:vAlign w:val="center"/>
            <w:hideMark/>
          </w:tcPr>
          <w:p w14:paraId="2B8CEB8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Heer J, Agrawala M. Software design patterns for information visualization. IEEE Trans.</w:t>
            </w:r>
            <w:hyperlink r:id="rId358" w:tgtFrame="_blank" w:tooltip="点击浏览原文" w:history="1">
              <w:r w:rsidRPr="00C0251F">
                <w:rPr>
                  <w:rFonts w:ascii="Arial" w:eastAsia="宋体" w:hAnsi="Arial" w:cs="Arial"/>
                  <w:color w:val="6C9D30"/>
                  <w:kern w:val="0"/>
                  <w:sz w:val="18"/>
                  <w:szCs w:val="18"/>
                </w:rPr>
                <w:t xml:space="preserve"> on Visualization and Computer Graphics, 2006,12(5):853-860 </w:t>
              </w:r>
            </w:hyperlink>
            <w:r w:rsidRPr="00C0251F">
              <w:rPr>
                <w:rFonts w:ascii="Arial" w:eastAsia="宋体" w:hAnsi="Arial" w:cs="Arial"/>
                <w:color w:val="222222"/>
                <w:kern w:val="0"/>
                <w:sz w:val="18"/>
                <w:szCs w:val="18"/>
              </w:rPr>
              <w:t xml:space="preserve">. </w:t>
            </w:r>
          </w:p>
        </w:tc>
      </w:tr>
      <w:tr w:rsidR="00C0251F" w:rsidRPr="00C0251F" w14:paraId="1F83DE31" w14:textId="77777777" w:rsidTr="00C0251F">
        <w:trPr>
          <w:tblCellSpacing w:w="15" w:type="dxa"/>
        </w:trPr>
        <w:tc>
          <w:tcPr>
            <w:tcW w:w="0" w:type="auto"/>
            <w:tcMar>
              <w:top w:w="15" w:type="dxa"/>
              <w:left w:w="15" w:type="dxa"/>
              <w:bottom w:w="15" w:type="dxa"/>
              <w:right w:w="75" w:type="dxa"/>
            </w:tcMar>
            <w:hideMark/>
          </w:tcPr>
          <w:p w14:paraId="0B9D10BF"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[41]</w:t>
            </w:r>
          </w:p>
        </w:tc>
        <w:tc>
          <w:tcPr>
            <w:tcW w:w="0" w:type="auto"/>
            <w:vAlign w:val="center"/>
            <w:hideMark/>
          </w:tcPr>
          <w:p w14:paraId="239829A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Brehmer M, Munzner T. A multi-level typology of abstract visualization tasks. IEEE Trans.</w:t>
            </w:r>
            <w:hyperlink r:id="rId359" w:tgtFrame="_blank" w:tooltip="点击浏览原文" w:history="1">
              <w:r w:rsidRPr="00C0251F">
                <w:rPr>
                  <w:rFonts w:ascii="Arial" w:eastAsia="宋体" w:hAnsi="Arial" w:cs="Arial"/>
                  <w:color w:val="6C9D30"/>
                  <w:kern w:val="0"/>
                  <w:sz w:val="18"/>
                  <w:szCs w:val="18"/>
                </w:rPr>
                <w:t xml:space="preserve"> on Visualization and Computer Graphics, 2013,19(12):2376-2385 </w:t>
              </w:r>
            </w:hyperlink>
            <w:r w:rsidRPr="00C0251F">
              <w:rPr>
                <w:rFonts w:ascii="Arial" w:eastAsia="宋体" w:hAnsi="Arial" w:cs="Arial"/>
                <w:color w:val="222222"/>
                <w:kern w:val="0"/>
                <w:sz w:val="18"/>
                <w:szCs w:val="18"/>
              </w:rPr>
              <w:t xml:space="preserve">. </w:t>
            </w:r>
          </w:p>
        </w:tc>
      </w:tr>
      <w:tr w:rsidR="00C0251F" w:rsidRPr="00C0251F" w14:paraId="42DC3EB4" w14:textId="77777777" w:rsidTr="00C0251F">
        <w:trPr>
          <w:tblCellSpacing w:w="15" w:type="dxa"/>
        </w:trPr>
        <w:tc>
          <w:tcPr>
            <w:tcW w:w="0" w:type="auto"/>
            <w:tcMar>
              <w:top w:w="15" w:type="dxa"/>
              <w:left w:w="15" w:type="dxa"/>
              <w:bottom w:w="15" w:type="dxa"/>
              <w:right w:w="75" w:type="dxa"/>
            </w:tcMar>
            <w:hideMark/>
          </w:tcPr>
          <w:p w14:paraId="20EFB97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[42]</w:t>
            </w:r>
          </w:p>
        </w:tc>
        <w:tc>
          <w:tcPr>
            <w:tcW w:w="0" w:type="auto"/>
            <w:vAlign w:val="center"/>
            <w:hideMark/>
          </w:tcPr>
          <w:p w14:paraId="27AA145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Ren L, Cui J, Du Y, Dai GZ. Multilevel interaction model for hierarchical tasks ininformation visualization. In: Zhang J, ed. Proc. of the VINCI. </w:t>
            </w:r>
            <w:hyperlink r:id="rId360" w:tgtFrame="_blank" w:tooltip="点击浏览原文" w:history="1">
              <w:r w:rsidRPr="00C0251F">
                <w:rPr>
                  <w:rFonts w:ascii="Arial" w:eastAsia="宋体" w:hAnsi="Arial" w:cs="Arial"/>
                  <w:color w:val="6C9D30"/>
                  <w:kern w:val="0"/>
                  <w:sz w:val="18"/>
                  <w:szCs w:val="18"/>
                </w:rPr>
                <w:t xml:space="preserve">Tianjin: ACM Press, 2013. 11-16 </w:t>
              </w:r>
            </w:hyperlink>
            <w:r w:rsidRPr="00C0251F">
              <w:rPr>
                <w:rFonts w:ascii="Arial" w:eastAsia="宋体" w:hAnsi="Arial" w:cs="Arial"/>
                <w:color w:val="222222"/>
                <w:kern w:val="0"/>
                <w:sz w:val="18"/>
                <w:szCs w:val="18"/>
              </w:rPr>
              <w:t xml:space="preserve">. </w:t>
            </w:r>
          </w:p>
        </w:tc>
      </w:tr>
      <w:tr w:rsidR="00C0251F" w:rsidRPr="00C0251F" w14:paraId="3A3FB48A" w14:textId="77777777" w:rsidTr="00C0251F">
        <w:trPr>
          <w:tblCellSpacing w:w="15" w:type="dxa"/>
        </w:trPr>
        <w:tc>
          <w:tcPr>
            <w:tcW w:w="0" w:type="auto"/>
            <w:tcMar>
              <w:top w:w="15" w:type="dxa"/>
              <w:left w:w="15" w:type="dxa"/>
              <w:bottom w:w="15" w:type="dxa"/>
              <w:right w:w="75" w:type="dxa"/>
            </w:tcMar>
            <w:hideMark/>
          </w:tcPr>
          <w:p w14:paraId="165E5017"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[43]</w:t>
            </w:r>
          </w:p>
        </w:tc>
        <w:tc>
          <w:tcPr>
            <w:tcW w:w="0" w:type="auto"/>
            <w:vAlign w:val="center"/>
            <w:hideMark/>
          </w:tcPr>
          <w:p w14:paraId="3B334DE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Schulz H, Thomas N, Magnus H, Heidrun S. A design space of visualization tasks. IEEE Trans.</w:t>
            </w:r>
            <w:hyperlink r:id="rId361" w:tgtFrame="_blank" w:tooltip="点击浏览原文" w:history="1">
              <w:r w:rsidRPr="00C0251F">
                <w:rPr>
                  <w:rFonts w:ascii="Arial" w:eastAsia="宋体" w:hAnsi="Arial" w:cs="Arial"/>
                  <w:color w:val="6C9D30"/>
                  <w:kern w:val="0"/>
                  <w:sz w:val="18"/>
                  <w:szCs w:val="18"/>
                </w:rPr>
                <w:t xml:space="preserve"> on Visualization and Computer Graphics, 2013,19(12):2366-2375 </w:t>
              </w:r>
            </w:hyperlink>
            <w:r w:rsidRPr="00C0251F">
              <w:rPr>
                <w:rFonts w:ascii="Arial" w:eastAsia="宋体" w:hAnsi="Arial" w:cs="Arial"/>
                <w:color w:val="222222"/>
                <w:kern w:val="0"/>
                <w:sz w:val="18"/>
                <w:szCs w:val="18"/>
              </w:rPr>
              <w:t xml:space="preserve">. </w:t>
            </w:r>
          </w:p>
        </w:tc>
      </w:tr>
      <w:tr w:rsidR="00C0251F" w:rsidRPr="00C0251F" w14:paraId="7C9A0209" w14:textId="77777777" w:rsidTr="00C0251F">
        <w:trPr>
          <w:tblCellSpacing w:w="15" w:type="dxa"/>
        </w:trPr>
        <w:tc>
          <w:tcPr>
            <w:tcW w:w="0" w:type="auto"/>
            <w:tcMar>
              <w:top w:w="15" w:type="dxa"/>
              <w:left w:w="15" w:type="dxa"/>
              <w:bottom w:w="15" w:type="dxa"/>
              <w:right w:w="75" w:type="dxa"/>
            </w:tcMar>
            <w:hideMark/>
          </w:tcPr>
          <w:p w14:paraId="38FDD90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[44]</w:t>
            </w:r>
          </w:p>
        </w:tc>
        <w:tc>
          <w:tcPr>
            <w:tcW w:w="0" w:type="auto"/>
            <w:vAlign w:val="center"/>
            <w:hideMark/>
          </w:tcPr>
          <w:p w14:paraId="7D7B41D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Lee B, Plaisant LB, Simsparr C, Fekete JD, Henry N. Task taxonomy for graph visualization. In: Celentano A, ed. Proc. of the AVI Workshop. </w:t>
            </w:r>
            <w:hyperlink r:id="rId362" w:tgtFrame="_blank" w:tooltip="点击浏览原文" w:history="1">
              <w:r w:rsidRPr="00C0251F">
                <w:rPr>
                  <w:rFonts w:ascii="Arial" w:eastAsia="宋体" w:hAnsi="Arial" w:cs="Arial"/>
                  <w:color w:val="6C9D30"/>
                  <w:kern w:val="0"/>
                  <w:sz w:val="18"/>
                  <w:szCs w:val="18"/>
                </w:rPr>
                <w:t xml:space="preserve">New York: ACM Press, 2006. 1-5 </w:t>
              </w:r>
            </w:hyperlink>
            <w:r w:rsidRPr="00C0251F">
              <w:rPr>
                <w:rFonts w:ascii="Arial" w:eastAsia="宋体" w:hAnsi="Arial" w:cs="Arial"/>
                <w:color w:val="222222"/>
                <w:kern w:val="0"/>
                <w:sz w:val="18"/>
                <w:szCs w:val="18"/>
              </w:rPr>
              <w:t xml:space="preserve">. </w:t>
            </w:r>
          </w:p>
        </w:tc>
      </w:tr>
      <w:tr w:rsidR="00C0251F" w:rsidRPr="00C0251F" w14:paraId="28EB0711" w14:textId="77777777" w:rsidTr="00C0251F">
        <w:trPr>
          <w:tblCellSpacing w:w="15" w:type="dxa"/>
        </w:trPr>
        <w:tc>
          <w:tcPr>
            <w:tcW w:w="0" w:type="auto"/>
            <w:tcMar>
              <w:top w:w="15" w:type="dxa"/>
              <w:left w:w="15" w:type="dxa"/>
              <w:bottom w:w="15" w:type="dxa"/>
              <w:right w:w="75" w:type="dxa"/>
            </w:tcMar>
            <w:hideMark/>
          </w:tcPr>
          <w:p w14:paraId="3B4D1C2A"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[45]</w:t>
            </w:r>
          </w:p>
        </w:tc>
        <w:tc>
          <w:tcPr>
            <w:tcW w:w="0" w:type="auto"/>
            <w:vAlign w:val="center"/>
            <w:hideMark/>
          </w:tcPr>
          <w:p w14:paraId="183E4BB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Liu Z, Stasko JT. Mental models, visual reasoning and interaction in information visualization: A top-down perspective. IEEE Trans.</w:t>
            </w:r>
            <w:hyperlink r:id="rId363" w:tgtFrame="_blank" w:tooltip="点击浏览原文" w:history="1">
              <w:r w:rsidRPr="00C0251F">
                <w:rPr>
                  <w:rFonts w:ascii="Arial" w:eastAsia="宋体" w:hAnsi="Arial" w:cs="Arial"/>
                  <w:color w:val="6C9D30"/>
                  <w:kern w:val="0"/>
                  <w:sz w:val="18"/>
                  <w:szCs w:val="18"/>
                </w:rPr>
                <w:t xml:space="preserve"> on Visualization and Computer Graphics, 2010,16(6):999-1008 </w:t>
              </w:r>
            </w:hyperlink>
            <w:r w:rsidRPr="00C0251F">
              <w:rPr>
                <w:rFonts w:ascii="Arial" w:eastAsia="宋体" w:hAnsi="Arial" w:cs="Arial"/>
                <w:color w:val="222222"/>
                <w:kern w:val="0"/>
                <w:sz w:val="18"/>
                <w:szCs w:val="18"/>
              </w:rPr>
              <w:t xml:space="preserve">. </w:t>
            </w:r>
          </w:p>
        </w:tc>
      </w:tr>
      <w:tr w:rsidR="00C0251F" w:rsidRPr="00C0251F" w14:paraId="2839008B" w14:textId="77777777" w:rsidTr="00C0251F">
        <w:trPr>
          <w:tblCellSpacing w:w="15" w:type="dxa"/>
        </w:trPr>
        <w:tc>
          <w:tcPr>
            <w:tcW w:w="0" w:type="auto"/>
            <w:tcMar>
              <w:top w:w="15" w:type="dxa"/>
              <w:left w:w="15" w:type="dxa"/>
              <w:bottom w:w="15" w:type="dxa"/>
              <w:right w:w="75" w:type="dxa"/>
            </w:tcMar>
            <w:hideMark/>
          </w:tcPr>
          <w:p w14:paraId="5B7AE66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[46]</w:t>
            </w:r>
          </w:p>
        </w:tc>
        <w:tc>
          <w:tcPr>
            <w:tcW w:w="0" w:type="auto"/>
            <w:vAlign w:val="center"/>
            <w:hideMark/>
          </w:tcPr>
          <w:p w14:paraId="14E4CA7E"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Chuah MC, Roth SF. On the semantics of interactive visualizations. In: Gershon N, ed. Proc. of the INFOVIS. </w:t>
            </w:r>
            <w:hyperlink r:id="rId364" w:tgtFrame="_blank" w:tooltip="点击浏览原文" w:history="1">
              <w:r w:rsidRPr="00C0251F">
                <w:rPr>
                  <w:rFonts w:ascii="Arial" w:eastAsia="宋体" w:hAnsi="Arial" w:cs="Arial"/>
                  <w:color w:val="6C9D30"/>
                  <w:kern w:val="0"/>
                  <w:sz w:val="18"/>
                  <w:szCs w:val="18"/>
                </w:rPr>
                <w:t xml:space="preserve">San Francisco: IEEE Press, 1996. 29-36 </w:t>
              </w:r>
            </w:hyperlink>
            <w:r w:rsidRPr="00C0251F">
              <w:rPr>
                <w:rFonts w:ascii="Arial" w:eastAsia="宋体" w:hAnsi="Arial" w:cs="Arial"/>
                <w:color w:val="222222"/>
                <w:kern w:val="0"/>
                <w:sz w:val="18"/>
                <w:szCs w:val="18"/>
              </w:rPr>
              <w:t xml:space="preserve">. </w:t>
            </w:r>
          </w:p>
        </w:tc>
      </w:tr>
      <w:tr w:rsidR="00C0251F" w:rsidRPr="00C0251F" w14:paraId="032AE8FF" w14:textId="77777777" w:rsidTr="00C0251F">
        <w:trPr>
          <w:tblCellSpacing w:w="15" w:type="dxa"/>
        </w:trPr>
        <w:tc>
          <w:tcPr>
            <w:tcW w:w="0" w:type="auto"/>
            <w:tcMar>
              <w:top w:w="15" w:type="dxa"/>
              <w:left w:w="15" w:type="dxa"/>
              <w:bottom w:w="15" w:type="dxa"/>
              <w:right w:w="75" w:type="dxa"/>
            </w:tcMar>
            <w:hideMark/>
          </w:tcPr>
          <w:p w14:paraId="2DD693E3"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[47]</w:t>
            </w:r>
          </w:p>
        </w:tc>
        <w:tc>
          <w:tcPr>
            <w:tcW w:w="0" w:type="auto"/>
            <w:vAlign w:val="center"/>
            <w:hideMark/>
          </w:tcPr>
          <w:p w14:paraId="1BF4389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Puerta A, Eisenstein J. Towards a general computational framework for model-based interface development systems.</w:t>
            </w:r>
            <w:hyperlink r:id="rId365" w:tgtFrame="_blank" w:tooltip="点击浏览原文" w:history="1">
              <w:r w:rsidRPr="00C0251F">
                <w:rPr>
                  <w:rFonts w:ascii="Arial" w:eastAsia="宋体" w:hAnsi="Arial" w:cs="Arial"/>
                  <w:color w:val="6C9D30"/>
                  <w:kern w:val="0"/>
                  <w:sz w:val="18"/>
                  <w:szCs w:val="18"/>
                </w:rPr>
                <w:t xml:space="preserve"> Knowledge- Based Systems, 1999,12(8):433-442 </w:t>
              </w:r>
            </w:hyperlink>
            <w:r w:rsidRPr="00C0251F">
              <w:rPr>
                <w:rFonts w:ascii="Arial" w:eastAsia="宋体" w:hAnsi="Arial" w:cs="Arial"/>
                <w:color w:val="222222"/>
                <w:kern w:val="0"/>
                <w:sz w:val="18"/>
                <w:szCs w:val="18"/>
              </w:rPr>
              <w:t xml:space="preserve">. </w:t>
            </w:r>
          </w:p>
        </w:tc>
      </w:tr>
      <w:tr w:rsidR="00C0251F" w:rsidRPr="00C0251F" w14:paraId="749457A6" w14:textId="77777777" w:rsidTr="00C0251F">
        <w:trPr>
          <w:tblCellSpacing w:w="15" w:type="dxa"/>
        </w:trPr>
        <w:tc>
          <w:tcPr>
            <w:tcW w:w="0" w:type="auto"/>
            <w:tcMar>
              <w:top w:w="15" w:type="dxa"/>
              <w:left w:w="15" w:type="dxa"/>
              <w:bottom w:w="15" w:type="dxa"/>
              <w:right w:w="75" w:type="dxa"/>
            </w:tcMar>
            <w:hideMark/>
          </w:tcPr>
          <w:p w14:paraId="20393BB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[48]</w:t>
            </w:r>
          </w:p>
        </w:tc>
        <w:tc>
          <w:tcPr>
            <w:tcW w:w="0" w:type="auto"/>
            <w:vAlign w:val="center"/>
            <w:hideMark/>
          </w:tcPr>
          <w:p w14:paraId="4EB443A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Ren L, Wang WX, Zhou MJ, Teng DX, Ma CX, Dai GZ, Wang HA. A model driven development method for interactive information visualization. Ruan Jian Xue Bao/Journal of Software, 2008,19(8):1947-1964 (in Chinese with English abstract). </w:t>
            </w:r>
            <w:hyperlink r:id="rId366" w:tgtFrame="_blank" w:tooltip="点击浏览原文" w:history="1">
              <w:r w:rsidRPr="00C0251F">
                <w:rPr>
                  <w:rFonts w:ascii="Arial" w:eastAsia="宋体" w:hAnsi="Arial" w:cs="Arial"/>
                  <w:color w:val="6C9D30"/>
                  <w:kern w:val="0"/>
                  <w:sz w:val="18"/>
                  <w:szCs w:val="18"/>
                </w:rPr>
                <w:t xml:space="preserve">http://www.jos.org.cn/1000-9825/19/1947.htm </w:t>
              </w:r>
            </w:hyperlink>
          </w:p>
        </w:tc>
      </w:tr>
      <w:tr w:rsidR="00C0251F" w:rsidRPr="00C0251F" w14:paraId="477B2812" w14:textId="77777777" w:rsidTr="00C0251F">
        <w:trPr>
          <w:tblCellSpacing w:w="15" w:type="dxa"/>
        </w:trPr>
        <w:tc>
          <w:tcPr>
            <w:tcW w:w="0" w:type="auto"/>
            <w:tcMar>
              <w:top w:w="15" w:type="dxa"/>
              <w:left w:w="15" w:type="dxa"/>
              <w:bottom w:w="15" w:type="dxa"/>
              <w:right w:w="75" w:type="dxa"/>
            </w:tcMar>
            <w:hideMark/>
          </w:tcPr>
          <w:p w14:paraId="79F3706A"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[49]</w:t>
            </w:r>
          </w:p>
        </w:tc>
        <w:tc>
          <w:tcPr>
            <w:tcW w:w="0" w:type="auto"/>
            <w:vAlign w:val="center"/>
            <w:hideMark/>
          </w:tcPr>
          <w:p w14:paraId="0B2C8F1E"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Ren L, Tian F, Zhang X, Zhang L. DaisyViz: A model-based user interface toolkit for interactive information visualization systems.</w:t>
            </w:r>
            <w:hyperlink r:id="rId367" w:tgtFrame="_blank" w:tooltip="点击浏览原文" w:history="1">
              <w:r w:rsidRPr="00C0251F">
                <w:rPr>
                  <w:rFonts w:ascii="Arial" w:eastAsia="宋体" w:hAnsi="Arial" w:cs="Arial"/>
                  <w:color w:val="6C9D30"/>
                  <w:kern w:val="0"/>
                  <w:sz w:val="18"/>
                  <w:szCs w:val="18"/>
                </w:rPr>
                <w:t xml:space="preserve"> Journal of Visual Languages and Computing, 2010,21(4):209-229 </w:t>
              </w:r>
            </w:hyperlink>
            <w:r w:rsidRPr="00C0251F">
              <w:rPr>
                <w:rFonts w:ascii="Arial" w:eastAsia="宋体" w:hAnsi="Arial" w:cs="Arial"/>
                <w:color w:val="222222"/>
                <w:kern w:val="0"/>
                <w:sz w:val="18"/>
                <w:szCs w:val="18"/>
              </w:rPr>
              <w:t xml:space="preserve">. </w:t>
            </w:r>
          </w:p>
        </w:tc>
      </w:tr>
      <w:tr w:rsidR="00C0251F" w:rsidRPr="00C0251F" w14:paraId="35A33DC7" w14:textId="77777777" w:rsidTr="00C0251F">
        <w:trPr>
          <w:tblCellSpacing w:w="15" w:type="dxa"/>
        </w:trPr>
        <w:tc>
          <w:tcPr>
            <w:tcW w:w="0" w:type="auto"/>
            <w:tcMar>
              <w:top w:w="15" w:type="dxa"/>
              <w:left w:w="15" w:type="dxa"/>
              <w:bottom w:w="15" w:type="dxa"/>
              <w:right w:w="75" w:type="dxa"/>
            </w:tcMar>
            <w:hideMark/>
          </w:tcPr>
          <w:p w14:paraId="5ABD20E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[50]</w:t>
            </w:r>
          </w:p>
        </w:tc>
        <w:tc>
          <w:tcPr>
            <w:tcW w:w="0" w:type="auto"/>
            <w:vAlign w:val="center"/>
            <w:hideMark/>
          </w:tcPr>
          <w:p w14:paraId="24A3A951"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Du Y, Ren L. DaisyVA: An intelligent interactive visualization platform for visual analysis of multi-fact information. Journal of Computer-Aided Design &amp; Computer Graphics, 2013,25(8):1177-1182 (in Chinese with English abstract). </w:t>
            </w:r>
          </w:p>
        </w:tc>
      </w:tr>
      <w:tr w:rsidR="00C0251F" w:rsidRPr="00C0251F" w14:paraId="6F02B42E" w14:textId="77777777" w:rsidTr="00C0251F">
        <w:trPr>
          <w:tblCellSpacing w:w="15" w:type="dxa"/>
        </w:trPr>
        <w:tc>
          <w:tcPr>
            <w:tcW w:w="0" w:type="auto"/>
            <w:tcMar>
              <w:top w:w="15" w:type="dxa"/>
              <w:left w:w="15" w:type="dxa"/>
              <w:bottom w:w="15" w:type="dxa"/>
              <w:right w:w="75" w:type="dxa"/>
            </w:tcMar>
            <w:hideMark/>
          </w:tcPr>
          <w:p w14:paraId="5285BB5B"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[51]</w:t>
            </w:r>
          </w:p>
        </w:tc>
        <w:tc>
          <w:tcPr>
            <w:tcW w:w="0" w:type="auto"/>
            <w:vAlign w:val="center"/>
            <w:hideMark/>
          </w:tcPr>
          <w:p w14:paraId="6F71778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Viegas FB, Wattenberg M. Tag clouds and the case for vernacular visualization.</w:t>
            </w:r>
            <w:hyperlink r:id="rId368" w:tgtFrame="_blank" w:tooltip="点击浏览原文" w:history="1">
              <w:r w:rsidRPr="00C0251F">
                <w:rPr>
                  <w:rFonts w:ascii="Arial" w:eastAsia="宋体" w:hAnsi="Arial" w:cs="Arial"/>
                  <w:color w:val="6C9D30"/>
                  <w:kern w:val="0"/>
                  <w:sz w:val="18"/>
                  <w:szCs w:val="18"/>
                </w:rPr>
                <w:t xml:space="preserve"> Interactions, 2008,15(4):49-52 </w:t>
              </w:r>
            </w:hyperlink>
            <w:r w:rsidRPr="00C0251F">
              <w:rPr>
                <w:rFonts w:ascii="Arial" w:eastAsia="宋体" w:hAnsi="Arial" w:cs="Arial"/>
                <w:color w:val="222222"/>
                <w:kern w:val="0"/>
                <w:sz w:val="18"/>
                <w:szCs w:val="18"/>
              </w:rPr>
              <w:t xml:space="preserve">. </w:t>
            </w:r>
          </w:p>
        </w:tc>
      </w:tr>
      <w:tr w:rsidR="00C0251F" w:rsidRPr="00C0251F" w14:paraId="2FC29F6E" w14:textId="77777777" w:rsidTr="00C0251F">
        <w:trPr>
          <w:tblCellSpacing w:w="15" w:type="dxa"/>
        </w:trPr>
        <w:tc>
          <w:tcPr>
            <w:tcW w:w="0" w:type="auto"/>
            <w:tcMar>
              <w:top w:w="15" w:type="dxa"/>
              <w:left w:w="15" w:type="dxa"/>
              <w:bottom w:w="15" w:type="dxa"/>
              <w:right w:w="75" w:type="dxa"/>
            </w:tcMar>
            <w:hideMark/>
          </w:tcPr>
          <w:p w14:paraId="55C72F9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[52]</w:t>
            </w:r>
          </w:p>
        </w:tc>
        <w:tc>
          <w:tcPr>
            <w:tcW w:w="0" w:type="auto"/>
            <w:vAlign w:val="center"/>
            <w:hideMark/>
          </w:tcPr>
          <w:p w14:paraId="55797677"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Viegas FB, Wattenberg M, Feinberg J. Participatory visualization with wordle. IEEE Trans.</w:t>
            </w:r>
            <w:hyperlink r:id="rId369" w:tgtFrame="_blank" w:tooltip="点击浏览原文" w:history="1">
              <w:r w:rsidRPr="00C0251F">
                <w:rPr>
                  <w:rFonts w:ascii="Arial" w:eastAsia="宋体" w:hAnsi="Arial" w:cs="Arial"/>
                  <w:color w:val="6C9D30"/>
                  <w:kern w:val="0"/>
                  <w:sz w:val="18"/>
                  <w:szCs w:val="18"/>
                </w:rPr>
                <w:t xml:space="preserve"> on Visualization and Computer Graphics, 2009,15(6):1137-1144 </w:t>
              </w:r>
            </w:hyperlink>
            <w:r w:rsidRPr="00C0251F">
              <w:rPr>
                <w:rFonts w:ascii="Arial" w:eastAsia="宋体" w:hAnsi="Arial" w:cs="Arial"/>
                <w:color w:val="222222"/>
                <w:kern w:val="0"/>
                <w:sz w:val="18"/>
                <w:szCs w:val="18"/>
              </w:rPr>
              <w:t xml:space="preserve">. </w:t>
            </w:r>
          </w:p>
        </w:tc>
      </w:tr>
      <w:tr w:rsidR="00C0251F" w:rsidRPr="00C0251F" w14:paraId="090ECEA2" w14:textId="77777777" w:rsidTr="00C0251F">
        <w:trPr>
          <w:tblCellSpacing w:w="15" w:type="dxa"/>
        </w:trPr>
        <w:tc>
          <w:tcPr>
            <w:tcW w:w="0" w:type="auto"/>
            <w:tcMar>
              <w:top w:w="15" w:type="dxa"/>
              <w:left w:w="15" w:type="dxa"/>
              <w:bottom w:w="15" w:type="dxa"/>
              <w:right w:w="75" w:type="dxa"/>
            </w:tcMar>
            <w:hideMark/>
          </w:tcPr>
          <w:p w14:paraId="586AFD8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[53]</w:t>
            </w:r>
          </w:p>
        </w:tc>
        <w:tc>
          <w:tcPr>
            <w:tcW w:w="0" w:type="auto"/>
            <w:vAlign w:val="center"/>
            <w:hideMark/>
          </w:tcPr>
          <w:p w14:paraId="1B8CF139"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Koh K, Lee B, Kim B. ManiWordle: Providing flexible control over wordle. IEEE Trans.</w:t>
            </w:r>
            <w:hyperlink r:id="rId370" w:tgtFrame="_blank" w:tooltip="点击浏览原文" w:history="1">
              <w:r w:rsidRPr="00C0251F">
                <w:rPr>
                  <w:rFonts w:ascii="Arial" w:eastAsia="宋体" w:hAnsi="Arial" w:cs="Arial"/>
                  <w:color w:val="6C9D30"/>
                  <w:kern w:val="0"/>
                  <w:sz w:val="18"/>
                  <w:szCs w:val="18"/>
                </w:rPr>
                <w:t xml:space="preserve"> on Visualization and Computer Graphics, 2010,16(6):1190</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1197 </w:t>
              </w:r>
            </w:hyperlink>
            <w:r w:rsidRPr="00C0251F">
              <w:rPr>
                <w:rFonts w:ascii="Arial" w:eastAsia="宋体" w:hAnsi="Arial" w:cs="Arial"/>
                <w:color w:val="222222"/>
                <w:kern w:val="0"/>
                <w:sz w:val="18"/>
                <w:szCs w:val="18"/>
              </w:rPr>
              <w:t xml:space="preserve">. </w:t>
            </w:r>
          </w:p>
        </w:tc>
      </w:tr>
      <w:tr w:rsidR="00C0251F" w:rsidRPr="00C0251F" w14:paraId="55A754D8" w14:textId="77777777" w:rsidTr="00C0251F">
        <w:trPr>
          <w:tblCellSpacing w:w="15" w:type="dxa"/>
        </w:trPr>
        <w:tc>
          <w:tcPr>
            <w:tcW w:w="0" w:type="auto"/>
            <w:tcMar>
              <w:top w:w="15" w:type="dxa"/>
              <w:left w:w="15" w:type="dxa"/>
              <w:bottom w:w="15" w:type="dxa"/>
              <w:right w:w="75" w:type="dxa"/>
            </w:tcMar>
            <w:hideMark/>
          </w:tcPr>
          <w:p w14:paraId="1819D5CD"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lastRenderedPageBreak/>
              <w:t>[54]</w:t>
            </w:r>
          </w:p>
        </w:tc>
        <w:tc>
          <w:tcPr>
            <w:tcW w:w="0" w:type="auto"/>
            <w:vAlign w:val="center"/>
            <w:hideMark/>
          </w:tcPr>
          <w:p w14:paraId="322BCEB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Collins C, Viegas FB, Wattenberg M. Parallel tag clouds to explore and analyze faceted text corpora. In: Stasko E, van Wijk JJ, eds. Proc. of the VAST. </w:t>
            </w:r>
            <w:hyperlink r:id="rId371" w:tgtFrame="_blank" w:tooltip="点击浏览原文" w:history="1">
              <w:r w:rsidRPr="00C0251F">
                <w:rPr>
                  <w:rFonts w:ascii="Arial" w:eastAsia="宋体" w:hAnsi="Arial" w:cs="Arial"/>
                  <w:color w:val="6C9D30"/>
                  <w:kern w:val="0"/>
                  <w:sz w:val="18"/>
                  <w:szCs w:val="18"/>
                </w:rPr>
                <w:t xml:space="preserve">Atlantic City: IEEE Press, 2009. 91-98 </w:t>
              </w:r>
            </w:hyperlink>
            <w:r w:rsidRPr="00C0251F">
              <w:rPr>
                <w:rFonts w:ascii="Arial" w:eastAsia="宋体" w:hAnsi="Arial" w:cs="Arial"/>
                <w:color w:val="222222"/>
                <w:kern w:val="0"/>
                <w:sz w:val="18"/>
                <w:szCs w:val="18"/>
              </w:rPr>
              <w:t xml:space="preserve">. </w:t>
            </w:r>
          </w:p>
        </w:tc>
      </w:tr>
      <w:tr w:rsidR="00C0251F" w:rsidRPr="00C0251F" w14:paraId="348096F1" w14:textId="77777777" w:rsidTr="00C0251F">
        <w:trPr>
          <w:tblCellSpacing w:w="15" w:type="dxa"/>
        </w:trPr>
        <w:tc>
          <w:tcPr>
            <w:tcW w:w="0" w:type="auto"/>
            <w:tcMar>
              <w:top w:w="15" w:type="dxa"/>
              <w:left w:w="15" w:type="dxa"/>
              <w:bottom w:w="15" w:type="dxa"/>
              <w:right w:w="75" w:type="dxa"/>
            </w:tcMar>
            <w:hideMark/>
          </w:tcPr>
          <w:p w14:paraId="0F6ECC0C"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[55]</w:t>
            </w:r>
          </w:p>
        </w:tc>
        <w:tc>
          <w:tcPr>
            <w:tcW w:w="0" w:type="auto"/>
            <w:vAlign w:val="center"/>
            <w:hideMark/>
          </w:tcPr>
          <w:p w14:paraId="28969937"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Cui W, Wu Y, Liu S, Wei F, Zhou MX, Qu H. Context-Preserving dynamic word cloud visualization. In: North S, Shen HW, van Wijk JJ, eds. Proc. of the PacificVis. </w:t>
            </w:r>
            <w:hyperlink r:id="rId372" w:tgtFrame="_blank" w:tooltip="点击浏览原文" w:history="1">
              <w:r w:rsidRPr="00C0251F">
                <w:rPr>
                  <w:rFonts w:ascii="Arial" w:eastAsia="宋体" w:hAnsi="Arial" w:cs="Arial"/>
                  <w:color w:val="6C9D30"/>
                  <w:kern w:val="0"/>
                  <w:sz w:val="18"/>
                  <w:szCs w:val="18"/>
                </w:rPr>
                <w:t xml:space="preserve">Taipei: IEEE Press, 2010. 121-128 </w:t>
              </w:r>
            </w:hyperlink>
            <w:r w:rsidRPr="00C0251F">
              <w:rPr>
                <w:rFonts w:ascii="Arial" w:eastAsia="宋体" w:hAnsi="Arial" w:cs="Arial"/>
                <w:color w:val="222222"/>
                <w:kern w:val="0"/>
                <w:sz w:val="18"/>
                <w:szCs w:val="18"/>
              </w:rPr>
              <w:t xml:space="preserve">. </w:t>
            </w:r>
          </w:p>
        </w:tc>
      </w:tr>
      <w:tr w:rsidR="00C0251F" w:rsidRPr="00C0251F" w14:paraId="69BF307E" w14:textId="77777777" w:rsidTr="00C0251F">
        <w:trPr>
          <w:tblCellSpacing w:w="15" w:type="dxa"/>
        </w:trPr>
        <w:tc>
          <w:tcPr>
            <w:tcW w:w="0" w:type="auto"/>
            <w:tcMar>
              <w:top w:w="15" w:type="dxa"/>
              <w:left w:w="15" w:type="dxa"/>
              <w:bottom w:w="15" w:type="dxa"/>
              <w:right w:w="75" w:type="dxa"/>
            </w:tcMar>
            <w:hideMark/>
          </w:tcPr>
          <w:p w14:paraId="442B6BB9"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[56]</w:t>
            </w:r>
          </w:p>
        </w:tc>
        <w:tc>
          <w:tcPr>
            <w:tcW w:w="0" w:type="auto"/>
            <w:vAlign w:val="center"/>
            <w:hideMark/>
          </w:tcPr>
          <w:p w14:paraId="50D07FA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Wu Y, Provan T, Wei F, Liu S, Ma KL. Semantic-Preserving word clouds by seam carving.</w:t>
            </w:r>
            <w:hyperlink r:id="rId373" w:tgtFrame="_blank" w:tooltip="点击浏览原文" w:history="1">
              <w:r w:rsidRPr="00C0251F">
                <w:rPr>
                  <w:rFonts w:ascii="Arial" w:eastAsia="宋体" w:hAnsi="Arial" w:cs="Arial"/>
                  <w:color w:val="6C9D30"/>
                  <w:kern w:val="0"/>
                  <w:sz w:val="18"/>
                  <w:szCs w:val="18"/>
                </w:rPr>
                <w:t xml:space="preserve"> Computer Graphics Forum, 2011,30(3): 741-750 </w:t>
              </w:r>
            </w:hyperlink>
            <w:r w:rsidRPr="00C0251F">
              <w:rPr>
                <w:rFonts w:ascii="Arial" w:eastAsia="宋体" w:hAnsi="Arial" w:cs="Arial"/>
                <w:color w:val="222222"/>
                <w:kern w:val="0"/>
                <w:sz w:val="18"/>
                <w:szCs w:val="18"/>
              </w:rPr>
              <w:t xml:space="preserve">. </w:t>
            </w:r>
          </w:p>
        </w:tc>
      </w:tr>
      <w:tr w:rsidR="00C0251F" w:rsidRPr="00C0251F" w14:paraId="163D5BA8" w14:textId="77777777" w:rsidTr="00C0251F">
        <w:trPr>
          <w:tblCellSpacing w:w="15" w:type="dxa"/>
        </w:trPr>
        <w:tc>
          <w:tcPr>
            <w:tcW w:w="0" w:type="auto"/>
            <w:tcMar>
              <w:top w:w="15" w:type="dxa"/>
              <w:left w:w="15" w:type="dxa"/>
              <w:bottom w:w="15" w:type="dxa"/>
              <w:right w:w="75" w:type="dxa"/>
            </w:tcMar>
            <w:hideMark/>
          </w:tcPr>
          <w:p w14:paraId="66B43C6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[57]</w:t>
            </w:r>
          </w:p>
        </w:tc>
        <w:tc>
          <w:tcPr>
            <w:tcW w:w="0" w:type="auto"/>
            <w:vAlign w:val="center"/>
            <w:hideMark/>
          </w:tcPr>
          <w:p w14:paraId="2B7DDAB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Zhao J, Chevalier F, Collins C, Balakrishnan R. Facilitating discourse analysis with interactive visualization. IEEE Trans.</w:t>
            </w:r>
            <w:hyperlink r:id="rId374" w:tgtFrame="_blank" w:tooltip="点击浏览原文" w:history="1">
              <w:r w:rsidRPr="00C0251F">
                <w:rPr>
                  <w:rFonts w:ascii="Arial" w:eastAsia="宋体" w:hAnsi="Arial" w:cs="Arial"/>
                  <w:color w:val="6C9D30"/>
                  <w:kern w:val="0"/>
                  <w:sz w:val="18"/>
                  <w:szCs w:val="18"/>
                </w:rPr>
                <w:t xml:space="preserve"> on Visualization and Computer Graphics, 2012,18(12):2639-2648 </w:t>
              </w:r>
            </w:hyperlink>
            <w:r w:rsidRPr="00C0251F">
              <w:rPr>
                <w:rFonts w:ascii="Arial" w:eastAsia="宋体" w:hAnsi="Arial" w:cs="Arial"/>
                <w:color w:val="222222"/>
                <w:kern w:val="0"/>
                <w:sz w:val="18"/>
                <w:szCs w:val="18"/>
              </w:rPr>
              <w:t xml:space="preserve">. </w:t>
            </w:r>
          </w:p>
        </w:tc>
      </w:tr>
      <w:tr w:rsidR="00C0251F" w:rsidRPr="00C0251F" w14:paraId="1D602C66" w14:textId="77777777" w:rsidTr="00C0251F">
        <w:trPr>
          <w:tblCellSpacing w:w="15" w:type="dxa"/>
        </w:trPr>
        <w:tc>
          <w:tcPr>
            <w:tcW w:w="0" w:type="auto"/>
            <w:tcMar>
              <w:top w:w="15" w:type="dxa"/>
              <w:left w:w="15" w:type="dxa"/>
              <w:bottom w:w="15" w:type="dxa"/>
              <w:right w:w="75" w:type="dxa"/>
            </w:tcMar>
            <w:hideMark/>
          </w:tcPr>
          <w:p w14:paraId="4AF1EB1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[58]</w:t>
            </w:r>
          </w:p>
        </w:tc>
        <w:tc>
          <w:tcPr>
            <w:tcW w:w="0" w:type="auto"/>
            <w:vAlign w:val="center"/>
            <w:hideMark/>
          </w:tcPr>
          <w:p w14:paraId="3DD48787"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Collins C, Carpendale S, Penn G. DocuBurst: Visualizing document content using language structure.</w:t>
            </w:r>
            <w:hyperlink r:id="rId375" w:tgtFrame="_blank" w:tooltip="点击浏览原文" w:history="1">
              <w:r w:rsidRPr="00C0251F">
                <w:rPr>
                  <w:rFonts w:ascii="Arial" w:eastAsia="宋体" w:hAnsi="Arial" w:cs="Arial"/>
                  <w:color w:val="6C9D30"/>
                  <w:kern w:val="0"/>
                  <w:sz w:val="18"/>
                  <w:szCs w:val="18"/>
                </w:rPr>
                <w:t xml:space="preserve"> Computer Graphics Forum, 2009,28(3):1039-1046 </w:t>
              </w:r>
            </w:hyperlink>
            <w:r w:rsidRPr="00C0251F">
              <w:rPr>
                <w:rFonts w:ascii="Arial" w:eastAsia="宋体" w:hAnsi="Arial" w:cs="Arial"/>
                <w:color w:val="222222"/>
                <w:kern w:val="0"/>
                <w:sz w:val="18"/>
                <w:szCs w:val="18"/>
              </w:rPr>
              <w:t xml:space="preserve">. </w:t>
            </w:r>
          </w:p>
        </w:tc>
      </w:tr>
      <w:tr w:rsidR="00C0251F" w:rsidRPr="00C0251F" w14:paraId="0804BCE1" w14:textId="77777777" w:rsidTr="00C0251F">
        <w:trPr>
          <w:tblCellSpacing w:w="15" w:type="dxa"/>
        </w:trPr>
        <w:tc>
          <w:tcPr>
            <w:tcW w:w="0" w:type="auto"/>
            <w:tcMar>
              <w:top w:w="15" w:type="dxa"/>
              <w:left w:w="15" w:type="dxa"/>
              <w:bottom w:w="15" w:type="dxa"/>
              <w:right w:w="75" w:type="dxa"/>
            </w:tcMar>
            <w:hideMark/>
          </w:tcPr>
          <w:p w14:paraId="0D93FD2E"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[59]</w:t>
            </w:r>
          </w:p>
        </w:tc>
        <w:tc>
          <w:tcPr>
            <w:tcW w:w="0" w:type="auto"/>
            <w:vAlign w:val="center"/>
            <w:hideMark/>
          </w:tcPr>
          <w:p w14:paraId="01648310"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Paulovich FV, Minghim R. Hipp: A novel hierarchical point placement strategy and its application to the exploration of document collections. IEEE Trans.</w:t>
            </w:r>
            <w:hyperlink r:id="rId376" w:tgtFrame="_blank" w:tooltip="点击浏览原文" w:history="1">
              <w:r w:rsidRPr="00C0251F">
                <w:rPr>
                  <w:rFonts w:ascii="Arial" w:eastAsia="宋体" w:hAnsi="Arial" w:cs="Arial"/>
                  <w:color w:val="6C9D30"/>
                  <w:kern w:val="0"/>
                  <w:sz w:val="18"/>
                  <w:szCs w:val="18"/>
                </w:rPr>
                <w:t xml:space="preserve"> on Visualization and Computer Graphics, 2008,14(6):1229-1236 </w:t>
              </w:r>
            </w:hyperlink>
            <w:r w:rsidRPr="00C0251F">
              <w:rPr>
                <w:rFonts w:ascii="Arial" w:eastAsia="宋体" w:hAnsi="Arial" w:cs="Arial"/>
                <w:color w:val="222222"/>
                <w:kern w:val="0"/>
                <w:sz w:val="18"/>
                <w:szCs w:val="18"/>
              </w:rPr>
              <w:t xml:space="preserve">. </w:t>
            </w:r>
          </w:p>
        </w:tc>
      </w:tr>
      <w:tr w:rsidR="00C0251F" w:rsidRPr="00C0251F" w14:paraId="18CA5B4D" w14:textId="77777777" w:rsidTr="00C0251F">
        <w:trPr>
          <w:tblCellSpacing w:w="15" w:type="dxa"/>
        </w:trPr>
        <w:tc>
          <w:tcPr>
            <w:tcW w:w="0" w:type="auto"/>
            <w:tcMar>
              <w:top w:w="15" w:type="dxa"/>
              <w:left w:w="15" w:type="dxa"/>
              <w:bottom w:w="15" w:type="dxa"/>
              <w:right w:w="75" w:type="dxa"/>
            </w:tcMar>
            <w:hideMark/>
          </w:tcPr>
          <w:p w14:paraId="38CEC2D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[60]</w:t>
            </w:r>
          </w:p>
        </w:tc>
        <w:tc>
          <w:tcPr>
            <w:tcW w:w="0" w:type="auto"/>
            <w:vAlign w:val="center"/>
            <w:hideMark/>
          </w:tcPr>
          <w:p w14:paraId="6F15221B"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Havre S, Hetzler E, Whitney P, Nowell L. Themeriver: Visualizing thematic changes in large document collections. IEEE Trans.</w:t>
            </w:r>
            <w:hyperlink r:id="rId377" w:tgtFrame="_blank" w:tooltip="点击浏览原文" w:history="1">
              <w:r w:rsidRPr="00C0251F">
                <w:rPr>
                  <w:rFonts w:ascii="Arial" w:eastAsia="宋体" w:hAnsi="Arial" w:cs="Arial"/>
                  <w:color w:val="6C9D30"/>
                  <w:kern w:val="0"/>
                  <w:sz w:val="18"/>
                  <w:szCs w:val="18"/>
                </w:rPr>
                <w:t xml:space="preserve"> on Visualization and Computer Graphics, 2002,8(1):9</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20 </w:t>
              </w:r>
            </w:hyperlink>
            <w:r w:rsidRPr="00C0251F">
              <w:rPr>
                <w:rFonts w:ascii="Arial" w:eastAsia="宋体" w:hAnsi="Arial" w:cs="Arial"/>
                <w:color w:val="222222"/>
                <w:kern w:val="0"/>
                <w:sz w:val="18"/>
                <w:szCs w:val="18"/>
              </w:rPr>
              <w:t xml:space="preserve">. </w:t>
            </w:r>
          </w:p>
        </w:tc>
      </w:tr>
      <w:tr w:rsidR="00C0251F" w:rsidRPr="00C0251F" w14:paraId="52ABC4AA" w14:textId="77777777" w:rsidTr="00C0251F">
        <w:trPr>
          <w:tblCellSpacing w:w="15" w:type="dxa"/>
        </w:trPr>
        <w:tc>
          <w:tcPr>
            <w:tcW w:w="0" w:type="auto"/>
            <w:tcMar>
              <w:top w:w="15" w:type="dxa"/>
              <w:left w:w="15" w:type="dxa"/>
              <w:bottom w:w="15" w:type="dxa"/>
              <w:right w:w="75" w:type="dxa"/>
            </w:tcMar>
            <w:hideMark/>
          </w:tcPr>
          <w:p w14:paraId="261D454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[61]</w:t>
            </w:r>
          </w:p>
        </w:tc>
        <w:tc>
          <w:tcPr>
            <w:tcW w:w="0" w:type="auto"/>
            <w:vAlign w:val="center"/>
            <w:hideMark/>
          </w:tcPr>
          <w:p w14:paraId="4BF6B5D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Cui W, Liu S, Tan L, Shi C, Song Y, Gao Z, Qu H, Tong X. TextFlow: Towards better understanding of evolving topics in text. IEEE Trans.</w:t>
            </w:r>
            <w:hyperlink r:id="rId378" w:tgtFrame="_blank" w:tooltip="点击浏览原文" w:history="1">
              <w:r w:rsidRPr="00C0251F">
                <w:rPr>
                  <w:rFonts w:ascii="Arial" w:eastAsia="宋体" w:hAnsi="Arial" w:cs="Arial"/>
                  <w:color w:val="6C9D30"/>
                  <w:kern w:val="0"/>
                  <w:sz w:val="18"/>
                  <w:szCs w:val="18"/>
                </w:rPr>
                <w:t xml:space="preserve"> on Visualization and Computer Graphics, 2011,17(12):2412</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2421 </w:t>
              </w:r>
            </w:hyperlink>
            <w:r w:rsidRPr="00C0251F">
              <w:rPr>
                <w:rFonts w:ascii="Arial" w:eastAsia="宋体" w:hAnsi="Arial" w:cs="Arial"/>
                <w:color w:val="222222"/>
                <w:kern w:val="0"/>
                <w:sz w:val="18"/>
                <w:szCs w:val="18"/>
              </w:rPr>
              <w:t xml:space="preserve">. </w:t>
            </w:r>
          </w:p>
        </w:tc>
      </w:tr>
      <w:tr w:rsidR="00C0251F" w:rsidRPr="00C0251F" w14:paraId="2D711874" w14:textId="77777777" w:rsidTr="00C0251F">
        <w:trPr>
          <w:tblCellSpacing w:w="15" w:type="dxa"/>
        </w:trPr>
        <w:tc>
          <w:tcPr>
            <w:tcW w:w="0" w:type="auto"/>
            <w:tcMar>
              <w:top w:w="15" w:type="dxa"/>
              <w:left w:w="15" w:type="dxa"/>
              <w:bottom w:w="15" w:type="dxa"/>
              <w:right w:w="75" w:type="dxa"/>
            </w:tcMar>
            <w:hideMark/>
          </w:tcPr>
          <w:p w14:paraId="22A47E6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[62]</w:t>
            </w:r>
          </w:p>
        </w:tc>
        <w:tc>
          <w:tcPr>
            <w:tcW w:w="0" w:type="auto"/>
            <w:vAlign w:val="center"/>
            <w:hideMark/>
          </w:tcPr>
          <w:p w14:paraId="1B913A2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Luo D, Yang J, Krstajic M, Ribarsky W, Keim DA. Eventriver: Visually exploring text collections with temporal references. IEEE Trans.</w:t>
            </w:r>
            <w:hyperlink r:id="rId379" w:tgtFrame="_blank" w:tooltip="点击浏览原文" w:history="1">
              <w:r w:rsidRPr="00C0251F">
                <w:rPr>
                  <w:rFonts w:ascii="Arial" w:eastAsia="宋体" w:hAnsi="Arial" w:cs="Arial"/>
                  <w:color w:val="6C9D30"/>
                  <w:kern w:val="0"/>
                  <w:sz w:val="18"/>
                  <w:szCs w:val="18"/>
                </w:rPr>
                <w:t xml:space="preserve"> on Visualization and Computer Graphics, 2012,18(1):93-105 </w:t>
              </w:r>
            </w:hyperlink>
            <w:r w:rsidRPr="00C0251F">
              <w:rPr>
                <w:rFonts w:ascii="Arial" w:eastAsia="宋体" w:hAnsi="Arial" w:cs="Arial"/>
                <w:color w:val="222222"/>
                <w:kern w:val="0"/>
                <w:sz w:val="18"/>
                <w:szCs w:val="18"/>
              </w:rPr>
              <w:t xml:space="preserve">. </w:t>
            </w:r>
          </w:p>
        </w:tc>
      </w:tr>
      <w:tr w:rsidR="00C0251F" w:rsidRPr="00C0251F" w14:paraId="7D1DB427" w14:textId="77777777" w:rsidTr="00C0251F">
        <w:trPr>
          <w:tblCellSpacing w:w="15" w:type="dxa"/>
        </w:trPr>
        <w:tc>
          <w:tcPr>
            <w:tcW w:w="0" w:type="auto"/>
            <w:tcMar>
              <w:top w:w="15" w:type="dxa"/>
              <w:left w:w="15" w:type="dxa"/>
              <w:bottom w:w="15" w:type="dxa"/>
              <w:right w:w="75" w:type="dxa"/>
            </w:tcMar>
            <w:hideMark/>
          </w:tcPr>
          <w:p w14:paraId="66C3E0A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[63]</w:t>
            </w:r>
          </w:p>
        </w:tc>
        <w:tc>
          <w:tcPr>
            <w:tcW w:w="0" w:type="auto"/>
            <w:vAlign w:val="center"/>
            <w:hideMark/>
          </w:tcPr>
          <w:p w14:paraId="038E173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Schreck T, Keim DA. Visual analysis of social media data.</w:t>
            </w:r>
            <w:hyperlink r:id="rId380" w:tgtFrame="_blank" w:tooltip="点击浏览原文" w:history="1">
              <w:r w:rsidRPr="00C0251F">
                <w:rPr>
                  <w:rFonts w:ascii="Arial" w:eastAsia="宋体" w:hAnsi="Arial" w:cs="Arial"/>
                  <w:color w:val="6C9D30"/>
                  <w:kern w:val="0"/>
                  <w:sz w:val="18"/>
                  <w:szCs w:val="18"/>
                </w:rPr>
                <w:t xml:space="preserve"> Computer, 2013,46(5):68-75 </w:t>
              </w:r>
            </w:hyperlink>
            <w:r w:rsidRPr="00C0251F">
              <w:rPr>
                <w:rFonts w:ascii="Arial" w:eastAsia="宋体" w:hAnsi="Arial" w:cs="Arial"/>
                <w:color w:val="222222"/>
                <w:kern w:val="0"/>
                <w:sz w:val="18"/>
                <w:szCs w:val="18"/>
              </w:rPr>
              <w:t xml:space="preserve">. </w:t>
            </w:r>
          </w:p>
        </w:tc>
      </w:tr>
      <w:tr w:rsidR="00C0251F" w:rsidRPr="00C0251F" w14:paraId="00817A56" w14:textId="77777777" w:rsidTr="00C0251F">
        <w:trPr>
          <w:tblCellSpacing w:w="15" w:type="dxa"/>
        </w:trPr>
        <w:tc>
          <w:tcPr>
            <w:tcW w:w="0" w:type="auto"/>
            <w:tcMar>
              <w:top w:w="15" w:type="dxa"/>
              <w:left w:w="15" w:type="dxa"/>
              <w:bottom w:w="15" w:type="dxa"/>
              <w:right w:w="75" w:type="dxa"/>
            </w:tcMar>
            <w:hideMark/>
          </w:tcPr>
          <w:p w14:paraId="7795433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[64]</w:t>
            </w:r>
          </w:p>
        </w:tc>
        <w:tc>
          <w:tcPr>
            <w:tcW w:w="0" w:type="auto"/>
            <w:vAlign w:val="center"/>
            <w:hideMark/>
          </w:tcPr>
          <w:p w14:paraId="343F6E91"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Herman I, Melancon G, Marshall MS. Graph visualization and navigation in information visualization: A survey. IEEE Trans.</w:t>
            </w:r>
            <w:hyperlink r:id="rId381" w:tgtFrame="_blank" w:tooltip="点击浏览原文" w:history="1">
              <w:r w:rsidRPr="00C0251F">
                <w:rPr>
                  <w:rFonts w:ascii="Arial" w:eastAsia="宋体" w:hAnsi="Arial" w:cs="Arial"/>
                  <w:color w:val="6C9D30"/>
                  <w:kern w:val="0"/>
                  <w:sz w:val="18"/>
                  <w:szCs w:val="18"/>
                </w:rPr>
                <w:t xml:space="preserve"> on Visualization and Computer Graphics, 2000,6(1):24</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43 </w:t>
              </w:r>
            </w:hyperlink>
            <w:r w:rsidRPr="00C0251F">
              <w:rPr>
                <w:rFonts w:ascii="Arial" w:eastAsia="宋体" w:hAnsi="Arial" w:cs="Arial"/>
                <w:color w:val="222222"/>
                <w:kern w:val="0"/>
                <w:sz w:val="18"/>
                <w:szCs w:val="18"/>
              </w:rPr>
              <w:t xml:space="preserve">. </w:t>
            </w:r>
          </w:p>
        </w:tc>
      </w:tr>
      <w:tr w:rsidR="00C0251F" w:rsidRPr="00C0251F" w14:paraId="1F546FE2" w14:textId="77777777" w:rsidTr="00C0251F">
        <w:trPr>
          <w:tblCellSpacing w:w="15" w:type="dxa"/>
        </w:trPr>
        <w:tc>
          <w:tcPr>
            <w:tcW w:w="0" w:type="auto"/>
            <w:tcMar>
              <w:top w:w="15" w:type="dxa"/>
              <w:left w:w="15" w:type="dxa"/>
              <w:bottom w:w="15" w:type="dxa"/>
              <w:right w:w="75" w:type="dxa"/>
            </w:tcMar>
            <w:hideMark/>
          </w:tcPr>
          <w:p w14:paraId="023ED79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[65]</w:t>
            </w:r>
          </w:p>
        </w:tc>
        <w:tc>
          <w:tcPr>
            <w:tcW w:w="0" w:type="auto"/>
            <w:vAlign w:val="center"/>
            <w:hideMark/>
          </w:tcPr>
          <w:p w14:paraId="3FE06A2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Shneiderman B. Tree visualization with tree-maps: 2-d spacing-filling approach. ACM Trans.</w:t>
            </w:r>
            <w:hyperlink r:id="rId382" w:tgtFrame="_blank" w:tooltip="点击浏览原文" w:history="1">
              <w:r w:rsidRPr="00C0251F">
                <w:rPr>
                  <w:rFonts w:ascii="Arial" w:eastAsia="宋体" w:hAnsi="Arial" w:cs="Arial"/>
                  <w:color w:val="6C9D30"/>
                  <w:kern w:val="0"/>
                  <w:sz w:val="18"/>
                  <w:szCs w:val="18"/>
                </w:rPr>
                <w:t xml:space="preserve"> on Graphics, 1992,11(1):92-99 </w:t>
              </w:r>
            </w:hyperlink>
            <w:r w:rsidRPr="00C0251F">
              <w:rPr>
                <w:rFonts w:ascii="Arial" w:eastAsia="宋体" w:hAnsi="Arial" w:cs="Arial"/>
                <w:color w:val="222222"/>
                <w:kern w:val="0"/>
                <w:sz w:val="18"/>
                <w:szCs w:val="18"/>
              </w:rPr>
              <w:t xml:space="preserve">. </w:t>
            </w:r>
          </w:p>
        </w:tc>
      </w:tr>
      <w:tr w:rsidR="00C0251F" w:rsidRPr="00C0251F" w14:paraId="790AFD68" w14:textId="77777777" w:rsidTr="00C0251F">
        <w:trPr>
          <w:tblCellSpacing w:w="15" w:type="dxa"/>
        </w:trPr>
        <w:tc>
          <w:tcPr>
            <w:tcW w:w="0" w:type="auto"/>
            <w:tcMar>
              <w:top w:w="15" w:type="dxa"/>
              <w:left w:w="15" w:type="dxa"/>
              <w:bottom w:w="15" w:type="dxa"/>
              <w:right w:w="75" w:type="dxa"/>
            </w:tcMar>
            <w:hideMark/>
          </w:tcPr>
          <w:p w14:paraId="0554EDF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[66]</w:t>
            </w:r>
          </w:p>
        </w:tc>
        <w:tc>
          <w:tcPr>
            <w:tcW w:w="0" w:type="auto"/>
            <w:vAlign w:val="center"/>
            <w:hideMark/>
          </w:tcPr>
          <w:p w14:paraId="26392346"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Zhang X, Yuan XR. Treemap visualization. Journal of Computer-Aided Design &amp; Computer Graphics, 2012,24(9):1113-1124 (in Chinese with English abstract). </w:t>
            </w:r>
          </w:p>
        </w:tc>
      </w:tr>
      <w:tr w:rsidR="00C0251F" w:rsidRPr="00C0251F" w14:paraId="6F59CD32" w14:textId="77777777" w:rsidTr="00C0251F">
        <w:trPr>
          <w:tblCellSpacing w:w="15" w:type="dxa"/>
        </w:trPr>
        <w:tc>
          <w:tcPr>
            <w:tcW w:w="0" w:type="auto"/>
            <w:tcMar>
              <w:top w:w="15" w:type="dxa"/>
              <w:left w:w="15" w:type="dxa"/>
              <w:bottom w:w="15" w:type="dxa"/>
              <w:right w:w="75" w:type="dxa"/>
            </w:tcMar>
            <w:hideMark/>
          </w:tcPr>
          <w:p w14:paraId="35A87BD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[67]</w:t>
            </w:r>
          </w:p>
        </w:tc>
        <w:tc>
          <w:tcPr>
            <w:tcW w:w="0" w:type="auto"/>
            <w:vAlign w:val="center"/>
            <w:hideMark/>
          </w:tcPr>
          <w:p w14:paraId="1BA3A0B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Balzer M, Deussen O. Voronoi treemaps. In: Andrews K, ed. Proc. of the INFOVIS. </w:t>
            </w:r>
            <w:hyperlink r:id="rId383" w:tgtFrame="_blank" w:tooltip="点击浏览原文" w:history="1">
              <w:r w:rsidRPr="00C0251F">
                <w:rPr>
                  <w:rFonts w:ascii="Arial" w:eastAsia="宋体" w:hAnsi="Arial" w:cs="Arial"/>
                  <w:color w:val="6C9D30"/>
                  <w:kern w:val="0"/>
                  <w:sz w:val="18"/>
                  <w:szCs w:val="18"/>
                </w:rPr>
                <w:t xml:space="preserve">Los Alamitos: IEEE Press, 2005. 49-56 </w:t>
              </w:r>
            </w:hyperlink>
            <w:r w:rsidRPr="00C0251F">
              <w:rPr>
                <w:rFonts w:ascii="Arial" w:eastAsia="宋体" w:hAnsi="Arial" w:cs="Arial"/>
                <w:color w:val="222222"/>
                <w:kern w:val="0"/>
                <w:sz w:val="18"/>
                <w:szCs w:val="18"/>
              </w:rPr>
              <w:t xml:space="preserve">. </w:t>
            </w:r>
          </w:p>
        </w:tc>
      </w:tr>
      <w:tr w:rsidR="00C0251F" w:rsidRPr="00C0251F" w14:paraId="38BF5179" w14:textId="77777777" w:rsidTr="00C0251F">
        <w:trPr>
          <w:tblCellSpacing w:w="15" w:type="dxa"/>
        </w:trPr>
        <w:tc>
          <w:tcPr>
            <w:tcW w:w="0" w:type="auto"/>
            <w:tcMar>
              <w:top w:w="15" w:type="dxa"/>
              <w:left w:w="15" w:type="dxa"/>
              <w:bottom w:w="15" w:type="dxa"/>
              <w:right w:w="75" w:type="dxa"/>
            </w:tcMar>
            <w:hideMark/>
          </w:tcPr>
          <w:p w14:paraId="6321D7E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[68]</w:t>
            </w:r>
          </w:p>
        </w:tc>
        <w:tc>
          <w:tcPr>
            <w:tcW w:w="0" w:type="auto"/>
            <w:vAlign w:val="center"/>
            <w:hideMark/>
          </w:tcPr>
          <w:p w14:paraId="24645937"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Ren L, Wang WX, Teng DX, Ma CX, Dai GZ, Wang HA. Fisheye view for visualizaiton of large tree by packing nested circles. Journal of Computer-Aided Design &amp; Computer Graphics, 2008,20(3):298-303 (in Chinese with English abstract). </w:t>
            </w:r>
          </w:p>
        </w:tc>
      </w:tr>
      <w:tr w:rsidR="00C0251F" w:rsidRPr="00C0251F" w14:paraId="543611B1" w14:textId="77777777" w:rsidTr="00C0251F">
        <w:trPr>
          <w:tblCellSpacing w:w="15" w:type="dxa"/>
        </w:trPr>
        <w:tc>
          <w:tcPr>
            <w:tcW w:w="0" w:type="auto"/>
            <w:tcMar>
              <w:top w:w="15" w:type="dxa"/>
              <w:left w:w="15" w:type="dxa"/>
              <w:bottom w:w="15" w:type="dxa"/>
              <w:right w:w="75" w:type="dxa"/>
            </w:tcMar>
            <w:hideMark/>
          </w:tcPr>
          <w:p w14:paraId="1EA5552B"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[69]</w:t>
            </w:r>
          </w:p>
        </w:tc>
        <w:tc>
          <w:tcPr>
            <w:tcW w:w="0" w:type="auto"/>
            <w:vAlign w:val="center"/>
            <w:hideMark/>
          </w:tcPr>
          <w:p w14:paraId="47C10DA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Gou L, Zhang X. Treenetviz: Revealing patterns of networks over tree structures. IEEE Trans.</w:t>
            </w:r>
            <w:hyperlink r:id="rId384" w:tgtFrame="_blank" w:tooltip="点击浏览原文" w:history="1">
              <w:r w:rsidRPr="00C0251F">
                <w:rPr>
                  <w:rFonts w:ascii="Arial" w:eastAsia="宋体" w:hAnsi="Arial" w:cs="Arial"/>
                  <w:color w:val="6C9D30"/>
                  <w:kern w:val="0"/>
                  <w:sz w:val="18"/>
                  <w:szCs w:val="18"/>
                </w:rPr>
                <w:t xml:space="preserve"> on Visualization and Computer Graphics, 2011,17(12):2449-2458 </w:t>
              </w:r>
            </w:hyperlink>
            <w:r w:rsidRPr="00C0251F">
              <w:rPr>
                <w:rFonts w:ascii="Arial" w:eastAsia="宋体" w:hAnsi="Arial" w:cs="Arial"/>
                <w:color w:val="222222"/>
                <w:kern w:val="0"/>
                <w:sz w:val="18"/>
                <w:szCs w:val="18"/>
              </w:rPr>
              <w:t xml:space="preserve">. </w:t>
            </w:r>
          </w:p>
        </w:tc>
      </w:tr>
      <w:tr w:rsidR="00C0251F" w:rsidRPr="00C0251F" w14:paraId="23735061" w14:textId="77777777" w:rsidTr="00C0251F">
        <w:trPr>
          <w:tblCellSpacing w:w="15" w:type="dxa"/>
        </w:trPr>
        <w:tc>
          <w:tcPr>
            <w:tcW w:w="0" w:type="auto"/>
            <w:tcMar>
              <w:top w:w="15" w:type="dxa"/>
              <w:left w:w="15" w:type="dxa"/>
              <w:bottom w:w="15" w:type="dxa"/>
              <w:right w:w="75" w:type="dxa"/>
            </w:tcMar>
            <w:hideMark/>
          </w:tcPr>
          <w:p w14:paraId="3951927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[70]</w:t>
            </w:r>
          </w:p>
        </w:tc>
        <w:tc>
          <w:tcPr>
            <w:tcW w:w="0" w:type="auto"/>
            <w:vAlign w:val="center"/>
            <w:hideMark/>
          </w:tcPr>
          <w:p w14:paraId="096C869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Cui W, Zhou H, Qu H, Wong PC, Li X. Geometry-Based edge clustering for graph visualization. IEEE Trans.</w:t>
            </w:r>
            <w:hyperlink r:id="rId385" w:tgtFrame="_blank" w:tooltip="点击浏览原文" w:history="1">
              <w:r w:rsidRPr="00C0251F">
                <w:rPr>
                  <w:rFonts w:ascii="Arial" w:eastAsia="宋体" w:hAnsi="Arial" w:cs="Arial"/>
                  <w:color w:val="6C9D30"/>
                  <w:kern w:val="0"/>
                  <w:sz w:val="18"/>
                  <w:szCs w:val="18"/>
                </w:rPr>
                <w:t xml:space="preserve"> on Visualization and Computer Graphics, 2008,14(6):1277-1284 </w:t>
              </w:r>
            </w:hyperlink>
            <w:r w:rsidRPr="00C0251F">
              <w:rPr>
                <w:rFonts w:ascii="Arial" w:eastAsia="宋体" w:hAnsi="Arial" w:cs="Arial"/>
                <w:color w:val="222222"/>
                <w:kern w:val="0"/>
                <w:sz w:val="18"/>
                <w:szCs w:val="18"/>
              </w:rPr>
              <w:t xml:space="preserve">. </w:t>
            </w:r>
          </w:p>
        </w:tc>
      </w:tr>
      <w:tr w:rsidR="00C0251F" w:rsidRPr="00C0251F" w14:paraId="78569DB0" w14:textId="77777777" w:rsidTr="00C0251F">
        <w:trPr>
          <w:tblCellSpacing w:w="15" w:type="dxa"/>
        </w:trPr>
        <w:tc>
          <w:tcPr>
            <w:tcW w:w="0" w:type="auto"/>
            <w:tcMar>
              <w:top w:w="15" w:type="dxa"/>
              <w:left w:w="15" w:type="dxa"/>
              <w:bottom w:w="15" w:type="dxa"/>
              <w:right w:w="75" w:type="dxa"/>
            </w:tcMar>
            <w:hideMark/>
          </w:tcPr>
          <w:p w14:paraId="19DF5BB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[71]</w:t>
            </w:r>
          </w:p>
        </w:tc>
        <w:tc>
          <w:tcPr>
            <w:tcW w:w="0" w:type="auto"/>
            <w:vAlign w:val="center"/>
            <w:hideMark/>
          </w:tcPr>
          <w:p w14:paraId="28CDC04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Telea A, Ersoy O. Image-Based edge bundles: Simplified visualization of large graphs.</w:t>
            </w:r>
            <w:hyperlink r:id="rId386" w:tgtFrame="_blank" w:tooltip="点击浏览原文" w:history="1">
              <w:r w:rsidRPr="00C0251F">
                <w:rPr>
                  <w:rFonts w:ascii="Arial" w:eastAsia="宋体" w:hAnsi="Arial" w:cs="Arial"/>
                  <w:color w:val="6C9D30"/>
                  <w:kern w:val="0"/>
                  <w:sz w:val="18"/>
                  <w:szCs w:val="18"/>
                </w:rPr>
                <w:t xml:space="preserve"> Computer Graphics Forum, 2010,29(3): 843-852 </w:t>
              </w:r>
            </w:hyperlink>
            <w:r w:rsidRPr="00C0251F">
              <w:rPr>
                <w:rFonts w:ascii="Arial" w:eastAsia="宋体" w:hAnsi="Arial" w:cs="Arial"/>
                <w:color w:val="222222"/>
                <w:kern w:val="0"/>
                <w:sz w:val="18"/>
                <w:szCs w:val="18"/>
              </w:rPr>
              <w:t xml:space="preserve">. </w:t>
            </w:r>
          </w:p>
        </w:tc>
      </w:tr>
      <w:tr w:rsidR="00C0251F" w:rsidRPr="00C0251F" w14:paraId="78B2A3B5" w14:textId="77777777" w:rsidTr="00C0251F">
        <w:trPr>
          <w:tblCellSpacing w:w="15" w:type="dxa"/>
        </w:trPr>
        <w:tc>
          <w:tcPr>
            <w:tcW w:w="0" w:type="auto"/>
            <w:tcMar>
              <w:top w:w="15" w:type="dxa"/>
              <w:left w:w="15" w:type="dxa"/>
              <w:bottom w:w="15" w:type="dxa"/>
              <w:right w:w="75" w:type="dxa"/>
            </w:tcMar>
            <w:hideMark/>
          </w:tcPr>
          <w:p w14:paraId="2DEC5BBB"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lastRenderedPageBreak/>
              <w:t>[72]</w:t>
            </w:r>
          </w:p>
        </w:tc>
        <w:tc>
          <w:tcPr>
            <w:tcW w:w="0" w:type="auto"/>
            <w:vAlign w:val="center"/>
            <w:hideMark/>
          </w:tcPr>
          <w:p w14:paraId="5F87D2E6"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Selassie D, Heller B, Heer J. Divided edge bundling for directional network data. IEEE Trans.</w:t>
            </w:r>
            <w:hyperlink r:id="rId387" w:tgtFrame="_blank" w:tooltip="点击浏览原文" w:history="1">
              <w:r w:rsidRPr="00C0251F">
                <w:rPr>
                  <w:rFonts w:ascii="Arial" w:eastAsia="宋体" w:hAnsi="Arial" w:cs="Arial"/>
                  <w:color w:val="6C9D30"/>
                  <w:kern w:val="0"/>
                  <w:sz w:val="18"/>
                  <w:szCs w:val="18"/>
                </w:rPr>
                <w:t xml:space="preserve"> on Visualization and Computer Graphics, 2011,17(12):2354-2363 </w:t>
              </w:r>
            </w:hyperlink>
            <w:r w:rsidRPr="00C0251F">
              <w:rPr>
                <w:rFonts w:ascii="Arial" w:eastAsia="宋体" w:hAnsi="Arial" w:cs="Arial"/>
                <w:color w:val="222222"/>
                <w:kern w:val="0"/>
                <w:sz w:val="18"/>
                <w:szCs w:val="18"/>
              </w:rPr>
              <w:t xml:space="preserve">. </w:t>
            </w:r>
          </w:p>
        </w:tc>
      </w:tr>
      <w:tr w:rsidR="00C0251F" w:rsidRPr="00C0251F" w14:paraId="7969D306" w14:textId="77777777" w:rsidTr="00C0251F">
        <w:trPr>
          <w:tblCellSpacing w:w="15" w:type="dxa"/>
        </w:trPr>
        <w:tc>
          <w:tcPr>
            <w:tcW w:w="0" w:type="auto"/>
            <w:tcMar>
              <w:top w:w="15" w:type="dxa"/>
              <w:left w:w="15" w:type="dxa"/>
              <w:bottom w:w="15" w:type="dxa"/>
              <w:right w:w="75" w:type="dxa"/>
            </w:tcMar>
            <w:hideMark/>
          </w:tcPr>
          <w:p w14:paraId="783F5501"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[73]</w:t>
            </w:r>
          </w:p>
        </w:tc>
        <w:tc>
          <w:tcPr>
            <w:tcW w:w="0" w:type="auto"/>
            <w:vAlign w:val="center"/>
            <w:hideMark/>
          </w:tcPr>
          <w:p w14:paraId="30AD0A1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Hurter C, Ersoy O, Telea A. Graph bundling by kernel density estimation.</w:t>
            </w:r>
            <w:hyperlink r:id="rId388" w:tgtFrame="_blank" w:tooltip="点击浏览原文" w:history="1">
              <w:r w:rsidRPr="00C0251F">
                <w:rPr>
                  <w:rFonts w:ascii="Arial" w:eastAsia="宋体" w:hAnsi="Arial" w:cs="Arial"/>
                  <w:color w:val="6C9D30"/>
                  <w:kern w:val="0"/>
                  <w:sz w:val="18"/>
                  <w:szCs w:val="18"/>
                </w:rPr>
                <w:t xml:space="preserve"> Computer Graphics Forum, 2012,31(3):865-874 </w:t>
              </w:r>
            </w:hyperlink>
            <w:r w:rsidRPr="00C0251F">
              <w:rPr>
                <w:rFonts w:ascii="Arial" w:eastAsia="宋体" w:hAnsi="Arial" w:cs="Arial"/>
                <w:color w:val="222222"/>
                <w:kern w:val="0"/>
                <w:sz w:val="18"/>
                <w:szCs w:val="18"/>
              </w:rPr>
              <w:t xml:space="preserve">. </w:t>
            </w:r>
          </w:p>
        </w:tc>
      </w:tr>
      <w:tr w:rsidR="00C0251F" w:rsidRPr="00C0251F" w14:paraId="32EBBDE7" w14:textId="77777777" w:rsidTr="00C0251F">
        <w:trPr>
          <w:tblCellSpacing w:w="15" w:type="dxa"/>
        </w:trPr>
        <w:tc>
          <w:tcPr>
            <w:tcW w:w="0" w:type="auto"/>
            <w:tcMar>
              <w:top w:w="15" w:type="dxa"/>
              <w:left w:w="15" w:type="dxa"/>
              <w:bottom w:w="15" w:type="dxa"/>
              <w:right w:w="75" w:type="dxa"/>
            </w:tcMar>
            <w:hideMark/>
          </w:tcPr>
          <w:p w14:paraId="6BD17ADF"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[74]</w:t>
            </w:r>
          </w:p>
        </w:tc>
        <w:tc>
          <w:tcPr>
            <w:tcW w:w="0" w:type="auto"/>
            <w:vAlign w:val="center"/>
            <w:hideMark/>
          </w:tcPr>
          <w:p w14:paraId="5E63BA37"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Ersoy O, Hurter C, Paulovich FV, Cantareiro G, Telea A. Skeleton-Based edge bundling for graph visualization. IEEE Trans.</w:t>
            </w:r>
            <w:hyperlink r:id="rId389" w:tgtFrame="_blank" w:tooltip="点击浏览原文" w:history="1">
              <w:r w:rsidRPr="00C0251F">
                <w:rPr>
                  <w:rFonts w:ascii="Arial" w:eastAsia="宋体" w:hAnsi="Arial" w:cs="Arial"/>
                  <w:color w:val="6C9D30"/>
                  <w:kern w:val="0"/>
                  <w:sz w:val="18"/>
                  <w:szCs w:val="18"/>
                </w:rPr>
                <w:t xml:space="preserve"> on Visualization and Computer Graphics, 2011,17(12):2364-2373 </w:t>
              </w:r>
            </w:hyperlink>
            <w:r w:rsidRPr="00C0251F">
              <w:rPr>
                <w:rFonts w:ascii="Arial" w:eastAsia="宋体" w:hAnsi="Arial" w:cs="Arial"/>
                <w:color w:val="222222"/>
                <w:kern w:val="0"/>
                <w:sz w:val="18"/>
                <w:szCs w:val="18"/>
              </w:rPr>
              <w:t xml:space="preserve">. </w:t>
            </w:r>
          </w:p>
        </w:tc>
      </w:tr>
      <w:tr w:rsidR="00C0251F" w:rsidRPr="00C0251F" w14:paraId="356D930B" w14:textId="77777777" w:rsidTr="00C0251F">
        <w:trPr>
          <w:tblCellSpacing w:w="15" w:type="dxa"/>
        </w:trPr>
        <w:tc>
          <w:tcPr>
            <w:tcW w:w="0" w:type="auto"/>
            <w:tcMar>
              <w:top w:w="15" w:type="dxa"/>
              <w:left w:w="15" w:type="dxa"/>
              <w:bottom w:w="15" w:type="dxa"/>
              <w:right w:w="75" w:type="dxa"/>
            </w:tcMar>
            <w:hideMark/>
          </w:tcPr>
          <w:p w14:paraId="18E10C4E"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[75]</w:t>
            </w:r>
          </w:p>
        </w:tc>
        <w:tc>
          <w:tcPr>
            <w:tcW w:w="0" w:type="auto"/>
            <w:vAlign w:val="center"/>
            <w:hideMark/>
          </w:tcPr>
          <w:p w14:paraId="0CA1C77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Abello J, van Ham F, Krishnan N. ASK-Graphview: A large scale graph visualization system. IEEE Trans.</w:t>
            </w:r>
            <w:hyperlink r:id="rId390" w:tgtFrame="_blank" w:tooltip="点击浏览原文" w:history="1">
              <w:r w:rsidRPr="00C0251F">
                <w:rPr>
                  <w:rFonts w:ascii="Arial" w:eastAsia="宋体" w:hAnsi="Arial" w:cs="Arial"/>
                  <w:color w:val="6C9D30"/>
                  <w:kern w:val="0"/>
                  <w:sz w:val="18"/>
                  <w:szCs w:val="18"/>
                </w:rPr>
                <w:t xml:space="preserve"> on Visualization and Computer Graphics, 2006,12(5):669-676 </w:t>
              </w:r>
            </w:hyperlink>
            <w:r w:rsidRPr="00C0251F">
              <w:rPr>
                <w:rFonts w:ascii="Arial" w:eastAsia="宋体" w:hAnsi="Arial" w:cs="Arial"/>
                <w:color w:val="222222"/>
                <w:kern w:val="0"/>
                <w:sz w:val="18"/>
                <w:szCs w:val="18"/>
              </w:rPr>
              <w:t xml:space="preserve">. </w:t>
            </w:r>
          </w:p>
        </w:tc>
      </w:tr>
      <w:tr w:rsidR="00C0251F" w:rsidRPr="00C0251F" w14:paraId="0AA46727" w14:textId="77777777" w:rsidTr="00C0251F">
        <w:trPr>
          <w:tblCellSpacing w:w="15" w:type="dxa"/>
        </w:trPr>
        <w:tc>
          <w:tcPr>
            <w:tcW w:w="0" w:type="auto"/>
            <w:tcMar>
              <w:top w:w="15" w:type="dxa"/>
              <w:left w:w="15" w:type="dxa"/>
              <w:bottom w:w="15" w:type="dxa"/>
              <w:right w:w="75" w:type="dxa"/>
            </w:tcMar>
            <w:hideMark/>
          </w:tcPr>
          <w:p w14:paraId="47AEE809"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[76]</w:t>
            </w:r>
          </w:p>
        </w:tc>
        <w:tc>
          <w:tcPr>
            <w:tcW w:w="0" w:type="auto"/>
            <w:vAlign w:val="center"/>
            <w:hideMark/>
          </w:tcPr>
          <w:p w14:paraId="1C086F59"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Liu S, Wu Y, Wei E, Liu M, Liu Y. Storyflow: Tracking the evolution of stories. IEEE Trans.</w:t>
            </w:r>
            <w:hyperlink r:id="rId391" w:tgtFrame="_blank" w:tooltip="点击浏览原文" w:history="1">
              <w:r w:rsidRPr="00C0251F">
                <w:rPr>
                  <w:rFonts w:ascii="Arial" w:eastAsia="宋体" w:hAnsi="Arial" w:cs="Arial"/>
                  <w:color w:val="6C9D30"/>
                  <w:kern w:val="0"/>
                  <w:sz w:val="18"/>
                  <w:szCs w:val="18"/>
                </w:rPr>
                <w:t xml:space="preserve"> on Visualization and Computer Graphics, 2013,19(12):2436-2445 </w:t>
              </w:r>
            </w:hyperlink>
            <w:r w:rsidRPr="00C0251F">
              <w:rPr>
                <w:rFonts w:ascii="Arial" w:eastAsia="宋体" w:hAnsi="Arial" w:cs="Arial"/>
                <w:color w:val="222222"/>
                <w:kern w:val="0"/>
                <w:sz w:val="18"/>
                <w:szCs w:val="18"/>
              </w:rPr>
              <w:t xml:space="preserve">. </w:t>
            </w:r>
          </w:p>
        </w:tc>
      </w:tr>
      <w:tr w:rsidR="00C0251F" w:rsidRPr="00C0251F" w14:paraId="6DA4FF9F" w14:textId="77777777" w:rsidTr="00C0251F">
        <w:trPr>
          <w:tblCellSpacing w:w="15" w:type="dxa"/>
        </w:trPr>
        <w:tc>
          <w:tcPr>
            <w:tcW w:w="0" w:type="auto"/>
            <w:tcMar>
              <w:top w:w="15" w:type="dxa"/>
              <w:left w:w="15" w:type="dxa"/>
              <w:bottom w:w="15" w:type="dxa"/>
              <w:right w:w="75" w:type="dxa"/>
            </w:tcMar>
            <w:hideMark/>
          </w:tcPr>
          <w:p w14:paraId="6015F10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[77]</w:t>
            </w:r>
          </w:p>
        </w:tc>
        <w:tc>
          <w:tcPr>
            <w:tcW w:w="0" w:type="auto"/>
            <w:vAlign w:val="center"/>
            <w:hideMark/>
          </w:tcPr>
          <w:p w14:paraId="44CC5350"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Halevi G, Moed H. The evolution of big data as a research and scientific topic: Overview of the literature. Research Trends, 2012, 30(1):3-6. </w:t>
            </w:r>
          </w:p>
        </w:tc>
      </w:tr>
      <w:tr w:rsidR="00C0251F" w:rsidRPr="00C0251F" w14:paraId="4605BDB9" w14:textId="77777777" w:rsidTr="00C0251F">
        <w:trPr>
          <w:tblCellSpacing w:w="15" w:type="dxa"/>
        </w:trPr>
        <w:tc>
          <w:tcPr>
            <w:tcW w:w="0" w:type="auto"/>
            <w:tcMar>
              <w:top w:w="15" w:type="dxa"/>
              <w:left w:w="15" w:type="dxa"/>
              <w:bottom w:w="15" w:type="dxa"/>
              <w:right w:w="75" w:type="dxa"/>
            </w:tcMar>
            <w:hideMark/>
          </w:tcPr>
          <w:p w14:paraId="6DEF759D"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[78]</w:t>
            </w:r>
          </w:p>
        </w:tc>
        <w:tc>
          <w:tcPr>
            <w:tcW w:w="0" w:type="auto"/>
            <w:vAlign w:val="center"/>
            <w:hideMark/>
          </w:tcPr>
          <w:p w14:paraId="167FF5C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Hey T, Gannon D, Pinkelman J. The future of data-intensive science.</w:t>
            </w:r>
            <w:hyperlink r:id="rId392" w:tgtFrame="_blank" w:tooltip="点击浏览原文" w:history="1">
              <w:r w:rsidRPr="00C0251F">
                <w:rPr>
                  <w:rFonts w:ascii="Arial" w:eastAsia="宋体" w:hAnsi="Arial" w:cs="Arial"/>
                  <w:color w:val="6C9D30"/>
                  <w:kern w:val="0"/>
                  <w:sz w:val="18"/>
                  <w:szCs w:val="18"/>
                </w:rPr>
                <w:t xml:space="preserve"> Computer, 2012,45(5):81-82 </w:t>
              </w:r>
            </w:hyperlink>
            <w:r w:rsidRPr="00C0251F">
              <w:rPr>
                <w:rFonts w:ascii="Arial" w:eastAsia="宋体" w:hAnsi="Arial" w:cs="Arial"/>
                <w:color w:val="222222"/>
                <w:kern w:val="0"/>
                <w:sz w:val="18"/>
                <w:szCs w:val="18"/>
              </w:rPr>
              <w:t xml:space="preserve">. </w:t>
            </w:r>
          </w:p>
        </w:tc>
      </w:tr>
      <w:tr w:rsidR="00C0251F" w:rsidRPr="00C0251F" w14:paraId="0508EEEF" w14:textId="77777777" w:rsidTr="00C0251F">
        <w:trPr>
          <w:tblCellSpacing w:w="15" w:type="dxa"/>
        </w:trPr>
        <w:tc>
          <w:tcPr>
            <w:tcW w:w="0" w:type="auto"/>
            <w:tcMar>
              <w:top w:w="15" w:type="dxa"/>
              <w:left w:w="15" w:type="dxa"/>
              <w:bottom w:w="15" w:type="dxa"/>
              <w:right w:w="75" w:type="dxa"/>
            </w:tcMar>
            <w:hideMark/>
          </w:tcPr>
          <w:p w14:paraId="654C2C89"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[79]</w:t>
            </w:r>
          </w:p>
        </w:tc>
        <w:tc>
          <w:tcPr>
            <w:tcW w:w="0" w:type="auto"/>
            <w:vAlign w:val="center"/>
            <w:hideMark/>
          </w:tcPr>
          <w:p w14:paraId="365564C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Tobler W. Experiments in migration mapping by computer.</w:t>
            </w:r>
            <w:hyperlink r:id="rId393" w:tgtFrame="_blank" w:tooltip="点击浏览原文" w:history="1">
              <w:r w:rsidRPr="00C0251F">
                <w:rPr>
                  <w:rFonts w:ascii="Arial" w:eastAsia="宋体" w:hAnsi="Arial" w:cs="Arial"/>
                  <w:color w:val="6C9D30"/>
                  <w:kern w:val="0"/>
                  <w:sz w:val="18"/>
                  <w:szCs w:val="18"/>
                </w:rPr>
                <w:t xml:space="preserve"> The American Cartographer, 1987,14(2):155-163 </w:t>
              </w:r>
            </w:hyperlink>
            <w:r w:rsidRPr="00C0251F">
              <w:rPr>
                <w:rFonts w:ascii="Arial" w:eastAsia="宋体" w:hAnsi="Arial" w:cs="Arial"/>
                <w:color w:val="222222"/>
                <w:kern w:val="0"/>
                <w:sz w:val="18"/>
                <w:szCs w:val="18"/>
              </w:rPr>
              <w:t xml:space="preserve">. </w:t>
            </w:r>
          </w:p>
        </w:tc>
      </w:tr>
      <w:tr w:rsidR="00C0251F" w:rsidRPr="00C0251F" w14:paraId="7280427A" w14:textId="77777777" w:rsidTr="00C0251F">
        <w:trPr>
          <w:tblCellSpacing w:w="15" w:type="dxa"/>
        </w:trPr>
        <w:tc>
          <w:tcPr>
            <w:tcW w:w="0" w:type="auto"/>
            <w:tcMar>
              <w:top w:w="15" w:type="dxa"/>
              <w:left w:w="15" w:type="dxa"/>
              <w:bottom w:w="15" w:type="dxa"/>
              <w:right w:w="75" w:type="dxa"/>
            </w:tcMar>
            <w:hideMark/>
          </w:tcPr>
          <w:p w14:paraId="42C2EDDD"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[80]</w:t>
            </w:r>
          </w:p>
        </w:tc>
        <w:tc>
          <w:tcPr>
            <w:tcW w:w="0" w:type="auto"/>
            <w:vAlign w:val="center"/>
            <w:hideMark/>
          </w:tcPr>
          <w:p w14:paraId="4B2C031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Phan D, Xiao L, Yeh R, Hanrahan P, Winograd T. Flow map layout. In: Andrews K, ed. Proc. of the INFOVIS. </w:t>
            </w:r>
            <w:hyperlink r:id="rId394" w:tgtFrame="_blank" w:tooltip="点击浏览原文" w:history="1">
              <w:r w:rsidRPr="00C0251F">
                <w:rPr>
                  <w:rFonts w:ascii="Arial" w:eastAsia="宋体" w:hAnsi="Arial" w:cs="Arial"/>
                  <w:color w:val="6C9D30"/>
                  <w:kern w:val="0"/>
                  <w:sz w:val="18"/>
                  <w:szCs w:val="18"/>
                </w:rPr>
                <w:t xml:space="preserve">Los Alamitos: IEEE Press, 2005. 219-224 </w:t>
              </w:r>
            </w:hyperlink>
            <w:r w:rsidRPr="00C0251F">
              <w:rPr>
                <w:rFonts w:ascii="Arial" w:eastAsia="宋体" w:hAnsi="Arial" w:cs="Arial"/>
                <w:color w:val="222222"/>
                <w:kern w:val="0"/>
                <w:sz w:val="18"/>
                <w:szCs w:val="18"/>
              </w:rPr>
              <w:t xml:space="preserve">. </w:t>
            </w:r>
          </w:p>
        </w:tc>
      </w:tr>
      <w:tr w:rsidR="00C0251F" w:rsidRPr="00C0251F" w14:paraId="16BA9791" w14:textId="77777777" w:rsidTr="00C0251F">
        <w:trPr>
          <w:tblCellSpacing w:w="15" w:type="dxa"/>
        </w:trPr>
        <w:tc>
          <w:tcPr>
            <w:tcW w:w="0" w:type="auto"/>
            <w:tcMar>
              <w:top w:w="15" w:type="dxa"/>
              <w:left w:w="15" w:type="dxa"/>
              <w:bottom w:w="15" w:type="dxa"/>
              <w:right w:w="75" w:type="dxa"/>
            </w:tcMar>
            <w:hideMark/>
          </w:tcPr>
          <w:p w14:paraId="3D83457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[81]</w:t>
            </w:r>
          </w:p>
        </w:tc>
        <w:tc>
          <w:tcPr>
            <w:tcW w:w="0" w:type="auto"/>
            <w:vAlign w:val="center"/>
            <w:hideMark/>
          </w:tcPr>
          <w:p w14:paraId="700BFB7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Buchin K, Speckmann B, Verbeek K. Flow map layout via spiral trees. IEEE Trans.</w:t>
            </w:r>
            <w:hyperlink r:id="rId395" w:tgtFrame="_blank" w:tooltip="点击浏览原文" w:history="1">
              <w:r w:rsidRPr="00C0251F">
                <w:rPr>
                  <w:rFonts w:ascii="Arial" w:eastAsia="宋体" w:hAnsi="Arial" w:cs="Arial"/>
                  <w:color w:val="6C9D30"/>
                  <w:kern w:val="0"/>
                  <w:sz w:val="18"/>
                  <w:szCs w:val="18"/>
                </w:rPr>
                <w:t xml:space="preserve"> on Visualization and Computer Graphics, 2011, 17(12):2536-2544 </w:t>
              </w:r>
            </w:hyperlink>
            <w:r w:rsidRPr="00C0251F">
              <w:rPr>
                <w:rFonts w:ascii="Arial" w:eastAsia="宋体" w:hAnsi="Arial" w:cs="Arial"/>
                <w:color w:val="222222"/>
                <w:kern w:val="0"/>
                <w:sz w:val="18"/>
                <w:szCs w:val="18"/>
              </w:rPr>
              <w:t xml:space="preserve">. </w:t>
            </w:r>
          </w:p>
        </w:tc>
      </w:tr>
      <w:tr w:rsidR="00C0251F" w:rsidRPr="00C0251F" w14:paraId="6331A6EE" w14:textId="77777777" w:rsidTr="00C0251F">
        <w:trPr>
          <w:tblCellSpacing w:w="15" w:type="dxa"/>
        </w:trPr>
        <w:tc>
          <w:tcPr>
            <w:tcW w:w="0" w:type="auto"/>
            <w:tcMar>
              <w:top w:w="15" w:type="dxa"/>
              <w:left w:w="15" w:type="dxa"/>
              <w:bottom w:w="15" w:type="dxa"/>
              <w:right w:w="75" w:type="dxa"/>
            </w:tcMar>
            <w:hideMark/>
          </w:tcPr>
          <w:p w14:paraId="0F55440F"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[82]</w:t>
            </w:r>
          </w:p>
        </w:tc>
        <w:tc>
          <w:tcPr>
            <w:tcW w:w="0" w:type="auto"/>
            <w:vAlign w:val="center"/>
            <w:hideMark/>
          </w:tcPr>
          <w:p w14:paraId="5520B7A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Scheepens R, Willems N, Van de Wetering H, Andrienko G, Andrienko N, van Wijk JJ. Composite density maps for multivariate trajectories. IEEE Trans.</w:t>
            </w:r>
            <w:hyperlink r:id="rId396" w:tgtFrame="_blank" w:tooltip="点击浏览原文" w:history="1">
              <w:r w:rsidRPr="00C0251F">
                <w:rPr>
                  <w:rFonts w:ascii="Arial" w:eastAsia="宋体" w:hAnsi="Arial" w:cs="Arial"/>
                  <w:color w:val="6C9D30"/>
                  <w:kern w:val="0"/>
                  <w:sz w:val="18"/>
                  <w:szCs w:val="18"/>
                </w:rPr>
                <w:t xml:space="preserve"> on Visualization and Computer Graphics, 2011,17(12):2518</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2527 </w:t>
              </w:r>
            </w:hyperlink>
            <w:r w:rsidRPr="00C0251F">
              <w:rPr>
                <w:rFonts w:ascii="Arial" w:eastAsia="宋体" w:hAnsi="Arial" w:cs="Arial"/>
                <w:color w:val="222222"/>
                <w:kern w:val="0"/>
                <w:sz w:val="18"/>
                <w:szCs w:val="18"/>
              </w:rPr>
              <w:t xml:space="preserve">. </w:t>
            </w:r>
          </w:p>
        </w:tc>
      </w:tr>
      <w:tr w:rsidR="00C0251F" w:rsidRPr="00C0251F" w14:paraId="15618C7A" w14:textId="77777777" w:rsidTr="00C0251F">
        <w:trPr>
          <w:tblCellSpacing w:w="15" w:type="dxa"/>
        </w:trPr>
        <w:tc>
          <w:tcPr>
            <w:tcW w:w="0" w:type="auto"/>
            <w:tcMar>
              <w:top w:w="15" w:type="dxa"/>
              <w:left w:w="15" w:type="dxa"/>
              <w:bottom w:w="15" w:type="dxa"/>
              <w:right w:w="75" w:type="dxa"/>
            </w:tcMar>
            <w:hideMark/>
          </w:tcPr>
          <w:p w14:paraId="02DDD39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[83]</w:t>
            </w:r>
          </w:p>
        </w:tc>
        <w:tc>
          <w:tcPr>
            <w:tcW w:w="0" w:type="auto"/>
            <w:vAlign w:val="center"/>
            <w:hideMark/>
          </w:tcPr>
          <w:p w14:paraId="130A8373"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Peuquet DJ, Kraak MJ. Geobrowsing: Creative thinking and knowledge discovery using geographic visualization.</w:t>
            </w:r>
            <w:hyperlink r:id="rId397" w:tgtFrame="_blank" w:tooltip="点击浏览原文" w:history="1">
              <w:r w:rsidRPr="00C0251F">
                <w:rPr>
                  <w:rFonts w:ascii="Arial" w:eastAsia="宋体" w:hAnsi="Arial" w:cs="Arial"/>
                  <w:color w:val="6C9D30"/>
                  <w:kern w:val="0"/>
                  <w:sz w:val="18"/>
                  <w:szCs w:val="18"/>
                </w:rPr>
                <w:t xml:space="preserve"> Information Visualization, 2002,1(1):80-91 </w:t>
              </w:r>
            </w:hyperlink>
            <w:r w:rsidRPr="00C0251F">
              <w:rPr>
                <w:rFonts w:ascii="Arial" w:eastAsia="宋体" w:hAnsi="Arial" w:cs="Arial"/>
                <w:color w:val="222222"/>
                <w:kern w:val="0"/>
                <w:sz w:val="18"/>
                <w:szCs w:val="18"/>
              </w:rPr>
              <w:t xml:space="preserve">. </w:t>
            </w:r>
          </w:p>
        </w:tc>
      </w:tr>
      <w:tr w:rsidR="00C0251F" w:rsidRPr="00C0251F" w14:paraId="75B9A021" w14:textId="77777777" w:rsidTr="00C0251F">
        <w:trPr>
          <w:tblCellSpacing w:w="15" w:type="dxa"/>
        </w:trPr>
        <w:tc>
          <w:tcPr>
            <w:tcW w:w="0" w:type="auto"/>
            <w:tcMar>
              <w:top w:w="15" w:type="dxa"/>
              <w:left w:w="15" w:type="dxa"/>
              <w:bottom w:w="15" w:type="dxa"/>
              <w:right w:w="75" w:type="dxa"/>
            </w:tcMar>
            <w:hideMark/>
          </w:tcPr>
          <w:p w14:paraId="5A56E98E"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[84]</w:t>
            </w:r>
          </w:p>
        </w:tc>
        <w:tc>
          <w:tcPr>
            <w:tcW w:w="0" w:type="auto"/>
            <w:vAlign w:val="center"/>
            <w:hideMark/>
          </w:tcPr>
          <w:p w14:paraId="534AC021"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Rhyne TM, MacEachren AM, Dykes J. Exploring geovisualization.</w:t>
            </w:r>
            <w:hyperlink r:id="rId398" w:tgtFrame="_blank" w:tooltip="点击浏览原文" w:history="1">
              <w:r w:rsidRPr="00C0251F">
                <w:rPr>
                  <w:rFonts w:ascii="Arial" w:eastAsia="宋体" w:hAnsi="Arial" w:cs="Arial"/>
                  <w:color w:val="6C9D30"/>
                  <w:kern w:val="0"/>
                  <w:sz w:val="18"/>
                  <w:szCs w:val="18"/>
                </w:rPr>
                <w:t xml:space="preserve"> IEEE Computer Graphics and Applications, 2006,26(4):20-21 </w:t>
              </w:r>
            </w:hyperlink>
            <w:r w:rsidRPr="00C0251F">
              <w:rPr>
                <w:rFonts w:ascii="Arial" w:eastAsia="宋体" w:hAnsi="Arial" w:cs="Arial"/>
                <w:color w:val="222222"/>
                <w:kern w:val="0"/>
                <w:sz w:val="18"/>
                <w:szCs w:val="18"/>
              </w:rPr>
              <w:t xml:space="preserve">. </w:t>
            </w:r>
          </w:p>
        </w:tc>
      </w:tr>
      <w:tr w:rsidR="00C0251F" w:rsidRPr="00C0251F" w14:paraId="45925DA3" w14:textId="77777777" w:rsidTr="00C0251F">
        <w:trPr>
          <w:tblCellSpacing w:w="15" w:type="dxa"/>
        </w:trPr>
        <w:tc>
          <w:tcPr>
            <w:tcW w:w="0" w:type="auto"/>
            <w:tcMar>
              <w:top w:w="15" w:type="dxa"/>
              <w:left w:w="15" w:type="dxa"/>
              <w:bottom w:w="15" w:type="dxa"/>
              <w:right w:w="75" w:type="dxa"/>
            </w:tcMar>
            <w:hideMark/>
          </w:tcPr>
          <w:p w14:paraId="6D4112A3"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[85]</w:t>
            </w:r>
          </w:p>
        </w:tc>
        <w:tc>
          <w:tcPr>
            <w:tcW w:w="0" w:type="auto"/>
            <w:vAlign w:val="center"/>
            <w:hideMark/>
          </w:tcPr>
          <w:p w14:paraId="7474F2C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Demsar U, Virrantaus K. Space-Time density of trajectories: Exploring spatio-temporal patterns in movement data.</w:t>
            </w:r>
            <w:hyperlink r:id="rId399" w:tgtFrame="_blank" w:tooltip="点击浏览原文" w:history="1">
              <w:r w:rsidRPr="00C0251F">
                <w:rPr>
                  <w:rFonts w:ascii="Arial" w:eastAsia="宋体" w:hAnsi="Arial" w:cs="Arial"/>
                  <w:color w:val="6C9D30"/>
                  <w:kern w:val="0"/>
                  <w:sz w:val="18"/>
                  <w:szCs w:val="18"/>
                </w:rPr>
                <w:t xml:space="preserve"> Int’l Journal of Geographical Information Science, 2010,24(10):1527</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1542 </w:t>
              </w:r>
            </w:hyperlink>
            <w:r w:rsidRPr="00C0251F">
              <w:rPr>
                <w:rFonts w:ascii="Arial" w:eastAsia="宋体" w:hAnsi="Arial" w:cs="Arial"/>
                <w:color w:val="222222"/>
                <w:kern w:val="0"/>
                <w:sz w:val="18"/>
                <w:szCs w:val="18"/>
              </w:rPr>
              <w:t xml:space="preserve">. </w:t>
            </w:r>
          </w:p>
        </w:tc>
      </w:tr>
      <w:tr w:rsidR="00C0251F" w:rsidRPr="00C0251F" w14:paraId="44DCEB45" w14:textId="77777777" w:rsidTr="00C0251F">
        <w:trPr>
          <w:tblCellSpacing w:w="15" w:type="dxa"/>
        </w:trPr>
        <w:tc>
          <w:tcPr>
            <w:tcW w:w="0" w:type="auto"/>
            <w:tcMar>
              <w:top w:w="15" w:type="dxa"/>
              <w:left w:w="15" w:type="dxa"/>
              <w:bottom w:w="15" w:type="dxa"/>
              <w:right w:w="75" w:type="dxa"/>
            </w:tcMar>
            <w:hideMark/>
          </w:tcPr>
          <w:p w14:paraId="1B1F099D"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[86]</w:t>
            </w:r>
          </w:p>
        </w:tc>
        <w:tc>
          <w:tcPr>
            <w:tcW w:w="0" w:type="auto"/>
            <w:vAlign w:val="center"/>
            <w:hideMark/>
          </w:tcPr>
          <w:p w14:paraId="10C085E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Tominski C, Schumann H, Andrienko G, Andrienko N. Stacking-Based visualization of trajectory attribute data. IEEE Trans.</w:t>
            </w:r>
            <w:hyperlink r:id="rId400" w:tgtFrame="_blank" w:tooltip="点击浏览原文" w:history="1">
              <w:r w:rsidRPr="00C0251F">
                <w:rPr>
                  <w:rFonts w:ascii="Arial" w:eastAsia="宋体" w:hAnsi="Arial" w:cs="Arial"/>
                  <w:color w:val="6C9D30"/>
                  <w:kern w:val="0"/>
                  <w:sz w:val="18"/>
                  <w:szCs w:val="18"/>
                </w:rPr>
                <w:t xml:space="preserve"> on Visualization and Computer Graphics, 2012,18(12):2565-2574 </w:t>
              </w:r>
            </w:hyperlink>
            <w:r w:rsidRPr="00C0251F">
              <w:rPr>
                <w:rFonts w:ascii="Arial" w:eastAsia="宋体" w:hAnsi="Arial" w:cs="Arial"/>
                <w:color w:val="222222"/>
                <w:kern w:val="0"/>
                <w:sz w:val="18"/>
                <w:szCs w:val="18"/>
              </w:rPr>
              <w:t xml:space="preserve">. </w:t>
            </w:r>
          </w:p>
        </w:tc>
      </w:tr>
      <w:tr w:rsidR="00C0251F" w:rsidRPr="00C0251F" w14:paraId="6E11A002" w14:textId="77777777" w:rsidTr="00C0251F">
        <w:trPr>
          <w:tblCellSpacing w:w="15" w:type="dxa"/>
        </w:trPr>
        <w:tc>
          <w:tcPr>
            <w:tcW w:w="0" w:type="auto"/>
            <w:tcMar>
              <w:top w:w="15" w:type="dxa"/>
              <w:left w:w="15" w:type="dxa"/>
              <w:bottom w:w="15" w:type="dxa"/>
              <w:right w:w="75" w:type="dxa"/>
            </w:tcMar>
            <w:hideMark/>
          </w:tcPr>
          <w:p w14:paraId="6A3A8A6F"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[87]</w:t>
            </w:r>
          </w:p>
        </w:tc>
        <w:tc>
          <w:tcPr>
            <w:tcW w:w="0" w:type="auto"/>
            <w:vAlign w:val="center"/>
            <w:hideMark/>
          </w:tcPr>
          <w:p w14:paraId="62DDB26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Slingsby A, Dykes J, Wood J. Exploring uncertainty in geodemographics with interactive graphics. IEEE Trans.</w:t>
            </w:r>
            <w:hyperlink r:id="rId401" w:tgtFrame="_blank" w:tooltip="点击浏览原文" w:history="1">
              <w:r w:rsidRPr="00C0251F">
                <w:rPr>
                  <w:rFonts w:ascii="Arial" w:eastAsia="宋体" w:hAnsi="Arial" w:cs="Arial"/>
                  <w:color w:val="6C9D30"/>
                  <w:kern w:val="0"/>
                  <w:sz w:val="18"/>
                  <w:szCs w:val="18"/>
                </w:rPr>
                <w:t xml:space="preserve"> on Visualization and Computer Graphics, 2011,17(12):2545-2554 </w:t>
              </w:r>
            </w:hyperlink>
            <w:r w:rsidRPr="00C0251F">
              <w:rPr>
                <w:rFonts w:ascii="Arial" w:eastAsia="宋体" w:hAnsi="Arial" w:cs="Arial"/>
                <w:color w:val="222222"/>
                <w:kern w:val="0"/>
                <w:sz w:val="18"/>
                <w:szCs w:val="18"/>
              </w:rPr>
              <w:t xml:space="preserve">. </w:t>
            </w:r>
          </w:p>
        </w:tc>
      </w:tr>
      <w:tr w:rsidR="00C0251F" w:rsidRPr="00C0251F" w14:paraId="49CB5A7C" w14:textId="77777777" w:rsidTr="00C0251F">
        <w:trPr>
          <w:tblCellSpacing w:w="15" w:type="dxa"/>
        </w:trPr>
        <w:tc>
          <w:tcPr>
            <w:tcW w:w="0" w:type="auto"/>
            <w:tcMar>
              <w:top w:w="15" w:type="dxa"/>
              <w:left w:w="15" w:type="dxa"/>
              <w:bottom w:w="15" w:type="dxa"/>
              <w:right w:w="75" w:type="dxa"/>
            </w:tcMar>
            <w:hideMark/>
          </w:tcPr>
          <w:p w14:paraId="35346C5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[88]</w:t>
            </w:r>
          </w:p>
        </w:tc>
        <w:tc>
          <w:tcPr>
            <w:tcW w:w="0" w:type="auto"/>
            <w:vAlign w:val="center"/>
            <w:hideMark/>
          </w:tcPr>
          <w:p w14:paraId="372CB93E"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Keim DA, Kriegel HP. Visualization techniques for mining large databases: A comparison. IEEE Trans.</w:t>
            </w:r>
            <w:hyperlink r:id="rId402" w:tgtFrame="_blank" w:tooltip="点击浏览原文" w:history="1">
              <w:r w:rsidRPr="00C0251F">
                <w:rPr>
                  <w:rFonts w:ascii="Arial" w:eastAsia="宋体" w:hAnsi="Arial" w:cs="Arial"/>
                  <w:color w:val="6C9D30"/>
                  <w:kern w:val="0"/>
                  <w:sz w:val="18"/>
                  <w:szCs w:val="18"/>
                </w:rPr>
                <w:t xml:space="preserve"> on Knowledge and Data Engineering, 1996,8(6):923-938 </w:t>
              </w:r>
            </w:hyperlink>
            <w:r w:rsidRPr="00C0251F">
              <w:rPr>
                <w:rFonts w:ascii="Arial" w:eastAsia="宋体" w:hAnsi="Arial" w:cs="Arial"/>
                <w:color w:val="222222"/>
                <w:kern w:val="0"/>
                <w:sz w:val="18"/>
                <w:szCs w:val="18"/>
              </w:rPr>
              <w:t xml:space="preserve">. </w:t>
            </w:r>
          </w:p>
        </w:tc>
      </w:tr>
      <w:tr w:rsidR="00C0251F" w:rsidRPr="00C0251F" w14:paraId="5A165575" w14:textId="77777777" w:rsidTr="00C0251F">
        <w:trPr>
          <w:tblCellSpacing w:w="15" w:type="dxa"/>
        </w:trPr>
        <w:tc>
          <w:tcPr>
            <w:tcW w:w="0" w:type="auto"/>
            <w:tcMar>
              <w:top w:w="15" w:type="dxa"/>
              <w:left w:w="15" w:type="dxa"/>
              <w:bottom w:w="15" w:type="dxa"/>
              <w:right w:w="75" w:type="dxa"/>
            </w:tcMar>
            <w:hideMark/>
          </w:tcPr>
          <w:p w14:paraId="195B348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[89]</w:t>
            </w:r>
          </w:p>
        </w:tc>
        <w:tc>
          <w:tcPr>
            <w:tcW w:w="0" w:type="auto"/>
            <w:vAlign w:val="center"/>
            <w:hideMark/>
          </w:tcPr>
          <w:p w14:paraId="5AFA9441"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Ahlberg C, Shneiderman B. Visual information seeking: Tight coupling of dynamic query filters with starfield displays. In: Beth A, Susan D, Judith O, eds. </w:t>
            </w:r>
            <w:hyperlink r:id="rId403" w:tgtFrame="_blank" w:tooltip="点击浏览原文" w:history="1">
              <w:r w:rsidRPr="00C0251F">
                <w:rPr>
                  <w:rFonts w:ascii="Arial" w:eastAsia="宋体" w:hAnsi="Arial" w:cs="Arial"/>
                  <w:color w:val="6C9D30"/>
                  <w:kern w:val="0"/>
                  <w:sz w:val="18"/>
                  <w:szCs w:val="18"/>
                </w:rPr>
                <w:t xml:space="preserve">Proc. of the CHI. New York: ACM Press, 1994. 313-317 </w:t>
              </w:r>
            </w:hyperlink>
            <w:r w:rsidRPr="00C0251F">
              <w:rPr>
                <w:rFonts w:ascii="Arial" w:eastAsia="宋体" w:hAnsi="Arial" w:cs="Arial"/>
                <w:color w:val="222222"/>
                <w:kern w:val="0"/>
                <w:sz w:val="18"/>
                <w:szCs w:val="18"/>
              </w:rPr>
              <w:t xml:space="preserve">. </w:t>
            </w:r>
          </w:p>
        </w:tc>
      </w:tr>
      <w:tr w:rsidR="00C0251F" w:rsidRPr="00C0251F" w14:paraId="58D294A5" w14:textId="77777777" w:rsidTr="00C0251F">
        <w:trPr>
          <w:tblCellSpacing w:w="15" w:type="dxa"/>
        </w:trPr>
        <w:tc>
          <w:tcPr>
            <w:tcW w:w="0" w:type="auto"/>
            <w:tcMar>
              <w:top w:w="15" w:type="dxa"/>
              <w:left w:w="15" w:type="dxa"/>
              <w:bottom w:w="15" w:type="dxa"/>
              <w:right w:w="75" w:type="dxa"/>
            </w:tcMar>
            <w:hideMark/>
          </w:tcPr>
          <w:p w14:paraId="25D94D29"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lastRenderedPageBreak/>
              <w:t>[90]</w:t>
            </w:r>
          </w:p>
        </w:tc>
        <w:tc>
          <w:tcPr>
            <w:tcW w:w="0" w:type="auto"/>
            <w:vAlign w:val="center"/>
            <w:hideMark/>
          </w:tcPr>
          <w:p w14:paraId="1C71E7B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Elmqvist N, Draqicevic P, Fekete JD. Rolling the dice: Mulitidimensional visual exploration using Scatterplot matrix navigation. IEEE Trans.</w:t>
            </w:r>
            <w:hyperlink r:id="rId404" w:tgtFrame="_blank" w:tooltip="点击浏览原文" w:history="1">
              <w:r w:rsidRPr="00C0251F">
                <w:rPr>
                  <w:rFonts w:ascii="Arial" w:eastAsia="宋体" w:hAnsi="Arial" w:cs="Arial"/>
                  <w:color w:val="6C9D30"/>
                  <w:kern w:val="0"/>
                  <w:sz w:val="18"/>
                  <w:szCs w:val="18"/>
                </w:rPr>
                <w:t xml:space="preserve"> on Visualization and Computer Graphics, 2008,14(6):1539-1548 </w:t>
              </w:r>
            </w:hyperlink>
            <w:r w:rsidRPr="00C0251F">
              <w:rPr>
                <w:rFonts w:ascii="Arial" w:eastAsia="宋体" w:hAnsi="Arial" w:cs="Arial"/>
                <w:color w:val="222222"/>
                <w:kern w:val="0"/>
                <w:sz w:val="18"/>
                <w:szCs w:val="18"/>
              </w:rPr>
              <w:t xml:space="preserve">. </w:t>
            </w:r>
          </w:p>
        </w:tc>
      </w:tr>
      <w:tr w:rsidR="00C0251F" w:rsidRPr="00C0251F" w14:paraId="1F182A38" w14:textId="77777777" w:rsidTr="00C0251F">
        <w:trPr>
          <w:tblCellSpacing w:w="15" w:type="dxa"/>
        </w:trPr>
        <w:tc>
          <w:tcPr>
            <w:tcW w:w="0" w:type="auto"/>
            <w:tcMar>
              <w:top w:w="15" w:type="dxa"/>
              <w:left w:w="15" w:type="dxa"/>
              <w:bottom w:w="15" w:type="dxa"/>
              <w:right w:w="75" w:type="dxa"/>
            </w:tcMar>
            <w:hideMark/>
          </w:tcPr>
          <w:p w14:paraId="219D56E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[91]</w:t>
            </w:r>
          </w:p>
        </w:tc>
        <w:tc>
          <w:tcPr>
            <w:tcW w:w="0" w:type="auto"/>
            <w:vAlign w:val="center"/>
            <w:hideMark/>
          </w:tcPr>
          <w:p w14:paraId="2C1AE6E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Yang J, Hubball D, Ward MS, Rundensterner EA, Ribarsky W. Value and relation display: Interactive visual exploration of large data sets with hundreds of dimensions. IEEE Trans.</w:t>
            </w:r>
            <w:hyperlink r:id="rId405" w:tgtFrame="_blank" w:tooltip="点击浏览原文" w:history="1">
              <w:r w:rsidRPr="00C0251F">
                <w:rPr>
                  <w:rFonts w:ascii="Arial" w:eastAsia="宋体" w:hAnsi="Arial" w:cs="Arial"/>
                  <w:color w:val="6C9D30"/>
                  <w:kern w:val="0"/>
                  <w:sz w:val="18"/>
                  <w:szCs w:val="18"/>
                </w:rPr>
                <w:t xml:space="preserve"> on Visualization and Computer Graphics, 2007,13(3):494-507 </w:t>
              </w:r>
            </w:hyperlink>
            <w:r w:rsidRPr="00C0251F">
              <w:rPr>
                <w:rFonts w:ascii="Arial" w:eastAsia="宋体" w:hAnsi="Arial" w:cs="Arial"/>
                <w:color w:val="222222"/>
                <w:kern w:val="0"/>
                <w:sz w:val="18"/>
                <w:szCs w:val="18"/>
              </w:rPr>
              <w:t xml:space="preserve">. </w:t>
            </w:r>
          </w:p>
        </w:tc>
      </w:tr>
      <w:tr w:rsidR="00C0251F" w:rsidRPr="00C0251F" w14:paraId="15A1F65D" w14:textId="77777777" w:rsidTr="00C0251F">
        <w:trPr>
          <w:tblCellSpacing w:w="15" w:type="dxa"/>
        </w:trPr>
        <w:tc>
          <w:tcPr>
            <w:tcW w:w="0" w:type="auto"/>
            <w:tcMar>
              <w:top w:w="15" w:type="dxa"/>
              <w:left w:w="15" w:type="dxa"/>
              <w:bottom w:w="15" w:type="dxa"/>
              <w:right w:w="75" w:type="dxa"/>
            </w:tcMar>
            <w:hideMark/>
          </w:tcPr>
          <w:p w14:paraId="7D18701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[92]</w:t>
            </w:r>
          </w:p>
        </w:tc>
        <w:tc>
          <w:tcPr>
            <w:tcW w:w="0" w:type="auto"/>
            <w:vAlign w:val="center"/>
            <w:hideMark/>
          </w:tcPr>
          <w:p w14:paraId="2D90588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Joia P, Coimbra D, Cuminato JA, Paulovich FV, Nonato LG. Local affine multidimensional projection. IEEE Trans.</w:t>
            </w:r>
            <w:hyperlink r:id="rId406" w:tgtFrame="_blank" w:tooltip="点击浏览原文" w:history="1">
              <w:r w:rsidRPr="00C0251F">
                <w:rPr>
                  <w:rFonts w:ascii="Arial" w:eastAsia="宋体" w:hAnsi="Arial" w:cs="Arial"/>
                  <w:color w:val="6C9D30"/>
                  <w:kern w:val="0"/>
                  <w:sz w:val="18"/>
                  <w:szCs w:val="18"/>
                </w:rPr>
                <w:t xml:space="preserve"> on Visualization and Computer Graphics, 2011,17(12):2563-2571 </w:t>
              </w:r>
            </w:hyperlink>
            <w:r w:rsidRPr="00C0251F">
              <w:rPr>
                <w:rFonts w:ascii="Arial" w:eastAsia="宋体" w:hAnsi="Arial" w:cs="Arial"/>
                <w:color w:val="222222"/>
                <w:kern w:val="0"/>
                <w:sz w:val="18"/>
                <w:szCs w:val="18"/>
              </w:rPr>
              <w:t xml:space="preserve">. </w:t>
            </w:r>
          </w:p>
        </w:tc>
      </w:tr>
      <w:tr w:rsidR="00C0251F" w:rsidRPr="00C0251F" w14:paraId="6F8943D5" w14:textId="77777777" w:rsidTr="00C0251F">
        <w:trPr>
          <w:tblCellSpacing w:w="15" w:type="dxa"/>
        </w:trPr>
        <w:tc>
          <w:tcPr>
            <w:tcW w:w="0" w:type="auto"/>
            <w:tcMar>
              <w:top w:w="15" w:type="dxa"/>
              <w:left w:w="15" w:type="dxa"/>
              <w:bottom w:w="15" w:type="dxa"/>
              <w:right w:w="75" w:type="dxa"/>
            </w:tcMar>
            <w:hideMark/>
          </w:tcPr>
          <w:p w14:paraId="0174F8CC"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[93]</w:t>
            </w:r>
          </w:p>
        </w:tc>
        <w:tc>
          <w:tcPr>
            <w:tcW w:w="0" w:type="auto"/>
            <w:vAlign w:val="center"/>
            <w:hideMark/>
          </w:tcPr>
          <w:p w14:paraId="7F79679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Lee JH, McDonnell KT, Zelenyuk A, Imre D, Mueller K. A structure-based distancemetric for high-dimensional space exploration with multi-dimensional scaling. IEEE Trans.</w:t>
            </w:r>
            <w:hyperlink r:id="rId407" w:tgtFrame="_blank" w:tooltip="点击浏览原文" w:history="1">
              <w:r w:rsidRPr="00C0251F">
                <w:rPr>
                  <w:rFonts w:ascii="Arial" w:eastAsia="宋体" w:hAnsi="Arial" w:cs="Arial"/>
                  <w:color w:val="6C9D30"/>
                  <w:kern w:val="0"/>
                  <w:sz w:val="18"/>
                  <w:szCs w:val="18"/>
                </w:rPr>
                <w:t xml:space="preserve"> on Visualization and Computer Graphics, 2014,20(3):351</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364 </w:t>
              </w:r>
            </w:hyperlink>
            <w:r w:rsidRPr="00C0251F">
              <w:rPr>
                <w:rFonts w:ascii="Arial" w:eastAsia="宋体" w:hAnsi="Arial" w:cs="Arial"/>
                <w:color w:val="222222"/>
                <w:kern w:val="0"/>
                <w:sz w:val="18"/>
                <w:szCs w:val="18"/>
              </w:rPr>
              <w:t xml:space="preserve">. </w:t>
            </w:r>
          </w:p>
        </w:tc>
      </w:tr>
      <w:tr w:rsidR="00C0251F" w:rsidRPr="00C0251F" w14:paraId="63605EB6" w14:textId="77777777" w:rsidTr="00C0251F">
        <w:trPr>
          <w:tblCellSpacing w:w="15" w:type="dxa"/>
        </w:trPr>
        <w:tc>
          <w:tcPr>
            <w:tcW w:w="0" w:type="auto"/>
            <w:tcMar>
              <w:top w:w="15" w:type="dxa"/>
              <w:left w:w="15" w:type="dxa"/>
              <w:bottom w:w="15" w:type="dxa"/>
              <w:right w:w="75" w:type="dxa"/>
            </w:tcMar>
            <w:hideMark/>
          </w:tcPr>
          <w:p w14:paraId="7FFC3E88"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[94]</w:t>
            </w:r>
          </w:p>
        </w:tc>
        <w:tc>
          <w:tcPr>
            <w:tcW w:w="0" w:type="auto"/>
            <w:vAlign w:val="center"/>
            <w:hideMark/>
          </w:tcPr>
          <w:p w14:paraId="0AF7E6D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Turkay C, Lundervold A, Lundervold AJ, Hauser H. Representative factor generation for the interactive visual analysis of high- dimensional data. IEEE Trans.</w:t>
            </w:r>
            <w:hyperlink r:id="rId408" w:tgtFrame="_blank" w:tooltip="点击浏览原文" w:history="1">
              <w:r w:rsidRPr="00C0251F">
                <w:rPr>
                  <w:rFonts w:ascii="Arial" w:eastAsia="宋体" w:hAnsi="Arial" w:cs="Arial"/>
                  <w:color w:val="6C9D30"/>
                  <w:kern w:val="0"/>
                  <w:sz w:val="18"/>
                  <w:szCs w:val="18"/>
                </w:rPr>
                <w:t xml:space="preserve"> on Visualization and Computer Graphics, 2012,18(12):2621-2630 </w:t>
              </w:r>
            </w:hyperlink>
            <w:r w:rsidRPr="00C0251F">
              <w:rPr>
                <w:rFonts w:ascii="Arial" w:eastAsia="宋体" w:hAnsi="Arial" w:cs="Arial"/>
                <w:color w:val="222222"/>
                <w:kern w:val="0"/>
                <w:sz w:val="18"/>
                <w:szCs w:val="18"/>
              </w:rPr>
              <w:t xml:space="preserve">. </w:t>
            </w:r>
          </w:p>
        </w:tc>
      </w:tr>
      <w:tr w:rsidR="00C0251F" w:rsidRPr="00C0251F" w14:paraId="756C0F92" w14:textId="77777777" w:rsidTr="00C0251F">
        <w:trPr>
          <w:tblCellSpacing w:w="15" w:type="dxa"/>
        </w:trPr>
        <w:tc>
          <w:tcPr>
            <w:tcW w:w="0" w:type="auto"/>
            <w:tcMar>
              <w:top w:w="15" w:type="dxa"/>
              <w:left w:w="15" w:type="dxa"/>
              <w:bottom w:w="15" w:type="dxa"/>
              <w:right w:w="75" w:type="dxa"/>
            </w:tcMar>
            <w:hideMark/>
          </w:tcPr>
          <w:p w14:paraId="031E4F5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[95]</w:t>
            </w:r>
          </w:p>
        </w:tc>
        <w:tc>
          <w:tcPr>
            <w:tcW w:w="0" w:type="auto"/>
            <w:vAlign w:val="center"/>
            <w:hideMark/>
          </w:tcPr>
          <w:p w14:paraId="3CD5E983"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Inselberg A, Dimsdale B. Parallel coordinates: A tool for visualizing multi-dimensional geometry. In: Kaufman A, ed. Proc. of the Visualization. </w:t>
            </w:r>
            <w:hyperlink r:id="rId409" w:tgtFrame="_blank" w:tooltip="点击浏览原文" w:history="1">
              <w:r w:rsidRPr="00C0251F">
                <w:rPr>
                  <w:rFonts w:ascii="Arial" w:eastAsia="宋体" w:hAnsi="Arial" w:cs="Arial"/>
                  <w:color w:val="6C9D30"/>
                  <w:kern w:val="0"/>
                  <w:sz w:val="18"/>
                  <w:szCs w:val="18"/>
                </w:rPr>
                <w:t>San Francisco: IEEE Press, 1990. 361</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378 </w:t>
              </w:r>
            </w:hyperlink>
            <w:r w:rsidRPr="00C0251F">
              <w:rPr>
                <w:rFonts w:ascii="Arial" w:eastAsia="宋体" w:hAnsi="Arial" w:cs="Arial"/>
                <w:color w:val="222222"/>
                <w:kern w:val="0"/>
                <w:sz w:val="18"/>
                <w:szCs w:val="18"/>
              </w:rPr>
              <w:t xml:space="preserve">. </w:t>
            </w:r>
          </w:p>
        </w:tc>
      </w:tr>
      <w:tr w:rsidR="00C0251F" w:rsidRPr="00C0251F" w14:paraId="55A84C8F" w14:textId="77777777" w:rsidTr="00C0251F">
        <w:trPr>
          <w:tblCellSpacing w:w="15" w:type="dxa"/>
        </w:trPr>
        <w:tc>
          <w:tcPr>
            <w:tcW w:w="0" w:type="auto"/>
            <w:tcMar>
              <w:top w:w="15" w:type="dxa"/>
              <w:left w:w="15" w:type="dxa"/>
              <w:bottom w:w="15" w:type="dxa"/>
              <w:right w:w="75" w:type="dxa"/>
            </w:tcMar>
            <w:hideMark/>
          </w:tcPr>
          <w:p w14:paraId="4D9E41BC"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[96]</w:t>
            </w:r>
          </w:p>
        </w:tc>
        <w:tc>
          <w:tcPr>
            <w:tcW w:w="0" w:type="auto"/>
            <w:vAlign w:val="center"/>
            <w:hideMark/>
          </w:tcPr>
          <w:p w14:paraId="4B4CA023"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Claessen JHT, van Wijk JJ. Flexible linked axes for multivariate data visualization. IEEE Trans.</w:t>
            </w:r>
            <w:hyperlink r:id="rId410" w:tgtFrame="_blank" w:tooltip="点击浏览原文" w:history="1">
              <w:r w:rsidRPr="00C0251F">
                <w:rPr>
                  <w:rFonts w:ascii="Arial" w:eastAsia="宋体" w:hAnsi="Arial" w:cs="Arial"/>
                  <w:color w:val="6C9D30"/>
                  <w:kern w:val="0"/>
                  <w:sz w:val="18"/>
                  <w:szCs w:val="18"/>
                </w:rPr>
                <w:t xml:space="preserve"> on Visualization and Computer Graphics, 2011,17(12):2310-2316 </w:t>
              </w:r>
            </w:hyperlink>
            <w:r w:rsidRPr="00C0251F">
              <w:rPr>
                <w:rFonts w:ascii="Arial" w:eastAsia="宋体" w:hAnsi="Arial" w:cs="Arial"/>
                <w:color w:val="222222"/>
                <w:kern w:val="0"/>
                <w:sz w:val="18"/>
                <w:szCs w:val="18"/>
              </w:rPr>
              <w:t xml:space="preserve">. </w:t>
            </w:r>
          </w:p>
        </w:tc>
      </w:tr>
      <w:tr w:rsidR="00C0251F" w:rsidRPr="00C0251F" w14:paraId="2446EC84" w14:textId="77777777" w:rsidTr="00C0251F">
        <w:trPr>
          <w:tblCellSpacing w:w="15" w:type="dxa"/>
        </w:trPr>
        <w:tc>
          <w:tcPr>
            <w:tcW w:w="0" w:type="auto"/>
            <w:tcMar>
              <w:top w:w="15" w:type="dxa"/>
              <w:left w:w="15" w:type="dxa"/>
              <w:bottom w:w="15" w:type="dxa"/>
              <w:right w:w="75" w:type="dxa"/>
            </w:tcMar>
            <w:hideMark/>
          </w:tcPr>
          <w:p w14:paraId="348DEEBB"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[97]</w:t>
            </w:r>
          </w:p>
        </w:tc>
        <w:tc>
          <w:tcPr>
            <w:tcW w:w="0" w:type="auto"/>
            <w:vAlign w:val="center"/>
            <w:hideMark/>
          </w:tcPr>
          <w:p w14:paraId="440C3B2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Geng Z, Peng Z, Laramee RS, Roberts JC, Walker R. Angular histograms: Frequency-Based visualizations for large, high dimensional data. IEEE Trans.</w:t>
            </w:r>
            <w:hyperlink r:id="rId411" w:tgtFrame="_blank" w:tooltip="点击浏览原文" w:history="1">
              <w:r w:rsidRPr="00C0251F">
                <w:rPr>
                  <w:rFonts w:ascii="Arial" w:eastAsia="宋体" w:hAnsi="Arial" w:cs="Arial"/>
                  <w:color w:val="6C9D30"/>
                  <w:kern w:val="0"/>
                  <w:sz w:val="18"/>
                  <w:szCs w:val="18"/>
                </w:rPr>
                <w:t xml:space="preserve"> on Visualization and Computer Graphics, 2011,17(12):2572-2580 </w:t>
              </w:r>
            </w:hyperlink>
            <w:r w:rsidRPr="00C0251F">
              <w:rPr>
                <w:rFonts w:ascii="Arial" w:eastAsia="宋体" w:hAnsi="Arial" w:cs="Arial"/>
                <w:color w:val="222222"/>
                <w:kern w:val="0"/>
                <w:sz w:val="18"/>
                <w:szCs w:val="18"/>
              </w:rPr>
              <w:t xml:space="preserve">. </w:t>
            </w:r>
          </w:p>
        </w:tc>
      </w:tr>
      <w:tr w:rsidR="00C0251F" w:rsidRPr="00C0251F" w14:paraId="1F9E575B" w14:textId="77777777" w:rsidTr="00C0251F">
        <w:trPr>
          <w:tblCellSpacing w:w="15" w:type="dxa"/>
        </w:trPr>
        <w:tc>
          <w:tcPr>
            <w:tcW w:w="0" w:type="auto"/>
            <w:tcMar>
              <w:top w:w="15" w:type="dxa"/>
              <w:left w:w="15" w:type="dxa"/>
              <w:bottom w:w="15" w:type="dxa"/>
              <w:right w:w="75" w:type="dxa"/>
            </w:tcMar>
            <w:hideMark/>
          </w:tcPr>
          <w:p w14:paraId="4FEC3C2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[98]</w:t>
            </w:r>
          </w:p>
        </w:tc>
        <w:tc>
          <w:tcPr>
            <w:tcW w:w="0" w:type="auto"/>
            <w:vAlign w:val="center"/>
            <w:hideMark/>
          </w:tcPr>
          <w:p w14:paraId="34CC607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Heer J, Shneiderman B. Interactive dynamics for visual analysis.</w:t>
            </w:r>
            <w:hyperlink r:id="rId412" w:tgtFrame="_blank" w:tooltip="点击浏览原文" w:history="1">
              <w:r w:rsidRPr="00C0251F">
                <w:rPr>
                  <w:rFonts w:ascii="Arial" w:eastAsia="宋体" w:hAnsi="Arial" w:cs="Arial"/>
                  <w:color w:val="6C9D30"/>
                  <w:kern w:val="0"/>
                  <w:sz w:val="18"/>
                  <w:szCs w:val="18"/>
                </w:rPr>
                <w:t xml:space="preserve"> Queue, 2012,10(2):30-55 </w:t>
              </w:r>
            </w:hyperlink>
            <w:r w:rsidRPr="00C0251F">
              <w:rPr>
                <w:rFonts w:ascii="Arial" w:eastAsia="宋体" w:hAnsi="Arial" w:cs="Arial"/>
                <w:color w:val="222222"/>
                <w:kern w:val="0"/>
                <w:sz w:val="18"/>
                <w:szCs w:val="18"/>
              </w:rPr>
              <w:t xml:space="preserve">. </w:t>
            </w:r>
          </w:p>
        </w:tc>
      </w:tr>
      <w:tr w:rsidR="00C0251F" w:rsidRPr="00C0251F" w14:paraId="3FAE84F2" w14:textId="77777777" w:rsidTr="00C0251F">
        <w:trPr>
          <w:tblCellSpacing w:w="15" w:type="dxa"/>
        </w:trPr>
        <w:tc>
          <w:tcPr>
            <w:tcW w:w="0" w:type="auto"/>
            <w:tcMar>
              <w:top w:w="15" w:type="dxa"/>
              <w:left w:w="15" w:type="dxa"/>
              <w:bottom w:w="15" w:type="dxa"/>
              <w:right w:w="75" w:type="dxa"/>
            </w:tcMar>
            <w:hideMark/>
          </w:tcPr>
          <w:p w14:paraId="1889FD87"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[99]</w:t>
            </w:r>
          </w:p>
        </w:tc>
        <w:tc>
          <w:tcPr>
            <w:tcW w:w="0" w:type="auto"/>
            <w:vAlign w:val="center"/>
            <w:hideMark/>
          </w:tcPr>
          <w:p w14:paraId="00CFD1C1"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Shrinivasan YB, van Wijk JJ. Supporting the analytical reasoning process in information visualization. In: Czerweinski M, Lund A, Tan D, eds. Proc. of the CHI. </w:t>
            </w:r>
            <w:hyperlink r:id="rId413" w:tgtFrame="_blank" w:tooltip="点击浏览原文" w:history="1">
              <w:r w:rsidRPr="00C0251F">
                <w:rPr>
                  <w:rFonts w:ascii="Arial" w:eastAsia="宋体" w:hAnsi="Arial" w:cs="Arial"/>
                  <w:color w:val="6C9D30"/>
                  <w:kern w:val="0"/>
                  <w:sz w:val="18"/>
                  <w:szCs w:val="18"/>
                </w:rPr>
                <w:t xml:space="preserve">New York: ACM Press, 2008. 1237-1246 </w:t>
              </w:r>
            </w:hyperlink>
            <w:r w:rsidRPr="00C0251F">
              <w:rPr>
                <w:rFonts w:ascii="Arial" w:eastAsia="宋体" w:hAnsi="Arial" w:cs="Arial"/>
                <w:color w:val="222222"/>
                <w:kern w:val="0"/>
                <w:sz w:val="18"/>
                <w:szCs w:val="18"/>
              </w:rPr>
              <w:t xml:space="preserve">. </w:t>
            </w:r>
          </w:p>
        </w:tc>
      </w:tr>
      <w:tr w:rsidR="00C0251F" w:rsidRPr="00C0251F" w14:paraId="1830CA15" w14:textId="77777777" w:rsidTr="00C0251F">
        <w:trPr>
          <w:tblCellSpacing w:w="15" w:type="dxa"/>
        </w:trPr>
        <w:tc>
          <w:tcPr>
            <w:tcW w:w="0" w:type="auto"/>
            <w:tcMar>
              <w:top w:w="15" w:type="dxa"/>
              <w:left w:w="15" w:type="dxa"/>
              <w:bottom w:w="15" w:type="dxa"/>
              <w:right w:w="75" w:type="dxa"/>
            </w:tcMar>
            <w:hideMark/>
          </w:tcPr>
          <w:p w14:paraId="252F1BB9"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[100]</w:t>
            </w:r>
          </w:p>
        </w:tc>
        <w:tc>
          <w:tcPr>
            <w:tcW w:w="0" w:type="auto"/>
            <w:vAlign w:val="center"/>
            <w:hideMark/>
          </w:tcPr>
          <w:p w14:paraId="1B47450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Wright W, Schroh D, Proulx P, Skaburskis A, Cort B. The sandbox for analysis: Concepts and evaluation. In: Grinter R, Rodden T, Cutrell E, Jefferis R, Olson G, eds. Proc. of the CHI. </w:t>
            </w:r>
            <w:hyperlink r:id="rId414" w:tgtFrame="_blank" w:tooltip="点击浏览原文" w:history="1">
              <w:r w:rsidRPr="00C0251F">
                <w:rPr>
                  <w:rFonts w:ascii="Arial" w:eastAsia="宋体" w:hAnsi="Arial" w:cs="Arial"/>
                  <w:color w:val="6C9D30"/>
                  <w:kern w:val="0"/>
                  <w:sz w:val="18"/>
                  <w:szCs w:val="18"/>
                </w:rPr>
                <w:t xml:space="preserve">New York: ACM Press, 2006. 801-810 </w:t>
              </w:r>
            </w:hyperlink>
            <w:r w:rsidRPr="00C0251F">
              <w:rPr>
                <w:rFonts w:ascii="Arial" w:eastAsia="宋体" w:hAnsi="Arial" w:cs="Arial"/>
                <w:color w:val="222222"/>
                <w:kern w:val="0"/>
                <w:sz w:val="18"/>
                <w:szCs w:val="18"/>
              </w:rPr>
              <w:t xml:space="preserve">. </w:t>
            </w:r>
          </w:p>
        </w:tc>
      </w:tr>
      <w:tr w:rsidR="00C0251F" w:rsidRPr="00C0251F" w14:paraId="00689AB3" w14:textId="77777777" w:rsidTr="00C0251F">
        <w:trPr>
          <w:tblCellSpacing w:w="15" w:type="dxa"/>
        </w:trPr>
        <w:tc>
          <w:tcPr>
            <w:tcW w:w="0" w:type="auto"/>
            <w:tcMar>
              <w:top w:w="15" w:type="dxa"/>
              <w:left w:w="15" w:type="dxa"/>
              <w:bottom w:w="15" w:type="dxa"/>
              <w:right w:w="75" w:type="dxa"/>
            </w:tcMar>
            <w:hideMark/>
          </w:tcPr>
          <w:p w14:paraId="22C5509C"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[101]</w:t>
            </w:r>
          </w:p>
        </w:tc>
        <w:tc>
          <w:tcPr>
            <w:tcW w:w="0" w:type="auto"/>
            <w:vAlign w:val="center"/>
            <w:hideMark/>
          </w:tcPr>
          <w:p w14:paraId="06B2475E"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Wu Y, Yuan GX, Ma KL. Visualizing flow of uncertainty through analytic processes. IEEE Trans.</w:t>
            </w:r>
            <w:hyperlink r:id="rId415" w:tgtFrame="_blank" w:tooltip="点击浏览原文" w:history="1">
              <w:r w:rsidRPr="00C0251F">
                <w:rPr>
                  <w:rFonts w:ascii="Arial" w:eastAsia="宋体" w:hAnsi="Arial" w:cs="Arial"/>
                  <w:color w:val="6C9D30"/>
                  <w:kern w:val="0"/>
                  <w:sz w:val="18"/>
                  <w:szCs w:val="18"/>
                </w:rPr>
                <w:t xml:space="preserve"> on Visualization and Computer Graphics, 2012,18(12):2526-2635 </w:t>
              </w:r>
            </w:hyperlink>
            <w:r w:rsidRPr="00C0251F">
              <w:rPr>
                <w:rFonts w:ascii="Arial" w:eastAsia="宋体" w:hAnsi="Arial" w:cs="Arial"/>
                <w:color w:val="222222"/>
                <w:kern w:val="0"/>
                <w:sz w:val="18"/>
                <w:szCs w:val="18"/>
              </w:rPr>
              <w:t xml:space="preserve">. </w:t>
            </w:r>
          </w:p>
        </w:tc>
      </w:tr>
      <w:tr w:rsidR="00C0251F" w:rsidRPr="00C0251F" w14:paraId="175A918A" w14:textId="77777777" w:rsidTr="00C0251F">
        <w:trPr>
          <w:tblCellSpacing w:w="15" w:type="dxa"/>
        </w:trPr>
        <w:tc>
          <w:tcPr>
            <w:tcW w:w="0" w:type="auto"/>
            <w:tcMar>
              <w:top w:w="15" w:type="dxa"/>
              <w:left w:w="15" w:type="dxa"/>
              <w:bottom w:w="15" w:type="dxa"/>
              <w:right w:w="75" w:type="dxa"/>
            </w:tcMar>
            <w:hideMark/>
          </w:tcPr>
          <w:p w14:paraId="4803655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[102]</w:t>
            </w:r>
          </w:p>
        </w:tc>
        <w:tc>
          <w:tcPr>
            <w:tcW w:w="0" w:type="auto"/>
            <w:vAlign w:val="center"/>
            <w:hideMark/>
          </w:tcPr>
          <w:p w14:paraId="4552DFA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Heer J, Agrawala M. Design considerations for collaborative visual analytics.</w:t>
            </w:r>
            <w:hyperlink r:id="rId416" w:tgtFrame="_blank" w:tooltip="点击浏览原文" w:history="1">
              <w:r w:rsidRPr="00C0251F">
                <w:rPr>
                  <w:rFonts w:ascii="Arial" w:eastAsia="宋体" w:hAnsi="Arial" w:cs="Arial"/>
                  <w:color w:val="6C9D30"/>
                  <w:kern w:val="0"/>
                  <w:sz w:val="18"/>
                  <w:szCs w:val="18"/>
                </w:rPr>
                <w:t xml:space="preserve"> Information Visualization, 2008,7(1):49-62 </w:t>
              </w:r>
            </w:hyperlink>
            <w:r w:rsidRPr="00C0251F">
              <w:rPr>
                <w:rFonts w:ascii="Arial" w:eastAsia="宋体" w:hAnsi="Arial" w:cs="Arial"/>
                <w:color w:val="222222"/>
                <w:kern w:val="0"/>
                <w:sz w:val="18"/>
                <w:szCs w:val="18"/>
              </w:rPr>
              <w:t xml:space="preserve">. </w:t>
            </w:r>
          </w:p>
        </w:tc>
      </w:tr>
      <w:tr w:rsidR="00C0251F" w:rsidRPr="00C0251F" w14:paraId="50B87F50" w14:textId="77777777" w:rsidTr="00C0251F">
        <w:trPr>
          <w:tblCellSpacing w:w="15" w:type="dxa"/>
        </w:trPr>
        <w:tc>
          <w:tcPr>
            <w:tcW w:w="0" w:type="auto"/>
            <w:tcMar>
              <w:top w:w="15" w:type="dxa"/>
              <w:left w:w="15" w:type="dxa"/>
              <w:bottom w:w="15" w:type="dxa"/>
              <w:right w:w="75" w:type="dxa"/>
            </w:tcMar>
            <w:hideMark/>
          </w:tcPr>
          <w:p w14:paraId="088E116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[103]</w:t>
            </w:r>
          </w:p>
        </w:tc>
        <w:tc>
          <w:tcPr>
            <w:tcW w:w="0" w:type="auto"/>
            <w:vAlign w:val="center"/>
            <w:hideMark/>
          </w:tcPr>
          <w:p w14:paraId="4D3DA38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Walker R, Slingsby A, Dykes J, Xu K, Wood J, Nguyen P, Stephens D, Wong BLW, Zheng Y. An extnsible framework for provenance in human terrain visual analytics. IEEE Trans.</w:t>
            </w:r>
            <w:hyperlink r:id="rId417" w:tgtFrame="_blank" w:tooltip="点击浏览原文" w:history="1">
              <w:r w:rsidRPr="00C0251F">
                <w:rPr>
                  <w:rFonts w:ascii="Arial" w:eastAsia="宋体" w:hAnsi="Arial" w:cs="Arial"/>
                  <w:color w:val="6C9D30"/>
                  <w:kern w:val="0"/>
                  <w:sz w:val="18"/>
                  <w:szCs w:val="18"/>
                </w:rPr>
                <w:t xml:space="preserve"> on Visualization and Computer Graphics, 2013,19(12):2139-2248 </w:t>
              </w:r>
            </w:hyperlink>
            <w:r w:rsidRPr="00C0251F">
              <w:rPr>
                <w:rFonts w:ascii="Arial" w:eastAsia="宋体" w:hAnsi="Arial" w:cs="Arial"/>
                <w:color w:val="222222"/>
                <w:kern w:val="0"/>
                <w:sz w:val="18"/>
                <w:szCs w:val="18"/>
              </w:rPr>
              <w:t xml:space="preserve">. </w:t>
            </w:r>
          </w:p>
        </w:tc>
      </w:tr>
      <w:tr w:rsidR="00C0251F" w:rsidRPr="00C0251F" w14:paraId="1C69B6F8" w14:textId="77777777" w:rsidTr="00C0251F">
        <w:trPr>
          <w:tblCellSpacing w:w="15" w:type="dxa"/>
        </w:trPr>
        <w:tc>
          <w:tcPr>
            <w:tcW w:w="0" w:type="auto"/>
            <w:tcMar>
              <w:top w:w="15" w:type="dxa"/>
              <w:left w:w="15" w:type="dxa"/>
              <w:bottom w:w="15" w:type="dxa"/>
              <w:right w:w="75" w:type="dxa"/>
            </w:tcMar>
            <w:hideMark/>
          </w:tcPr>
          <w:p w14:paraId="50F8FC2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[104]</w:t>
            </w:r>
          </w:p>
        </w:tc>
        <w:tc>
          <w:tcPr>
            <w:tcW w:w="0" w:type="auto"/>
            <w:vAlign w:val="center"/>
            <w:hideMark/>
          </w:tcPr>
          <w:p w14:paraId="7AEE20B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Liu S, Zhou MX, Pan S, Song Y, Qian W, Cai W, Lian X. Tiara: Interactive, topic-based visual text summarization and analysis. ACM Trans.</w:t>
            </w:r>
            <w:hyperlink r:id="rId418" w:tgtFrame="_blank" w:tooltip="点击浏览原文" w:history="1">
              <w:r w:rsidRPr="00C0251F">
                <w:rPr>
                  <w:rFonts w:ascii="Arial" w:eastAsia="宋体" w:hAnsi="Arial" w:cs="Arial"/>
                  <w:color w:val="6C9D30"/>
                  <w:kern w:val="0"/>
                  <w:sz w:val="18"/>
                  <w:szCs w:val="18"/>
                </w:rPr>
                <w:t xml:space="preserve"> on Intelligent Systems and Technology, 2012,3(2):1-28 </w:t>
              </w:r>
            </w:hyperlink>
            <w:r w:rsidRPr="00C0251F">
              <w:rPr>
                <w:rFonts w:ascii="Arial" w:eastAsia="宋体" w:hAnsi="Arial" w:cs="Arial"/>
                <w:color w:val="222222"/>
                <w:kern w:val="0"/>
                <w:sz w:val="18"/>
                <w:szCs w:val="18"/>
              </w:rPr>
              <w:t xml:space="preserve">. </w:t>
            </w:r>
          </w:p>
        </w:tc>
      </w:tr>
      <w:tr w:rsidR="00C0251F" w:rsidRPr="00C0251F" w14:paraId="17A534F2" w14:textId="77777777" w:rsidTr="00C0251F">
        <w:trPr>
          <w:tblCellSpacing w:w="15" w:type="dxa"/>
        </w:trPr>
        <w:tc>
          <w:tcPr>
            <w:tcW w:w="0" w:type="auto"/>
            <w:tcMar>
              <w:top w:w="15" w:type="dxa"/>
              <w:left w:w="15" w:type="dxa"/>
              <w:bottom w:w="15" w:type="dxa"/>
              <w:right w:w="75" w:type="dxa"/>
            </w:tcMar>
            <w:hideMark/>
          </w:tcPr>
          <w:p w14:paraId="1E9CFB4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[105]</w:t>
            </w:r>
          </w:p>
        </w:tc>
        <w:tc>
          <w:tcPr>
            <w:tcW w:w="0" w:type="auto"/>
            <w:vAlign w:val="center"/>
            <w:hideMark/>
          </w:tcPr>
          <w:p w14:paraId="0760623B"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Hornbæk K, Bederson BB, Plaisant C. Navigation patterns and usability of zoomable user interfaces with and without an overview. ACM Trans.</w:t>
            </w:r>
            <w:hyperlink r:id="rId419" w:tgtFrame="_blank" w:tooltip="点击浏览原文" w:history="1">
              <w:r w:rsidRPr="00C0251F">
                <w:rPr>
                  <w:rFonts w:ascii="Arial" w:eastAsia="宋体" w:hAnsi="Arial" w:cs="Arial"/>
                  <w:color w:val="6C9D30"/>
                  <w:kern w:val="0"/>
                  <w:sz w:val="18"/>
                  <w:szCs w:val="18"/>
                </w:rPr>
                <w:t xml:space="preserve"> on Computer-Human Interaction, 2002,9(4):362-389 </w:t>
              </w:r>
            </w:hyperlink>
            <w:r w:rsidRPr="00C0251F">
              <w:rPr>
                <w:rFonts w:ascii="Arial" w:eastAsia="宋体" w:hAnsi="Arial" w:cs="Arial"/>
                <w:color w:val="222222"/>
                <w:kern w:val="0"/>
                <w:sz w:val="18"/>
                <w:szCs w:val="18"/>
              </w:rPr>
              <w:t xml:space="preserve">. </w:t>
            </w:r>
          </w:p>
        </w:tc>
      </w:tr>
      <w:tr w:rsidR="00C0251F" w:rsidRPr="00C0251F" w14:paraId="6B13078A" w14:textId="77777777" w:rsidTr="00C0251F">
        <w:trPr>
          <w:tblCellSpacing w:w="15" w:type="dxa"/>
        </w:trPr>
        <w:tc>
          <w:tcPr>
            <w:tcW w:w="0" w:type="auto"/>
            <w:tcMar>
              <w:top w:w="15" w:type="dxa"/>
              <w:left w:w="15" w:type="dxa"/>
              <w:bottom w:w="15" w:type="dxa"/>
              <w:right w:w="75" w:type="dxa"/>
            </w:tcMar>
            <w:hideMark/>
          </w:tcPr>
          <w:p w14:paraId="37ECF4A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lastRenderedPageBreak/>
              <w:t>[106]</w:t>
            </w:r>
          </w:p>
        </w:tc>
        <w:tc>
          <w:tcPr>
            <w:tcW w:w="0" w:type="auto"/>
            <w:vAlign w:val="center"/>
            <w:hideMark/>
          </w:tcPr>
          <w:p w14:paraId="1872116B"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Elmqvist N, Do TN, Goodell H, Henry N, Fekete JD. ZAME: Interactive large-scale graph visualization. In: Fujishiro I, Li H, Ma KL, eds. Proc. of the PacificVis. </w:t>
            </w:r>
            <w:hyperlink r:id="rId420" w:tgtFrame="_blank" w:tooltip="点击浏览原文" w:history="1">
              <w:r w:rsidRPr="00C0251F">
                <w:rPr>
                  <w:rFonts w:ascii="Arial" w:eastAsia="宋体" w:hAnsi="Arial" w:cs="Arial"/>
                  <w:color w:val="6C9D30"/>
                  <w:kern w:val="0"/>
                  <w:sz w:val="18"/>
                  <w:szCs w:val="18"/>
                </w:rPr>
                <w:t xml:space="preserve">Kyoto: IEEE Press, 2008. 215-222 </w:t>
              </w:r>
            </w:hyperlink>
            <w:r w:rsidRPr="00C0251F">
              <w:rPr>
                <w:rFonts w:ascii="Arial" w:eastAsia="宋体" w:hAnsi="Arial" w:cs="Arial"/>
                <w:color w:val="222222"/>
                <w:kern w:val="0"/>
                <w:sz w:val="18"/>
                <w:szCs w:val="18"/>
              </w:rPr>
              <w:t xml:space="preserve">. </w:t>
            </w:r>
          </w:p>
        </w:tc>
      </w:tr>
      <w:tr w:rsidR="00C0251F" w:rsidRPr="00C0251F" w14:paraId="655973EC" w14:textId="77777777" w:rsidTr="00C0251F">
        <w:trPr>
          <w:tblCellSpacing w:w="15" w:type="dxa"/>
        </w:trPr>
        <w:tc>
          <w:tcPr>
            <w:tcW w:w="0" w:type="auto"/>
            <w:tcMar>
              <w:top w:w="15" w:type="dxa"/>
              <w:left w:w="15" w:type="dxa"/>
              <w:bottom w:w="15" w:type="dxa"/>
              <w:right w:w="75" w:type="dxa"/>
            </w:tcMar>
            <w:hideMark/>
          </w:tcPr>
          <w:p w14:paraId="541538E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[107]</w:t>
            </w:r>
          </w:p>
        </w:tc>
        <w:tc>
          <w:tcPr>
            <w:tcW w:w="0" w:type="auto"/>
            <w:vAlign w:val="center"/>
            <w:hideMark/>
          </w:tcPr>
          <w:p w14:paraId="4D342AC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Furnas GW. A fisheye follow-up: Further reflections on focus+context. In: Grinter R, Roden T, Aoki P, Cutrell E, Jeffries R, Olson G, eds. Proc. of the CHI. </w:t>
            </w:r>
            <w:hyperlink r:id="rId421" w:tgtFrame="_blank" w:tooltip="点击浏览原文" w:history="1">
              <w:r w:rsidRPr="00C0251F">
                <w:rPr>
                  <w:rFonts w:ascii="Arial" w:eastAsia="宋体" w:hAnsi="Arial" w:cs="Arial"/>
                  <w:color w:val="6C9D30"/>
                  <w:kern w:val="0"/>
                  <w:sz w:val="18"/>
                  <w:szCs w:val="18"/>
                </w:rPr>
                <w:t xml:space="preserve">New York: ACM Press, 2006. 999-1008 </w:t>
              </w:r>
            </w:hyperlink>
            <w:r w:rsidRPr="00C0251F">
              <w:rPr>
                <w:rFonts w:ascii="Arial" w:eastAsia="宋体" w:hAnsi="Arial" w:cs="Arial"/>
                <w:color w:val="222222"/>
                <w:kern w:val="0"/>
                <w:sz w:val="18"/>
                <w:szCs w:val="18"/>
              </w:rPr>
              <w:t xml:space="preserve">. </w:t>
            </w:r>
          </w:p>
        </w:tc>
      </w:tr>
      <w:tr w:rsidR="00C0251F" w:rsidRPr="00C0251F" w14:paraId="6DCC778D" w14:textId="77777777" w:rsidTr="00C0251F">
        <w:trPr>
          <w:tblCellSpacing w:w="15" w:type="dxa"/>
        </w:trPr>
        <w:tc>
          <w:tcPr>
            <w:tcW w:w="0" w:type="auto"/>
            <w:tcMar>
              <w:top w:w="15" w:type="dxa"/>
              <w:left w:w="15" w:type="dxa"/>
              <w:bottom w:w="15" w:type="dxa"/>
              <w:right w:w="75" w:type="dxa"/>
            </w:tcMar>
            <w:hideMark/>
          </w:tcPr>
          <w:p w14:paraId="33C112F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[108]</w:t>
            </w:r>
          </w:p>
        </w:tc>
        <w:tc>
          <w:tcPr>
            <w:tcW w:w="0" w:type="auto"/>
            <w:vAlign w:val="center"/>
            <w:hideMark/>
          </w:tcPr>
          <w:p w14:paraId="1100FBE7"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Bertin J. Graphics and graphic information processing. 2014. http://www.cs.umd.edu/class/spring2002/cmsc838f/Bertin.ppt </w:t>
            </w:r>
          </w:p>
        </w:tc>
      </w:tr>
      <w:tr w:rsidR="00C0251F" w:rsidRPr="00C0251F" w14:paraId="498CADA5" w14:textId="77777777" w:rsidTr="00C0251F">
        <w:trPr>
          <w:tblCellSpacing w:w="15" w:type="dxa"/>
        </w:trPr>
        <w:tc>
          <w:tcPr>
            <w:tcW w:w="0" w:type="auto"/>
            <w:tcMar>
              <w:top w:w="15" w:type="dxa"/>
              <w:left w:w="15" w:type="dxa"/>
              <w:bottom w:w="15" w:type="dxa"/>
              <w:right w:w="75" w:type="dxa"/>
            </w:tcMar>
            <w:hideMark/>
          </w:tcPr>
          <w:p w14:paraId="5813439F"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[109]</w:t>
            </w:r>
          </w:p>
        </w:tc>
        <w:tc>
          <w:tcPr>
            <w:tcW w:w="0" w:type="auto"/>
            <w:vAlign w:val="center"/>
            <w:hideMark/>
          </w:tcPr>
          <w:p w14:paraId="76161E13"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Larkin JH, Simon HA. Why a diagram is (sometimes) worth ten thousand words.</w:t>
            </w:r>
            <w:hyperlink r:id="rId422" w:tgtFrame="_blank" w:tooltip="点击浏览原文" w:history="1">
              <w:r w:rsidRPr="00C0251F">
                <w:rPr>
                  <w:rFonts w:ascii="Arial" w:eastAsia="宋体" w:hAnsi="Arial" w:cs="Arial"/>
                  <w:color w:val="6C9D30"/>
                  <w:kern w:val="0"/>
                  <w:sz w:val="18"/>
                  <w:szCs w:val="18"/>
                </w:rPr>
                <w:t xml:space="preserve"> Cognitive Science, 1987,11(1):65</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99 </w:t>
              </w:r>
            </w:hyperlink>
            <w:r w:rsidRPr="00C0251F">
              <w:rPr>
                <w:rFonts w:ascii="Arial" w:eastAsia="宋体" w:hAnsi="Arial" w:cs="Arial"/>
                <w:color w:val="222222"/>
                <w:kern w:val="0"/>
                <w:sz w:val="18"/>
                <w:szCs w:val="18"/>
              </w:rPr>
              <w:t xml:space="preserve">. </w:t>
            </w:r>
          </w:p>
        </w:tc>
      </w:tr>
      <w:tr w:rsidR="00C0251F" w:rsidRPr="00C0251F" w14:paraId="5E92E3AA" w14:textId="77777777" w:rsidTr="00C0251F">
        <w:trPr>
          <w:tblCellSpacing w:w="15" w:type="dxa"/>
        </w:trPr>
        <w:tc>
          <w:tcPr>
            <w:tcW w:w="0" w:type="auto"/>
            <w:tcMar>
              <w:top w:w="15" w:type="dxa"/>
              <w:left w:w="15" w:type="dxa"/>
              <w:bottom w:w="15" w:type="dxa"/>
              <w:right w:w="75" w:type="dxa"/>
            </w:tcMar>
            <w:hideMark/>
          </w:tcPr>
          <w:p w14:paraId="34EE7EC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[110]</w:t>
            </w:r>
          </w:p>
        </w:tc>
        <w:tc>
          <w:tcPr>
            <w:tcW w:w="0" w:type="auto"/>
            <w:vAlign w:val="center"/>
            <w:hideMark/>
          </w:tcPr>
          <w:p w14:paraId="3C81E74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Spence R. Information Visualization: Design for Interaction. 2nd ed., New Jersey: Prentice Hall, 2007. 1</w:t>
            </w: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304. </w:t>
            </w:r>
          </w:p>
        </w:tc>
      </w:tr>
      <w:tr w:rsidR="00C0251F" w:rsidRPr="00C0251F" w14:paraId="0DC843B6" w14:textId="77777777" w:rsidTr="00C0251F">
        <w:trPr>
          <w:tblCellSpacing w:w="15" w:type="dxa"/>
        </w:trPr>
        <w:tc>
          <w:tcPr>
            <w:tcW w:w="0" w:type="auto"/>
            <w:tcMar>
              <w:top w:w="15" w:type="dxa"/>
              <w:left w:w="15" w:type="dxa"/>
              <w:bottom w:w="15" w:type="dxa"/>
              <w:right w:w="75" w:type="dxa"/>
            </w:tcMar>
            <w:hideMark/>
          </w:tcPr>
          <w:p w14:paraId="4434CC2C"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[111]</w:t>
            </w:r>
          </w:p>
        </w:tc>
        <w:tc>
          <w:tcPr>
            <w:tcW w:w="0" w:type="auto"/>
            <w:vAlign w:val="center"/>
            <w:hideMark/>
          </w:tcPr>
          <w:p w14:paraId="38897E8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Lamping J, Rao R, Pirolli P. A focus+context technique based on hyperbolic geometry for visualizing large hierarchies. In: Katz IR, Mack R, Marks L, Rosson MB, Nielsen J, eds. Proc. of the CHI. New York: ACM Press, 1995. 401-408. </w:t>
            </w:r>
          </w:p>
        </w:tc>
      </w:tr>
      <w:tr w:rsidR="00C0251F" w:rsidRPr="00C0251F" w14:paraId="44655DAF" w14:textId="77777777" w:rsidTr="00C0251F">
        <w:trPr>
          <w:tblCellSpacing w:w="15" w:type="dxa"/>
        </w:trPr>
        <w:tc>
          <w:tcPr>
            <w:tcW w:w="0" w:type="auto"/>
            <w:tcMar>
              <w:top w:w="15" w:type="dxa"/>
              <w:left w:w="15" w:type="dxa"/>
              <w:bottom w:w="15" w:type="dxa"/>
              <w:right w:w="75" w:type="dxa"/>
            </w:tcMar>
            <w:hideMark/>
          </w:tcPr>
          <w:p w14:paraId="56DA4CD8"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[112]</w:t>
            </w:r>
          </w:p>
        </w:tc>
        <w:tc>
          <w:tcPr>
            <w:tcW w:w="0" w:type="auto"/>
            <w:vAlign w:val="center"/>
            <w:hideMark/>
          </w:tcPr>
          <w:p w14:paraId="0FC2EF5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Yee KP, Fisher D, Dhamija R, Hearst MS. Animated exploration of dynamic graphs with radial layout. In: Andrews K, Roth S, Wong PC, eds. Proc. of the INFOVIS. </w:t>
            </w:r>
            <w:hyperlink r:id="rId423" w:tgtFrame="_blank" w:tooltip="点击浏览原文" w:history="1">
              <w:r w:rsidRPr="00C0251F">
                <w:rPr>
                  <w:rFonts w:ascii="Arial" w:eastAsia="宋体" w:hAnsi="Arial" w:cs="Arial"/>
                  <w:color w:val="6C9D30"/>
                  <w:kern w:val="0"/>
                  <w:sz w:val="18"/>
                  <w:szCs w:val="18"/>
                </w:rPr>
                <w:t xml:space="preserve">San Diego: IEEE Press, 2001. 43-50 </w:t>
              </w:r>
            </w:hyperlink>
            <w:r w:rsidRPr="00C0251F">
              <w:rPr>
                <w:rFonts w:ascii="Arial" w:eastAsia="宋体" w:hAnsi="Arial" w:cs="Arial"/>
                <w:color w:val="222222"/>
                <w:kern w:val="0"/>
                <w:sz w:val="18"/>
                <w:szCs w:val="18"/>
              </w:rPr>
              <w:t xml:space="preserve">. </w:t>
            </w:r>
          </w:p>
        </w:tc>
      </w:tr>
      <w:tr w:rsidR="00C0251F" w:rsidRPr="00C0251F" w14:paraId="53FF207A" w14:textId="77777777" w:rsidTr="00C0251F">
        <w:trPr>
          <w:tblCellSpacing w:w="15" w:type="dxa"/>
        </w:trPr>
        <w:tc>
          <w:tcPr>
            <w:tcW w:w="0" w:type="auto"/>
            <w:tcMar>
              <w:top w:w="15" w:type="dxa"/>
              <w:left w:w="15" w:type="dxa"/>
              <w:bottom w:w="15" w:type="dxa"/>
              <w:right w:w="75" w:type="dxa"/>
            </w:tcMar>
            <w:hideMark/>
          </w:tcPr>
          <w:p w14:paraId="7FC7E46D"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[113]</w:t>
            </w:r>
          </w:p>
        </w:tc>
        <w:tc>
          <w:tcPr>
            <w:tcW w:w="0" w:type="auto"/>
            <w:vAlign w:val="center"/>
            <w:hideMark/>
          </w:tcPr>
          <w:p w14:paraId="3293325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Heer J, Card SK. DOITrees revisited: Scalable, space-constrained visualization of hierarchical data. In: Costabile MF, ed. Proc. of the AVI. </w:t>
            </w:r>
            <w:hyperlink r:id="rId424" w:tgtFrame="_blank" w:tooltip="点击浏览原文" w:history="1">
              <w:r w:rsidRPr="00C0251F">
                <w:rPr>
                  <w:rFonts w:ascii="Arial" w:eastAsia="宋体" w:hAnsi="Arial" w:cs="Arial"/>
                  <w:color w:val="6C9D30"/>
                  <w:kern w:val="0"/>
                  <w:sz w:val="18"/>
                  <w:szCs w:val="18"/>
                </w:rPr>
                <w:t xml:space="preserve">New York: ACM Press, 2004. 421-424 </w:t>
              </w:r>
            </w:hyperlink>
            <w:r w:rsidRPr="00C0251F">
              <w:rPr>
                <w:rFonts w:ascii="Arial" w:eastAsia="宋体" w:hAnsi="Arial" w:cs="Arial"/>
                <w:color w:val="222222"/>
                <w:kern w:val="0"/>
                <w:sz w:val="18"/>
                <w:szCs w:val="18"/>
              </w:rPr>
              <w:t xml:space="preserve">. </w:t>
            </w:r>
          </w:p>
        </w:tc>
      </w:tr>
      <w:tr w:rsidR="00C0251F" w:rsidRPr="00C0251F" w14:paraId="6F572267" w14:textId="77777777" w:rsidTr="00C0251F">
        <w:trPr>
          <w:tblCellSpacing w:w="15" w:type="dxa"/>
        </w:trPr>
        <w:tc>
          <w:tcPr>
            <w:tcW w:w="0" w:type="auto"/>
            <w:tcMar>
              <w:top w:w="15" w:type="dxa"/>
              <w:left w:w="15" w:type="dxa"/>
              <w:bottom w:w="15" w:type="dxa"/>
              <w:right w:w="75" w:type="dxa"/>
            </w:tcMar>
            <w:hideMark/>
          </w:tcPr>
          <w:p w14:paraId="7D8DBF3C"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[114]</w:t>
            </w:r>
          </w:p>
        </w:tc>
        <w:tc>
          <w:tcPr>
            <w:tcW w:w="0" w:type="auto"/>
            <w:vAlign w:val="center"/>
            <w:hideMark/>
          </w:tcPr>
          <w:p w14:paraId="41EE559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Bederson BB. Fisheye menus. In: Ackerman M, Edwards K, eds. Proc. of the UIST. </w:t>
            </w:r>
            <w:hyperlink r:id="rId425" w:tgtFrame="_blank" w:tooltip="点击浏览原文" w:history="1">
              <w:r w:rsidRPr="00C0251F">
                <w:rPr>
                  <w:rFonts w:ascii="Arial" w:eastAsia="宋体" w:hAnsi="Arial" w:cs="Arial"/>
                  <w:color w:val="6C9D30"/>
                  <w:kern w:val="0"/>
                  <w:sz w:val="18"/>
                  <w:szCs w:val="18"/>
                </w:rPr>
                <w:t xml:space="preserve">New York: ACM Press, 2000. 217-226 </w:t>
              </w:r>
            </w:hyperlink>
            <w:r w:rsidRPr="00C0251F">
              <w:rPr>
                <w:rFonts w:ascii="Arial" w:eastAsia="宋体" w:hAnsi="Arial" w:cs="Arial"/>
                <w:color w:val="222222"/>
                <w:kern w:val="0"/>
                <w:sz w:val="18"/>
                <w:szCs w:val="18"/>
              </w:rPr>
              <w:t xml:space="preserve">. </w:t>
            </w:r>
          </w:p>
        </w:tc>
      </w:tr>
      <w:tr w:rsidR="00C0251F" w:rsidRPr="00C0251F" w14:paraId="10CAAFA2" w14:textId="77777777" w:rsidTr="00C0251F">
        <w:trPr>
          <w:tblCellSpacing w:w="15" w:type="dxa"/>
        </w:trPr>
        <w:tc>
          <w:tcPr>
            <w:tcW w:w="0" w:type="auto"/>
            <w:tcMar>
              <w:top w:w="15" w:type="dxa"/>
              <w:left w:w="15" w:type="dxa"/>
              <w:bottom w:w="15" w:type="dxa"/>
              <w:right w:w="75" w:type="dxa"/>
            </w:tcMar>
            <w:hideMark/>
          </w:tcPr>
          <w:p w14:paraId="7CCFB65C"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[115]</w:t>
            </w:r>
          </w:p>
        </w:tc>
        <w:tc>
          <w:tcPr>
            <w:tcW w:w="0" w:type="auto"/>
            <w:vAlign w:val="center"/>
            <w:hideMark/>
          </w:tcPr>
          <w:p w14:paraId="4793EBD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Paek T, Dumais S, Logan R. WaveLens: A new view onto internet search results. In: Dykstra E, Tscheligi M, eds. Proc. of the CHI. </w:t>
            </w:r>
            <w:hyperlink r:id="rId426" w:tgtFrame="_blank" w:tooltip="点击浏览原文" w:history="1">
              <w:r w:rsidRPr="00C0251F">
                <w:rPr>
                  <w:rFonts w:ascii="Arial" w:eastAsia="宋体" w:hAnsi="Arial" w:cs="Arial"/>
                  <w:color w:val="6C9D30"/>
                  <w:kern w:val="0"/>
                  <w:sz w:val="18"/>
                  <w:szCs w:val="18"/>
                </w:rPr>
                <w:t xml:space="preserve">New York: ACM Press, 2004. 727-734 </w:t>
              </w:r>
            </w:hyperlink>
            <w:r w:rsidRPr="00C0251F">
              <w:rPr>
                <w:rFonts w:ascii="Arial" w:eastAsia="宋体" w:hAnsi="Arial" w:cs="Arial"/>
                <w:color w:val="222222"/>
                <w:kern w:val="0"/>
                <w:sz w:val="18"/>
                <w:szCs w:val="18"/>
              </w:rPr>
              <w:t xml:space="preserve">. </w:t>
            </w:r>
          </w:p>
        </w:tc>
      </w:tr>
      <w:tr w:rsidR="00C0251F" w:rsidRPr="00C0251F" w14:paraId="4CC13530" w14:textId="77777777" w:rsidTr="00C0251F">
        <w:trPr>
          <w:tblCellSpacing w:w="15" w:type="dxa"/>
        </w:trPr>
        <w:tc>
          <w:tcPr>
            <w:tcW w:w="0" w:type="auto"/>
            <w:tcMar>
              <w:top w:w="15" w:type="dxa"/>
              <w:left w:w="15" w:type="dxa"/>
              <w:bottom w:w="15" w:type="dxa"/>
              <w:right w:w="75" w:type="dxa"/>
            </w:tcMar>
            <w:hideMark/>
          </w:tcPr>
          <w:p w14:paraId="4AC0933F"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[116]</w:t>
            </w:r>
          </w:p>
        </w:tc>
        <w:tc>
          <w:tcPr>
            <w:tcW w:w="0" w:type="auto"/>
            <w:vAlign w:val="center"/>
            <w:hideMark/>
          </w:tcPr>
          <w:p w14:paraId="58DDB6F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Bederson BB, Clamage A, Czerwinski MP, Robertson GG. DateLens: A fisheye calendar interface for PDAs. ACM Trans.</w:t>
            </w:r>
            <w:hyperlink r:id="rId427" w:tgtFrame="_blank" w:tooltip="点击浏览原文" w:history="1">
              <w:r w:rsidRPr="00C0251F">
                <w:rPr>
                  <w:rFonts w:ascii="Arial" w:eastAsia="宋体" w:hAnsi="Arial" w:cs="Arial"/>
                  <w:color w:val="6C9D30"/>
                  <w:kern w:val="0"/>
                  <w:sz w:val="18"/>
                  <w:szCs w:val="18"/>
                </w:rPr>
                <w:t xml:space="preserve"> on Computer-Human Interaction, 2004,11(1):90-119 </w:t>
              </w:r>
            </w:hyperlink>
            <w:r w:rsidRPr="00C0251F">
              <w:rPr>
                <w:rFonts w:ascii="Arial" w:eastAsia="宋体" w:hAnsi="Arial" w:cs="Arial"/>
                <w:color w:val="222222"/>
                <w:kern w:val="0"/>
                <w:sz w:val="18"/>
                <w:szCs w:val="18"/>
              </w:rPr>
              <w:t xml:space="preserve">. </w:t>
            </w:r>
          </w:p>
        </w:tc>
      </w:tr>
      <w:tr w:rsidR="00C0251F" w:rsidRPr="00C0251F" w14:paraId="340F2161" w14:textId="77777777" w:rsidTr="00C0251F">
        <w:trPr>
          <w:tblCellSpacing w:w="15" w:type="dxa"/>
        </w:trPr>
        <w:tc>
          <w:tcPr>
            <w:tcW w:w="0" w:type="auto"/>
            <w:tcMar>
              <w:top w:w="15" w:type="dxa"/>
              <w:left w:w="15" w:type="dxa"/>
              <w:bottom w:w="15" w:type="dxa"/>
              <w:right w:w="75" w:type="dxa"/>
            </w:tcMar>
            <w:hideMark/>
          </w:tcPr>
          <w:p w14:paraId="2B225E43"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[117]</w:t>
            </w:r>
          </w:p>
        </w:tc>
        <w:tc>
          <w:tcPr>
            <w:tcW w:w="0" w:type="auto"/>
            <w:vAlign w:val="center"/>
            <w:hideMark/>
          </w:tcPr>
          <w:p w14:paraId="6086F26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Fedak C, Gutwin C. Improving revisitation in fisheye views with visit wear. In: Kellogg W, Zhai S, eds. Proc. of the CHI. </w:t>
            </w:r>
            <w:hyperlink r:id="rId428" w:tgtFrame="_blank" w:tooltip="点击浏览原文" w:history="1">
              <w:r w:rsidRPr="00C0251F">
                <w:rPr>
                  <w:rFonts w:ascii="Arial" w:eastAsia="宋体" w:hAnsi="Arial" w:cs="Arial"/>
                  <w:color w:val="6C9D30"/>
                  <w:kern w:val="0"/>
                  <w:sz w:val="18"/>
                  <w:szCs w:val="18"/>
                </w:rPr>
                <w:t xml:space="preserve">New York: ACM Press, 2005. 771-780 </w:t>
              </w:r>
            </w:hyperlink>
            <w:r w:rsidRPr="00C0251F">
              <w:rPr>
                <w:rFonts w:ascii="Arial" w:eastAsia="宋体" w:hAnsi="Arial" w:cs="Arial"/>
                <w:color w:val="222222"/>
                <w:kern w:val="0"/>
                <w:sz w:val="18"/>
                <w:szCs w:val="18"/>
              </w:rPr>
              <w:t xml:space="preserve">. </w:t>
            </w:r>
          </w:p>
        </w:tc>
      </w:tr>
      <w:tr w:rsidR="00C0251F" w:rsidRPr="00C0251F" w14:paraId="3B417048" w14:textId="77777777" w:rsidTr="00C0251F">
        <w:trPr>
          <w:tblCellSpacing w:w="15" w:type="dxa"/>
        </w:trPr>
        <w:tc>
          <w:tcPr>
            <w:tcW w:w="0" w:type="auto"/>
            <w:tcMar>
              <w:top w:w="15" w:type="dxa"/>
              <w:left w:w="15" w:type="dxa"/>
              <w:bottom w:w="15" w:type="dxa"/>
              <w:right w:w="75" w:type="dxa"/>
            </w:tcMar>
            <w:hideMark/>
          </w:tcPr>
          <w:p w14:paraId="438061A7"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[118]</w:t>
            </w:r>
          </w:p>
        </w:tc>
        <w:tc>
          <w:tcPr>
            <w:tcW w:w="0" w:type="auto"/>
            <w:vAlign w:val="center"/>
            <w:hideMark/>
          </w:tcPr>
          <w:p w14:paraId="2F2F0E39"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Carpendale S, Light J, Pattison E. Achieving higher magnification in context. In: Feiner SK, Landy JA, eds. Proc. of the UIST. </w:t>
            </w:r>
            <w:hyperlink r:id="rId429" w:tgtFrame="_blank" w:tooltip="点击浏览原文" w:history="1">
              <w:r w:rsidRPr="00C0251F">
                <w:rPr>
                  <w:rFonts w:ascii="Arial" w:eastAsia="宋体" w:hAnsi="Arial" w:cs="Arial"/>
                  <w:color w:val="6C9D30"/>
                  <w:kern w:val="0"/>
                  <w:sz w:val="18"/>
                  <w:szCs w:val="18"/>
                </w:rPr>
                <w:t xml:space="preserve">New York: ACM Press, 2004. 71-80 </w:t>
              </w:r>
            </w:hyperlink>
            <w:r w:rsidRPr="00C0251F">
              <w:rPr>
                <w:rFonts w:ascii="Arial" w:eastAsia="宋体" w:hAnsi="Arial" w:cs="Arial"/>
                <w:color w:val="222222"/>
                <w:kern w:val="0"/>
                <w:sz w:val="18"/>
                <w:szCs w:val="18"/>
              </w:rPr>
              <w:t xml:space="preserve">. </w:t>
            </w:r>
          </w:p>
        </w:tc>
      </w:tr>
      <w:tr w:rsidR="00C0251F" w:rsidRPr="00C0251F" w14:paraId="73BF148D" w14:textId="77777777" w:rsidTr="00C0251F">
        <w:trPr>
          <w:tblCellSpacing w:w="15" w:type="dxa"/>
        </w:trPr>
        <w:tc>
          <w:tcPr>
            <w:tcW w:w="0" w:type="auto"/>
            <w:tcMar>
              <w:top w:w="15" w:type="dxa"/>
              <w:left w:w="15" w:type="dxa"/>
              <w:bottom w:w="15" w:type="dxa"/>
              <w:right w:w="75" w:type="dxa"/>
            </w:tcMar>
            <w:hideMark/>
          </w:tcPr>
          <w:p w14:paraId="587D503F"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[119]</w:t>
            </w:r>
          </w:p>
        </w:tc>
        <w:tc>
          <w:tcPr>
            <w:tcW w:w="0" w:type="auto"/>
            <w:vAlign w:val="center"/>
            <w:hideMark/>
          </w:tcPr>
          <w:p w14:paraId="5A7C75C6"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Tu Y, Shen HW. Balloon focus: A seamless multi-focus+context method for treemaps. IEEE Trans.</w:t>
            </w:r>
            <w:hyperlink r:id="rId430" w:tgtFrame="_blank" w:tooltip="点击浏览原文" w:history="1">
              <w:r w:rsidRPr="00C0251F">
                <w:rPr>
                  <w:rFonts w:ascii="Arial" w:eastAsia="宋体" w:hAnsi="Arial" w:cs="Arial"/>
                  <w:color w:val="6C9D30"/>
                  <w:kern w:val="0"/>
                  <w:sz w:val="18"/>
                  <w:szCs w:val="18"/>
                </w:rPr>
                <w:t xml:space="preserve"> on Visualization and Computer Graphics, 2008,14(6):1157</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1164 </w:t>
              </w:r>
            </w:hyperlink>
            <w:r w:rsidRPr="00C0251F">
              <w:rPr>
                <w:rFonts w:ascii="Arial" w:eastAsia="宋体" w:hAnsi="Arial" w:cs="Arial"/>
                <w:color w:val="222222"/>
                <w:kern w:val="0"/>
                <w:sz w:val="18"/>
                <w:szCs w:val="18"/>
              </w:rPr>
              <w:t xml:space="preserve">. </w:t>
            </w:r>
          </w:p>
        </w:tc>
      </w:tr>
      <w:tr w:rsidR="00C0251F" w:rsidRPr="00C0251F" w14:paraId="0570AA81" w14:textId="77777777" w:rsidTr="00C0251F">
        <w:trPr>
          <w:tblCellSpacing w:w="15" w:type="dxa"/>
        </w:trPr>
        <w:tc>
          <w:tcPr>
            <w:tcW w:w="0" w:type="auto"/>
            <w:tcMar>
              <w:top w:w="15" w:type="dxa"/>
              <w:left w:w="15" w:type="dxa"/>
              <w:bottom w:w="15" w:type="dxa"/>
              <w:right w:w="75" w:type="dxa"/>
            </w:tcMar>
            <w:hideMark/>
          </w:tcPr>
          <w:p w14:paraId="04846D7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[120]</w:t>
            </w:r>
          </w:p>
        </w:tc>
        <w:tc>
          <w:tcPr>
            <w:tcW w:w="0" w:type="auto"/>
            <w:vAlign w:val="center"/>
            <w:hideMark/>
          </w:tcPr>
          <w:p w14:paraId="67676A9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Ren L, Wang WX, Teng DX, Ma CX, Dai GZ, Wang HA. A focus+context technique for interactive visualization of large hierarchies. Ruan Jian Xue Bao/Journal of Software, 2008,19(11):3073-3082 (in Chinese with English abstract).</w:t>
            </w:r>
            <w:hyperlink r:id="rId431" w:tgtFrame="_blank" w:tooltip="点击浏览原文" w:history="1">
              <w:r w:rsidRPr="00C0251F">
                <w:rPr>
                  <w:rFonts w:ascii="Arial" w:eastAsia="宋体" w:hAnsi="Arial" w:cs="Arial"/>
                  <w:color w:val="6C9D30"/>
                  <w:kern w:val="0"/>
                  <w:sz w:val="18"/>
                  <w:szCs w:val="18"/>
                </w:rPr>
                <w:t xml:space="preserve">http://www.jos. org.cn/1000-9825/19/3073.htm </w:t>
              </w:r>
            </w:hyperlink>
          </w:p>
        </w:tc>
      </w:tr>
      <w:tr w:rsidR="00C0251F" w:rsidRPr="00C0251F" w14:paraId="337F8CA5" w14:textId="77777777" w:rsidTr="00C0251F">
        <w:trPr>
          <w:tblCellSpacing w:w="15" w:type="dxa"/>
        </w:trPr>
        <w:tc>
          <w:tcPr>
            <w:tcW w:w="0" w:type="auto"/>
            <w:tcMar>
              <w:top w:w="15" w:type="dxa"/>
              <w:left w:w="15" w:type="dxa"/>
              <w:bottom w:w="15" w:type="dxa"/>
              <w:right w:w="75" w:type="dxa"/>
            </w:tcMar>
            <w:hideMark/>
          </w:tcPr>
          <w:p w14:paraId="4E49B83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[121]</w:t>
            </w:r>
          </w:p>
        </w:tc>
        <w:tc>
          <w:tcPr>
            <w:tcW w:w="0" w:type="auto"/>
            <w:vAlign w:val="center"/>
            <w:hideMark/>
          </w:tcPr>
          <w:p w14:paraId="7D2C9C9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Ren L, Zhang L, Teng DX, Dai GZ, Li Q. DOI-Wave: A focus+context interaction technique for networks based on attention- reactive interface. In: Huang ML, Nguyen QV, Zhang K, eds. Proc. of the Visual Information Communication. </w:t>
            </w:r>
            <w:hyperlink r:id="rId432" w:tgtFrame="_blank" w:tooltip="点击浏览原文" w:history="1">
              <w:r w:rsidRPr="00C0251F">
                <w:rPr>
                  <w:rFonts w:ascii="Arial" w:eastAsia="宋体" w:hAnsi="Arial" w:cs="Arial"/>
                  <w:color w:val="6C9D30"/>
                  <w:kern w:val="0"/>
                  <w:sz w:val="18"/>
                  <w:szCs w:val="18"/>
                </w:rPr>
                <w:t xml:space="preserve">New York: Springer-Verlag, 2009. 85-94 </w:t>
              </w:r>
            </w:hyperlink>
            <w:r w:rsidRPr="00C0251F">
              <w:rPr>
                <w:rFonts w:ascii="Arial" w:eastAsia="宋体" w:hAnsi="Arial" w:cs="Arial"/>
                <w:color w:val="222222"/>
                <w:kern w:val="0"/>
                <w:sz w:val="18"/>
                <w:szCs w:val="18"/>
              </w:rPr>
              <w:t xml:space="preserve">. </w:t>
            </w:r>
          </w:p>
        </w:tc>
      </w:tr>
      <w:tr w:rsidR="00C0251F" w:rsidRPr="00C0251F" w14:paraId="24015615" w14:textId="77777777" w:rsidTr="00C0251F">
        <w:trPr>
          <w:tblCellSpacing w:w="15" w:type="dxa"/>
        </w:trPr>
        <w:tc>
          <w:tcPr>
            <w:tcW w:w="0" w:type="auto"/>
            <w:tcMar>
              <w:top w:w="15" w:type="dxa"/>
              <w:left w:w="15" w:type="dxa"/>
              <w:bottom w:w="15" w:type="dxa"/>
              <w:right w:w="75" w:type="dxa"/>
            </w:tcMar>
            <w:hideMark/>
          </w:tcPr>
          <w:p w14:paraId="3F43564E"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lastRenderedPageBreak/>
              <w:t>[122]</w:t>
            </w:r>
          </w:p>
        </w:tc>
        <w:tc>
          <w:tcPr>
            <w:tcW w:w="0" w:type="auto"/>
            <w:vAlign w:val="center"/>
            <w:hideMark/>
          </w:tcPr>
          <w:p w14:paraId="1552C94D"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Pietriga E, Appert C. Sigma lenses focus-context transitions combining space time and translucence. In: Czerweinski M, Lund A, Tan D, eds. Proc. of the CHI. </w:t>
            </w:r>
            <w:hyperlink r:id="rId433" w:tgtFrame="_blank" w:tooltip="点击浏览原文" w:history="1">
              <w:r w:rsidRPr="00C0251F">
                <w:rPr>
                  <w:rFonts w:ascii="Arial" w:eastAsia="宋体" w:hAnsi="Arial" w:cs="Arial"/>
                  <w:color w:val="6C9D30"/>
                  <w:kern w:val="0"/>
                  <w:sz w:val="18"/>
                  <w:szCs w:val="18"/>
                </w:rPr>
                <w:t>New York: ACM Press, 2008. 1343</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1352 </w:t>
              </w:r>
            </w:hyperlink>
            <w:r w:rsidRPr="00C0251F">
              <w:rPr>
                <w:rFonts w:ascii="Arial" w:eastAsia="宋体" w:hAnsi="Arial" w:cs="Arial"/>
                <w:color w:val="222222"/>
                <w:kern w:val="0"/>
                <w:sz w:val="18"/>
                <w:szCs w:val="18"/>
              </w:rPr>
              <w:t xml:space="preserve">. </w:t>
            </w:r>
          </w:p>
        </w:tc>
      </w:tr>
      <w:tr w:rsidR="00C0251F" w:rsidRPr="00C0251F" w14:paraId="0F0074F9" w14:textId="77777777" w:rsidTr="00C0251F">
        <w:trPr>
          <w:tblCellSpacing w:w="15" w:type="dxa"/>
        </w:trPr>
        <w:tc>
          <w:tcPr>
            <w:tcW w:w="0" w:type="auto"/>
            <w:tcMar>
              <w:top w:w="15" w:type="dxa"/>
              <w:left w:w="15" w:type="dxa"/>
              <w:bottom w:w="15" w:type="dxa"/>
              <w:right w:w="75" w:type="dxa"/>
            </w:tcMar>
            <w:hideMark/>
          </w:tcPr>
          <w:p w14:paraId="6250259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[123]</w:t>
            </w:r>
          </w:p>
        </w:tc>
        <w:tc>
          <w:tcPr>
            <w:tcW w:w="0" w:type="auto"/>
            <w:vAlign w:val="center"/>
            <w:hideMark/>
          </w:tcPr>
          <w:p w14:paraId="37BDFF8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Zhao J, Collins C, Chevalier F, Balakrishnan R. Interactive exploration of implicit and explicit relations in facet datasets. IEEE Trans.</w:t>
            </w:r>
            <w:hyperlink r:id="rId434" w:tgtFrame="_blank" w:tooltip="点击浏览原文" w:history="1">
              <w:r w:rsidRPr="00C0251F">
                <w:rPr>
                  <w:rFonts w:ascii="Arial" w:eastAsia="宋体" w:hAnsi="Arial" w:cs="Arial"/>
                  <w:color w:val="6C9D30"/>
                  <w:kern w:val="0"/>
                  <w:sz w:val="18"/>
                  <w:szCs w:val="18"/>
                </w:rPr>
                <w:t xml:space="preserve"> on Visualization and Computer Graphics, 2013,19(12):2080-2089 </w:t>
              </w:r>
            </w:hyperlink>
            <w:r w:rsidRPr="00C0251F">
              <w:rPr>
                <w:rFonts w:ascii="Arial" w:eastAsia="宋体" w:hAnsi="Arial" w:cs="Arial"/>
                <w:color w:val="222222"/>
                <w:kern w:val="0"/>
                <w:sz w:val="18"/>
                <w:szCs w:val="18"/>
              </w:rPr>
              <w:t xml:space="preserve">. </w:t>
            </w:r>
          </w:p>
        </w:tc>
      </w:tr>
      <w:tr w:rsidR="00C0251F" w:rsidRPr="00C0251F" w14:paraId="56EB9DF1" w14:textId="77777777" w:rsidTr="00C0251F">
        <w:trPr>
          <w:tblCellSpacing w:w="15" w:type="dxa"/>
        </w:trPr>
        <w:tc>
          <w:tcPr>
            <w:tcW w:w="0" w:type="auto"/>
            <w:tcMar>
              <w:top w:w="15" w:type="dxa"/>
              <w:left w:w="15" w:type="dxa"/>
              <w:bottom w:w="15" w:type="dxa"/>
              <w:right w:w="75" w:type="dxa"/>
            </w:tcMar>
            <w:hideMark/>
          </w:tcPr>
          <w:p w14:paraId="1F943E4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[124]</w:t>
            </w:r>
          </w:p>
        </w:tc>
        <w:tc>
          <w:tcPr>
            <w:tcW w:w="0" w:type="auto"/>
            <w:vAlign w:val="center"/>
            <w:hideMark/>
          </w:tcPr>
          <w:p w14:paraId="152566F6"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Dörk M, Riche NH, Ramos G, Dumais ST. Pivotpaths: Strolling through faceted information spaces. IEEE Trans.</w:t>
            </w:r>
            <w:hyperlink r:id="rId435" w:tgtFrame="_blank" w:tooltip="点击浏览原文" w:history="1">
              <w:r w:rsidRPr="00C0251F">
                <w:rPr>
                  <w:rFonts w:ascii="Arial" w:eastAsia="宋体" w:hAnsi="Arial" w:cs="Arial"/>
                  <w:color w:val="6C9D30"/>
                  <w:kern w:val="0"/>
                  <w:sz w:val="18"/>
                  <w:szCs w:val="18"/>
                </w:rPr>
                <w:t xml:space="preserve"> on Visualization and Computer Graphics, 2012,18(12):2709-2718 </w:t>
              </w:r>
            </w:hyperlink>
            <w:r w:rsidRPr="00C0251F">
              <w:rPr>
                <w:rFonts w:ascii="Arial" w:eastAsia="宋体" w:hAnsi="Arial" w:cs="Arial"/>
                <w:color w:val="222222"/>
                <w:kern w:val="0"/>
                <w:sz w:val="18"/>
                <w:szCs w:val="18"/>
              </w:rPr>
              <w:t xml:space="preserve">. </w:t>
            </w:r>
          </w:p>
        </w:tc>
      </w:tr>
      <w:tr w:rsidR="00C0251F" w:rsidRPr="00C0251F" w14:paraId="01545364" w14:textId="77777777" w:rsidTr="00C0251F">
        <w:trPr>
          <w:tblCellSpacing w:w="15" w:type="dxa"/>
        </w:trPr>
        <w:tc>
          <w:tcPr>
            <w:tcW w:w="0" w:type="auto"/>
            <w:tcMar>
              <w:top w:w="15" w:type="dxa"/>
              <w:left w:w="15" w:type="dxa"/>
              <w:bottom w:w="15" w:type="dxa"/>
              <w:right w:w="75" w:type="dxa"/>
            </w:tcMar>
            <w:hideMark/>
          </w:tcPr>
          <w:p w14:paraId="281717B2"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[125]</w:t>
            </w:r>
          </w:p>
        </w:tc>
        <w:tc>
          <w:tcPr>
            <w:tcW w:w="0" w:type="auto"/>
            <w:vAlign w:val="center"/>
            <w:hideMark/>
          </w:tcPr>
          <w:p w14:paraId="18F4C5C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Dai GZ, Tian F. Pen-Based User Interface. Press of USCT, 2009. 1-425 (in Chinese). </w:t>
            </w:r>
          </w:p>
        </w:tc>
      </w:tr>
      <w:tr w:rsidR="00C0251F" w:rsidRPr="00C0251F" w14:paraId="7B2414FC" w14:textId="77777777" w:rsidTr="00C0251F">
        <w:trPr>
          <w:tblCellSpacing w:w="15" w:type="dxa"/>
        </w:trPr>
        <w:tc>
          <w:tcPr>
            <w:tcW w:w="0" w:type="auto"/>
            <w:tcMar>
              <w:top w:w="15" w:type="dxa"/>
              <w:left w:w="15" w:type="dxa"/>
              <w:bottom w:w="15" w:type="dxa"/>
              <w:right w:w="75" w:type="dxa"/>
            </w:tcMar>
            <w:hideMark/>
          </w:tcPr>
          <w:p w14:paraId="1B0FCC9E"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[126]</w:t>
            </w:r>
          </w:p>
        </w:tc>
        <w:tc>
          <w:tcPr>
            <w:tcW w:w="0" w:type="auto"/>
            <w:vAlign w:val="center"/>
            <w:hideMark/>
          </w:tcPr>
          <w:p w14:paraId="48298019"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Walny J, Lee B, Johns P, Riche NH, Carpendale S. Understanding pen and touch interaction for data exploration on interactive whiteboards. IEEE Trans.</w:t>
            </w:r>
            <w:hyperlink r:id="rId436" w:tgtFrame="_blank" w:tooltip="点击浏览原文" w:history="1">
              <w:r w:rsidRPr="00C0251F">
                <w:rPr>
                  <w:rFonts w:ascii="Arial" w:eastAsia="宋体" w:hAnsi="Arial" w:cs="Arial"/>
                  <w:color w:val="6C9D30"/>
                  <w:kern w:val="0"/>
                  <w:sz w:val="18"/>
                  <w:szCs w:val="18"/>
                </w:rPr>
                <w:t xml:space="preserve"> on Visualization and Computer Graphics, 2012,18(12):2779-2788 </w:t>
              </w:r>
            </w:hyperlink>
            <w:r w:rsidRPr="00C0251F">
              <w:rPr>
                <w:rFonts w:ascii="Arial" w:eastAsia="宋体" w:hAnsi="Arial" w:cs="Arial"/>
                <w:color w:val="222222"/>
                <w:kern w:val="0"/>
                <w:sz w:val="18"/>
                <w:szCs w:val="18"/>
              </w:rPr>
              <w:t xml:space="preserve">. </w:t>
            </w:r>
          </w:p>
        </w:tc>
      </w:tr>
      <w:tr w:rsidR="00C0251F" w:rsidRPr="00C0251F" w14:paraId="55DADA82" w14:textId="77777777" w:rsidTr="00C0251F">
        <w:trPr>
          <w:tblCellSpacing w:w="15" w:type="dxa"/>
        </w:trPr>
        <w:tc>
          <w:tcPr>
            <w:tcW w:w="0" w:type="auto"/>
            <w:tcMar>
              <w:top w:w="15" w:type="dxa"/>
              <w:left w:w="15" w:type="dxa"/>
              <w:bottom w:w="15" w:type="dxa"/>
              <w:right w:w="75" w:type="dxa"/>
            </w:tcMar>
            <w:hideMark/>
          </w:tcPr>
          <w:p w14:paraId="3245FE3C"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[127]</w:t>
            </w:r>
          </w:p>
        </w:tc>
        <w:tc>
          <w:tcPr>
            <w:tcW w:w="0" w:type="auto"/>
            <w:vAlign w:val="center"/>
            <w:hideMark/>
          </w:tcPr>
          <w:p w14:paraId="423712D9"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Tominski C, Forsell C, Johansson J. Interaction support for visual comparison inspired by natural behavior. IEEE Trans.</w:t>
            </w:r>
            <w:hyperlink r:id="rId437" w:tgtFrame="_blank" w:tooltip="点击浏览原文" w:history="1">
              <w:r w:rsidRPr="00C0251F">
                <w:rPr>
                  <w:rFonts w:ascii="Arial" w:eastAsia="宋体" w:hAnsi="Arial" w:cs="Arial"/>
                  <w:color w:val="6C9D30"/>
                  <w:kern w:val="0"/>
                  <w:sz w:val="18"/>
                  <w:szCs w:val="18"/>
                </w:rPr>
                <w:t xml:space="preserve"> on Visualization and Computer Graphics, 2012,18(12):2719-2728 </w:t>
              </w:r>
            </w:hyperlink>
            <w:r w:rsidRPr="00C0251F">
              <w:rPr>
                <w:rFonts w:ascii="Arial" w:eastAsia="宋体" w:hAnsi="Arial" w:cs="Arial"/>
                <w:color w:val="222222"/>
                <w:kern w:val="0"/>
                <w:sz w:val="18"/>
                <w:szCs w:val="18"/>
              </w:rPr>
              <w:t xml:space="preserve">. </w:t>
            </w:r>
          </w:p>
        </w:tc>
      </w:tr>
      <w:tr w:rsidR="00C0251F" w:rsidRPr="00C0251F" w14:paraId="6FA6F0A2" w14:textId="77777777" w:rsidTr="00C0251F">
        <w:trPr>
          <w:tblCellSpacing w:w="15" w:type="dxa"/>
        </w:trPr>
        <w:tc>
          <w:tcPr>
            <w:tcW w:w="0" w:type="auto"/>
            <w:tcMar>
              <w:top w:w="15" w:type="dxa"/>
              <w:left w:w="15" w:type="dxa"/>
              <w:bottom w:w="15" w:type="dxa"/>
              <w:right w:w="75" w:type="dxa"/>
            </w:tcMar>
            <w:hideMark/>
          </w:tcPr>
          <w:p w14:paraId="47FD9899"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[128]</w:t>
            </w:r>
          </w:p>
        </w:tc>
        <w:tc>
          <w:tcPr>
            <w:tcW w:w="0" w:type="auto"/>
            <w:vAlign w:val="center"/>
            <w:hideMark/>
          </w:tcPr>
          <w:p w14:paraId="66D40A9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Isenberg P, Fisher D, Paul SA, Morris MR, Inkpen K, Czerwinski M. Co-Located collaborative visual analytics around a tabletop display. IEEE Trans.</w:t>
            </w:r>
            <w:hyperlink r:id="rId438" w:tgtFrame="_blank" w:tooltip="点击浏览原文" w:history="1">
              <w:r w:rsidRPr="00C0251F">
                <w:rPr>
                  <w:rFonts w:ascii="Arial" w:eastAsia="宋体" w:hAnsi="Arial" w:cs="Arial"/>
                  <w:color w:val="6C9D30"/>
                  <w:kern w:val="0"/>
                  <w:sz w:val="18"/>
                  <w:szCs w:val="18"/>
                </w:rPr>
                <w:t xml:space="preserve"> on Visualization and Computer Graphics, 2012,18(5):689</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702 </w:t>
              </w:r>
            </w:hyperlink>
            <w:r w:rsidRPr="00C0251F">
              <w:rPr>
                <w:rFonts w:ascii="Arial" w:eastAsia="宋体" w:hAnsi="Arial" w:cs="Arial"/>
                <w:color w:val="222222"/>
                <w:kern w:val="0"/>
                <w:sz w:val="18"/>
                <w:szCs w:val="18"/>
              </w:rPr>
              <w:t xml:space="preserve">. </w:t>
            </w:r>
          </w:p>
        </w:tc>
      </w:tr>
      <w:tr w:rsidR="00C0251F" w:rsidRPr="00C0251F" w14:paraId="7E4F63AA" w14:textId="77777777" w:rsidTr="00C0251F">
        <w:trPr>
          <w:tblCellSpacing w:w="15" w:type="dxa"/>
        </w:trPr>
        <w:tc>
          <w:tcPr>
            <w:tcW w:w="0" w:type="auto"/>
            <w:tcMar>
              <w:top w:w="15" w:type="dxa"/>
              <w:left w:w="15" w:type="dxa"/>
              <w:bottom w:w="15" w:type="dxa"/>
              <w:right w:w="75" w:type="dxa"/>
            </w:tcMar>
            <w:hideMark/>
          </w:tcPr>
          <w:p w14:paraId="726A766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[129]</w:t>
            </w:r>
          </w:p>
        </w:tc>
        <w:tc>
          <w:tcPr>
            <w:tcW w:w="0" w:type="auto"/>
            <w:vAlign w:val="center"/>
            <w:hideMark/>
          </w:tcPr>
          <w:p w14:paraId="794C471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Block F, Horn MS, Phillips BC, Diamond J, Evans EM, Shen C. The deeptree exhibit: Visualizing the tree of life to facilitate informal learning. IEEE Trans.</w:t>
            </w:r>
            <w:hyperlink r:id="rId439" w:tgtFrame="_blank" w:tooltip="点击浏览原文" w:history="1">
              <w:r w:rsidRPr="00C0251F">
                <w:rPr>
                  <w:rFonts w:ascii="Arial" w:eastAsia="宋体" w:hAnsi="Arial" w:cs="Arial"/>
                  <w:color w:val="6C9D30"/>
                  <w:kern w:val="0"/>
                  <w:sz w:val="18"/>
                  <w:szCs w:val="18"/>
                </w:rPr>
                <w:t xml:space="preserve"> on Visualization and Computer Graphics, 2012,18(12):2789-2798 </w:t>
              </w:r>
            </w:hyperlink>
            <w:r w:rsidRPr="00C0251F">
              <w:rPr>
                <w:rFonts w:ascii="Arial" w:eastAsia="宋体" w:hAnsi="Arial" w:cs="Arial"/>
                <w:color w:val="222222"/>
                <w:kern w:val="0"/>
                <w:sz w:val="18"/>
                <w:szCs w:val="18"/>
              </w:rPr>
              <w:t xml:space="preserve">. </w:t>
            </w:r>
          </w:p>
        </w:tc>
      </w:tr>
      <w:tr w:rsidR="00C0251F" w:rsidRPr="00C0251F" w14:paraId="661D6382" w14:textId="77777777" w:rsidTr="00C0251F">
        <w:trPr>
          <w:tblCellSpacing w:w="15" w:type="dxa"/>
        </w:trPr>
        <w:tc>
          <w:tcPr>
            <w:tcW w:w="0" w:type="auto"/>
            <w:tcMar>
              <w:top w:w="15" w:type="dxa"/>
              <w:left w:w="15" w:type="dxa"/>
              <w:bottom w:w="15" w:type="dxa"/>
              <w:right w:w="75" w:type="dxa"/>
            </w:tcMar>
            <w:hideMark/>
          </w:tcPr>
          <w:p w14:paraId="46AF60C7"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[130]</w:t>
            </w:r>
          </w:p>
        </w:tc>
        <w:tc>
          <w:tcPr>
            <w:tcW w:w="0" w:type="auto"/>
            <w:vAlign w:val="center"/>
            <w:hideMark/>
          </w:tcPr>
          <w:p w14:paraId="51207B0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Lee B, Kazi RH, Smith G. SketchStory: Telling more engaging stories with data through freeform sketching. IEEE Trans.</w:t>
            </w:r>
            <w:hyperlink r:id="rId440" w:tgtFrame="_blank" w:tooltip="点击浏览原文" w:history="1">
              <w:r w:rsidRPr="00C0251F">
                <w:rPr>
                  <w:rFonts w:ascii="Arial" w:eastAsia="宋体" w:hAnsi="Arial" w:cs="Arial"/>
                  <w:color w:val="6C9D30"/>
                  <w:kern w:val="0"/>
                  <w:sz w:val="18"/>
                  <w:szCs w:val="18"/>
                </w:rPr>
                <w:t xml:space="preserve"> on Visualization and Computer Graphics, 2013,19(12):2416-2425 </w:t>
              </w:r>
            </w:hyperlink>
            <w:r w:rsidRPr="00C0251F">
              <w:rPr>
                <w:rFonts w:ascii="Arial" w:eastAsia="宋体" w:hAnsi="Arial" w:cs="Arial"/>
                <w:color w:val="222222"/>
                <w:kern w:val="0"/>
                <w:sz w:val="18"/>
                <w:szCs w:val="18"/>
              </w:rPr>
              <w:t xml:space="preserve">. </w:t>
            </w:r>
          </w:p>
        </w:tc>
      </w:tr>
      <w:tr w:rsidR="00C0251F" w:rsidRPr="00C0251F" w14:paraId="52489453" w14:textId="77777777" w:rsidTr="00C0251F">
        <w:trPr>
          <w:tblCellSpacing w:w="15" w:type="dxa"/>
        </w:trPr>
        <w:tc>
          <w:tcPr>
            <w:tcW w:w="0" w:type="auto"/>
            <w:tcMar>
              <w:top w:w="15" w:type="dxa"/>
              <w:left w:w="15" w:type="dxa"/>
              <w:bottom w:w="15" w:type="dxa"/>
              <w:right w:w="75" w:type="dxa"/>
            </w:tcMar>
            <w:hideMark/>
          </w:tcPr>
          <w:p w14:paraId="107F5E8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[131]</w:t>
            </w:r>
          </w:p>
        </w:tc>
        <w:tc>
          <w:tcPr>
            <w:tcW w:w="0" w:type="auto"/>
            <w:vAlign w:val="center"/>
            <w:hideMark/>
          </w:tcPr>
          <w:p w14:paraId="01591A0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Liu Z, Jiang B, Heer J. imMens: Real-time visual querying of big data. Computer Graphics Forum, 2013,32(3):421-430. </w:t>
            </w:r>
          </w:p>
        </w:tc>
      </w:tr>
      <w:tr w:rsidR="00C0251F" w:rsidRPr="00C0251F" w14:paraId="379BF3F1" w14:textId="77777777" w:rsidTr="00C0251F">
        <w:trPr>
          <w:tblCellSpacing w:w="15" w:type="dxa"/>
        </w:trPr>
        <w:tc>
          <w:tcPr>
            <w:tcW w:w="0" w:type="auto"/>
            <w:tcMar>
              <w:top w:w="15" w:type="dxa"/>
              <w:left w:w="15" w:type="dxa"/>
              <w:bottom w:w="15" w:type="dxa"/>
              <w:right w:w="75" w:type="dxa"/>
            </w:tcMar>
            <w:hideMark/>
          </w:tcPr>
          <w:p w14:paraId="456F11D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[132]</w:t>
            </w:r>
          </w:p>
        </w:tc>
        <w:tc>
          <w:tcPr>
            <w:tcW w:w="0" w:type="auto"/>
            <w:vAlign w:val="center"/>
            <w:hideMark/>
          </w:tcPr>
          <w:p w14:paraId="510B3FD0"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Elmqvist N, Fekete JD. Hierarchical aggregation for information visualization: Overview, techniques, and design guidelines. IEEE Trans.</w:t>
            </w:r>
            <w:hyperlink r:id="rId441" w:tgtFrame="_blank" w:tooltip="点击浏览原文" w:history="1">
              <w:r w:rsidRPr="00C0251F">
                <w:rPr>
                  <w:rFonts w:ascii="Arial" w:eastAsia="宋体" w:hAnsi="Arial" w:cs="Arial"/>
                  <w:color w:val="6C9D30"/>
                  <w:kern w:val="0"/>
                  <w:sz w:val="18"/>
                  <w:szCs w:val="18"/>
                </w:rPr>
                <w:t xml:space="preserve"> on Visualization and Computer Graphics, 2010,16(3):439-454 </w:t>
              </w:r>
            </w:hyperlink>
            <w:r w:rsidRPr="00C0251F">
              <w:rPr>
                <w:rFonts w:ascii="Arial" w:eastAsia="宋体" w:hAnsi="Arial" w:cs="Arial"/>
                <w:color w:val="222222"/>
                <w:kern w:val="0"/>
                <w:sz w:val="18"/>
                <w:szCs w:val="18"/>
              </w:rPr>
              <w:t xml:space="preserve">. </w:t>
            </w:r>
          </w:p>
        </w:tc>
      </w:tr>
      <w:tr w:rsidR="00C0251F" w:rsidRPr="00C0251F" w14:paraId="16967CEA" w14:textId="77777777" w:rsidTr="00C0251F">
        <w:trPr>
          <w:tblCellSpacing w:w="15" w:type="dxa"/>
        </w:trPr>
        <w:tc>
          <w:tcPr>
            <w:tcW w:w="0" w:type="auto"/>
            <w:tcMar>
              <w:top w:w="15" w:type="dxa"/>
              <w:left w:w="15" w:type="dxa"/>
              <w:bottom w:w="15" w:type="dxa"/>
              <w:right w:w="75" w:type="dxa"/>
            </w:tcMar>
            <w:hideMark/>
          </w:tcPr>
          <w:p w14:paraId="74EA352C"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[133]</w:t>
            </w:r>
          </w:p>
        </w:tc>
        <w:tc>
          <w:tcPr>
            <w:tcW w:w="0" w:type="auto"/>
            <w:vAlign w:val="center"/>
            <w:hideMark/>
          </w:tcPr>
          <w:p w14:paraId="5806C3E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Zhou H, Yuan XR, Qu HM, Cui WW, Chen BQ. Visual clustering in parallel coordinates.</w:t>
            </w:r>
            <w:hyperlink r:id="rId442" w:tgtFrame="_blank" w:tooltip="点击浏览原文" w:history="1">
              <w:r w:rsidRPr="00C0251F">
                <w:rPr>
                  <w:rFonts w:ascii="Arial" w:eastAsia="宋体" w:hAnsi="Arial" w:cs="Arial"/>
                  <w:color w:val="6C9D30"/>
                  <w:kern w:val="0"/>
                  <w:sz w:val="18"/>
                  <w:szCs w:val="18"/>
                </w:rPr>
                <w:t xml:space="preserve"> Computer Graphics Forum, 2008,27(3): 1047-1054 </w:t>
              </w:r>
            </w:hyperlink>
            <w:r w:rsidRPr="00C0251F">
              <w:rPr>
                <w:rFonts w:ascii="Arial" w:eastAsia="宋体" w:hAnsi="Arial" w:cs="Arial"/>
                <w:color w:val="222222"/>
                <w:kern w:val="0"/>
                <w:sz w:val="18"/>
                <w:szCs w:val="18"/>
              </w:rPr>
              <w:t xml:space="preserve">. </w:t>
            </w:r>
          </w:p>
        </w:tc>
      </w:tr>
      <w:tr w:rsidR="00C0251F" w:rsidRPr="00C0251F" w14:paraId="262B524C" w14:textId="77777777" w:rsidTr="00C0251F">
        <w:trPr>
          <w:tblCellSpacing w:w="15" w:type="dxa"/>
        </w:trPr>
        <w:tc>
          <w:tcPr>
            <w:tcW w:w="0" w:type="auto"/>
            <w:tcMar>
              <w:top w:w="15" w:type="dxa"/>
              <w:left w:w="15" w:type="dxa"/>
              <w:bottom w:w="15" w:type="dxa"/>
              <w:right w:w="75" w:type="dxa"/>
            </w:tcMar>
            <w:hideMark/>
          </w:tcPr>
          <w:p w14:paraId="2642EA7C"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[134]</w:t>
            </w:r>
          </w:p>
        </w:tc>
        <w:tc>
          <w:tcPr>
            <w:tcW w:w="0" w:type="auto"/>
            <w:vAlign w:val="center"/>
            <w:hideMark/>
          </w:tcPr>
          <w:p w14:paraId="702A69D7"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Shneiderman B. Extreme visualization: Squeezing a billion records into a million pixels. In: Lakshmanan LVS, Ng RT, Shasha D, eds. Proc. of the SIGMOD. </w:t>
            </w:r>
            <w:hyperlink r:id="rId443" w:tgtFrame="_blank" w:tooltip="点击浏览原文" w:history="1">
              <w:r w:rsidRPr="00C0251F">
                <w:rPr>
                  <w:rFonts w:ascii="Arial" w:eastAsia="宋体" w:hAnsi="Arial" w:cs="Arial"/>
                  <w:color w:val="6C9D30"/>
                  <w:kern w:val="0"/>
                  <w:sz w:val="18"/>
                  <w:szCs w:val="18"/>
                </w:rPr>
                <w:t>New York: ACM Press, 2008. 3</w:t>
              </w:r>
              <w:r w:rsidRPr="00C0251F">
                <w:rPr>
                  <w:rFonts w:ascii="Symbol" w:eastAsia="宋体" w:hAnsi="Symbol" w:cs="Arial"/>
                  <w:color w:val="6C9D30"/>
                  <w:kern w:val="0"/>
                  <w:sz w:val="18"/>
                  <w:szCs w:val="18"/>
                </w:rPr>
                <w:t>-</w:t>
              </w:r>
              <w:r w:rsidRPr="00C0251F">
                <w:rPr>
                  <w:rFonts w:ascii="Arial" w:eastAsia="宋体" w:hAnsi="Arial" w:cs="Arial"/>
                  <w:color w:val="6C9D30"/>
                  <w:kern w:val="0"/>
                  <w:sz w:val="18"/>
                  <w:szCs w:val="18"/>
                </w:rPr>
                <w:t xml:space="preserve">12 </w:t>
              </w:r>
            </w:hyperlink>
            <w:r w:rsidRPr="00C0251F">
              <w:rPr>
                <w:rFonts w:ascii="Arial" w:eastAsia="宋体" w:hAnsi="Arial" w:cs="Arial"/>
                <w:color w:val="222222"/>
                <w:kern w:val="0"/>
                <w:sz w:val="18"/>
                <w:szCs w:val="18"/>
              </w:rPr>
              <w:t xml:space="preserve">. </w:t>
            </w:r>
          </w:p>
        </w:tc>
      </w:tr>
      <w:tr w:rsidR="00C0251F" w:rsidRPr="00C0251F" w14:paraId="2D36B857" w14:textId="77777777" w:rsidTr="00C0251F">
        <w:trPr>
          <w:tblCellSpacing w:w="15" w:type="dxa"/>
        </w:trPr>
        <w:tc>
          <w:tcPr>
            <w:tcW w:w="0" w:type="auto"/>
            <w:tcMar>
              <w:top w:w="15" w:type="dxa"/>
              <w:left w:w="15" w:type="dxa"/>
              <w:bottom w:w="15" w:type="dxa"/>
              <w:right w:w="75" w:type="dxa"/>
            </w:tcMar>
            <w:hideMark/>
          </w:tcPr>
          <w:p w14:paraId="6700E461"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[135]</w:t>
            </w:r>
          </w:p>
        </w:tc>
        <w:tc>
          <w:tcPr>
            <w:tcW w:w="0" w:type="auto"/>
            <w:vAlign w:val="center"/>
            <w:hideMark/>
          </w:tcPr>
          <w:p w14:paraId="284654F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Li BH, Zhang L, Ren L, Chai XD, Tao F, Luo YL, Wang YZ, Yin C, Huang G, Zhao XP. Further discussion on cloud manufacturing. Computer Integrated Manufacturing Systems, 2011,17(3):449</w:t>
            </w:r>
            <w:r w:rsidRPr="00C0251F">
              <w:rPr>
                <w:rFonts w:ascii="Symbol" w:eastAsia="宋体" w:hAnsi="Symbol" w:cs="Arial"/>
                <w:color w:val="222222"/>
                <w:kern w:val="0"/>
                <w:sz w:val="18"/>
                <w:szCs w:val="18"/>
              </w:rPr>
              <w:t></w:t>
            </w:r>
            <w:r w:rsidRPr="00C0251F">
              <w:rPr>
                <w:rFonts w:ascii="Arial" w:eastAsia="宋体" w:hAnsi="Arial" w:cs="Arial"/>
                <w:color w:val="222222"/>
                <w:kern w:val="0"/>
                <w:sz w:val="18"/>
                <w:szCs w:val="18"/>
              </w:rPr>
              <w:t xml:space="preserve">457 (in Chinese with English abstract). </w:t>
            </w:r>
          </w:p>
        </w:tc>
      </w:tr>
      <w:tr w:rsidR="00C0251F" w:rsidRPr="00C0251F" w14:paraId="62FFFE41" w14:textId="77777777" w:rsidTr="00C0251F">
        <w:trPr>
          <w:tblCellSpacing w:w="15" w:type="dxa"/>
        </w:trPr>
        <w:tc>
          <w:tcPr>
            <w:tcW w:w="0" w:type="auto"/>
            <w:tcMar>
              <w:top w:w="15" w:type="dxa"/>
              <w:left w:w="15" w:type="dxa"/>
              <w:bottom w:w="15" w:type="dxa"/>
              <w:right w:w="75" w:type="dxa"/>
            </w:tcMar>
            <w:hideMark/>
          </w:tcPr>
          <w:p w14:paraId="274A99F4"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[136]</w:t>
            </w:r>
          </w:p>
        </w:tc>
        <w:tc>
          <w:tcPr>
            <w:tcW w:w="0" w:type="auto"/>
            <w:vAlign w:val="center"/>
            <w:hideMark/>
          </w:tcPr>
          <w:p w14:paraId="7400EFE4"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Li BH, Zhang L, Ren L, Chai XD, Tao F, Wang YZ, Yin C, Huang P, Zhao XP, Zhou ZD. Typical characteristics, technologies and applications of cloud manufacturing. Computer Integrated Manufacturing Systems, 2011,18(7):1345-1356 (in Chinese with English abstract). </w:t>
            </w:r>
          </w:p>
        </w:tc>
      </w:tr>
      <w:tr w:rsidR="00C0251F" w:rsidRPr="00C0251F" w14:paraId="6AAD3625" w14:textId="77777777" w:rsidTr="00C0251F">
        <w:trPr>
          <w:tblCellSpacing w:w="15" w:type="dxa"/>
        </w:trPr>
        <w:tc>
          <w:tcPr>
            <w:tcW w:w="0" w:type="auto"/>
            <w:tcMar>
              <w:top w:w="15" w:type="dxa"/>
              <w:left w:w="15" w:type="dxa"/>
              <w:bottom w:w="15" w:type="dxa"/>
              <w:right w:w="75" w:type="dxa"/>
            </w:tcMar>
            <w:hideMark/>
          </w:tcPr>
          <w:p w14:paraId="11C9EA58"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[137]</w:t>
            </w:r>
          </w:p>
        </w:tc>
        <w:tc>
          <w:tcPr>
            <w:tcW w:w="0" w:type="auto"/>
            <w:vAlign w:val="center"/>
            <w:hideMark/>
          </w:tcPr>
          <w:p w14:paraId="0A2FE69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Ma CX, Ren L, Teng DX, Wang HA, Dai GZ. Ubiquitous human-computer interaction in cloud manufacturing. Computer Integrated Manufacturing Systems, 2011,17(3):504-510 (in Chinese with English abstract). </w:t>
            </w:r>
          </w:p>
        </w:tc>
      </w:tr>
      <w:tr w:rsidR="00C0251F" w:rsidRPr="00C0251F" w14:paraId="316C1D4E" w14:textId="77777777" w:rsidTr="00C0251F">
        <w:trPr>
          <w:tblCellSpacing w:w="15" w:type="dxa"/>
        </w:trPr>
        <w:tc>
          <w:tcPr>
            <w:tcW w:w="0" w:type="auto"/>
            <w:tcMar>
              <w:top w:w="15" w:type="dxa"/>
              <w:left w:w="15" w:type="dxa"/>
              <w:bottom w:w="15" w:type="dxa"/>
              <w:right w:w="75" w:type="dxa"/>
            </w:tcMar>
            <w:hideMark/>
          </w:tcPr>
          <w:p w14:paraId="120311BF"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lastRenderedPageBreak/>
              <w:t>[138]</w:t>
            </w:r>
          </w:p>
        </w:tc>
        <w:tc>
          <w:tcPr>
            <w:tcW w:w="0" w:type="auto"/>
            <w:vAlign w:val="center"/>
            <w:hideMark/>
          </w:tcPr>
          <w:p w14:paraId="1ACC79D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Ren L, Zhang L, Tao F, Zhang X, Luo Y, Zhang Y. A methodology towards virtualisation-based high performance simulation platform supporting multidisciplinary design of complex products.</w:t>
            </w:r>
            <w:hyperlink r:id="rId444" w:tgtFrame="_blank" w:tooltip="点击浏览原文" w:history="1">
              <w:r w:rsidRPr="00C0251F">
                <w:rPr>
                  <w:rFonts w:ascii="Arial" w:eastAsia="宋体" w:hAnsi="Arial" w:cs="Arial"/>
                  <w:color w:val="6C9D30"/>
                  <w:kern w:val="0"/>
                  <w:sz w:val="18"/>
                  <w:szCs w:val="18"/>
                </w:rPr>
                <w:t xml:space="preserve"> Enterprise Information Systems, 2012,6(3):267-290 </w:t>
              </w:r>
            </w:hyperlink>
            <w:r w:rsidRPr="00C0251F">
              <w:rPr>
                <w:rFonts w:ascii="Arial" w:eastAsia="宋体" w:hAnsi="Arial" w:cs="Arial"/>
                <w:color w:val="222222"/>
                <w:kern w:val="0"/>
                <w:sz w:val="18"/>
                <w:szCs w:val="18"/>
              </w:rPr>
              <w:t xml:space="preserve">. </w:t>
            </w:r>
          </w:p>
        </w:tc>
      </w:tr>
      <w:tr w:rsidR="00C0251F" w:rsidRPr="00C0251F" w14:paraId="58974F9A" w14:textId="77777777" w:rsidTr="00C0251F">
        <w:trPr>
          <w:tblCellSpacing w:w="15" w:type="dxa"/>
        </w:trPr>
        <w:tc>
          <w:tcPr>
            <w:tcW w:w="0" w:type="auto"/>
            <w:tcMar>
              <w:top w:w="15" w:type="dxa"/>
              <w:left w:w="15" w:type="dxa"/>
              <w:bottom w:w="15" w:type="dxa"/>
              <w:right w:w="75" w:type="dxa"/>
            </w:tcMar>
            <w:hideMark/>
          </w:tcPr>
          <w:p w14:paraId="1BAD032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[139]</w:t>
            </w:r>
          </w:p>
        </w:tc>
        <w:tc>
          <w:tcPr>
            <w:tcW w:w="0" w:type="auto"/>
            <w:vAlign w:val="center"/>
            <w:hideMark/>
          </w:tcPr>
          <w:p w14:paraId="575E52B2"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Ren L, Zhang L, Tao F, Zhao C, Chai XD, Zhao XP. Cloud manufacturing: From concept to practice.</w:t>
            </w:r>
            <w:hyperlink r:id="rId445" w:tgtFrame="_blank" w:tooltip="点击浏览原文" w:history="1">
              <w:r w:rsidRPr="00C0251F">
                <w:rPr>
                  <w:rFonts w:ascii="Arial" w:eastAsia="宋体" w:hAnsi="Arial" w:cs="Arial"/>
                  <w:color w:val="6C9D30"/>
                  <w:kern w:val="0"/>
                  <w:sz w:val="18"/>
                  <w:szCs w:val="18"/>
                </w:rPr>
                <w:t xml:space="preserve"> Enterprise Information Systems, 2013 </w:t>
              </w:r>
            </w:hyperlink>
            <w:r w:rsidRPr="00C0251F">
              <w:rPr>
                <w:rFonts w:ascii="Arial" w:eastAsia="宋体" w:hAnsi="Arial" w:cs="Arial"/>
                <w:color w:val="222222"/>
                <w:kern w:val="0"/>
                <w:sz w:val="18"/>
                <w:szCs w:val="18"/>
              </w:rPr>
              <w:t xml:space="preserve">. </w:t>
            </w:r>
          </w:p>
        </w:tc>
      </w:tr>
      <w:tr w:rsidR="00C0251F" w:rsidRPr="00C0251F" w14:paraId="06C5D3B1" w14:textId="77777777" w:rsidTr="00C0251F">
        <w:trPr>
          <w:tblCellSpacing w:w="15" w:type="dxa"/>
        </w:trPr>
        <w:tc>
          <w:tcPr>
            <w:tcW w:w="0" w:type="auto"/>
            <w:tcMar>
              <w:top w:w="15" w:type="dxa"/>
              <w:left w:w="15" w:type="dxa"/>
              <w:bottom w:w="15" w:type="dxa"/>
              <w:right w:w="75" w:type="dxa"/>
            </w:tcMar>
            <w:hideMark/>
          </w:tcPr>
          <w:p w14:paraId="3FD5B816"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[140]</w:t>
            </w:r>
          </w:p>
        </w:tc>
        <w:tc>
          <w:tcPr>
            <w:tcW w:w="0" w:type="auto"/>
            <w:vAlign w:val="center"/>
            <w:hideMark/>
          </w:tcPr>
          <w:p w14:paraId="0504087A"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Ren L, Zhang L, Wang L, Tao F, Chai XD. Cloud manufacturing: Key characteristics and applications.</w:t>
            </w:r>
            <w:hyperlink r:id="rId446" w:tgtFrame="_blank" w:tooltip="点击浏览原文" w:history="1">
              <w:r w:rsidRPr="00C0251F">
                <w:rPr>
                  <w:rFonts w:ascii="Arial" w:eastAsia="宋体" w:hAnsi="Arial" w:cs="Arial"/>
                  <w:color w:val="6C9D30"/>
                  <w:kern w:val="0"/>
                  <w:sz w:val="18"/>
                  <w:szCs w:val="18"/>
                </w:rPr>
                <w:t xml:space="preserve"> Int’l Journal of Computer Integrated Manufacturing, 2014 </w:t>
              </w:r>
            </w:hyperlink>
            <w:r w:rsidRPr="00C0251F">
              <w:rPr>
                <w:rFonts w:ascii="Arial" w:eastAsia="宋体" w:hAnsi="Arial" w:cs="Arial"/>
                <w:color w:val="222222"/>
                <w:kern w:val="0"/>
                <w:sz w:val="18"/>
                <w:szCs w:val="18"/>
              </w:rPr>
              <w:t xml:space="preserve">. </w:t>
            </w:r>
          </w:p>
        </w:tc>
      </w:tr>
      <w:tr w:rsidR="00C0251F" w:rsidRPr="00C0251F" w14:paraId="1E0EB324" w14:textId="77777777" w:rsidTr="00C0251F">
        <w:trPr>
          <w:tblCellSpacing w:w="15" w:type="dxa"/>
        </w:trPr>
        <w:tc>
          <w:tcPr>
            <w:tcW w:w="0" w:type="auto"/>
            <w:tcMar>
              <w:top w:w="15" w:type="dxa"/>
              <w:left w:w="15" w:type="dxa"/>
              <w:bottom w:w="15" w:type="dxa"/>
              <w:right w:w="75" w:type="dxa"/>
            </w:tcMar>
            <w:hideMark/>
          </w:tcPr>
          <w:p w14:paraId="6E56D695"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[141]</w:t>
            </w:r>
          </w:p>
        </w:tc>
        <w:tc>
          <w:tcPr>
            <w:tcW w:w="0" w:type="auto"/>
            <w:vAlign w:val="center"/>
            <w:hideMark/>
          </w:tcPr>
          <w:p w14:paraId="1473158E"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 xml:space="preserve">Dai G, Chen W, Hong W, Liu S, Qu H, Yuan X, Zhang J, Zhang K. Information visualization and visual analytics: challenges and opportunities. Science China: Information Science, 2013,43(1):178-184 </w:t>
            </w:r>
          </w:p>
        </w:tc>
      </w:tr>
      <w:tr w:rsidR="00C0251F" w:rsidRPr="00C0251F" w14:paraId="2F63465E" w14:textId="77777777" w:rsidTr="00C0251F">
        <w:trPr>
          <w:tblCellSpacing w:w="15" w:type="dxa"/>
        </w:trPr>
        <w:tc>
          <w:tcPr>
            <w:tcW w:w="0" w:type="auto"/>
            <w:tcMar>
              <w:top w:w="15" w:type="dxa"/>
              <w:left w:w="15" w:type="dxa"/>
              <w:bottom w:w="15" w:type="dxa"/>
              <w:right w:w="75" w:type="dxa"/>
            </w:tcMar>
            <w:hideMark/>
          </w:tcPr>
          <w:p w14:paraId="34FB3BA7"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[7]</w:t>
            </w:r>
          </w:p>
        </w:tc>
        <w:tc>
          <w:tcPr>
            <w:tcW w:w="0" w:type="auto"/>
            <w:vAlign w:val="center"/>
            <w:hideMark/>
          </w:tcPr>
          <w:p w14:paraId="252C4BC3"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袁晓如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大数据时代可视化与可视分析的机遇与挑战</w:t>
            </w:r>
            <w:r w:rsidRPr="00C0251F">
              <w:rPr>
                <w:rFonts w:ascii="Arial" w:eastAsia="宋体" w:hAnsi="Arial" w:cs="Arial"/>
                <w:color w:val="222222"/>
                <w:kern w:val="0"/>
                <w:sz w:val="18"/>
                <w:szCs w:val="18"/>
              </w:rPr>
              <w:t xml:space="preserve">.2013. http://www.chinacloud.cn/upload/2013-12/13122814565172.pdf </w:t>
            </w:r>
          </w:p>
        </w:tc>
      </w:tr>
      <w:tr w:rsidR="00C0251F" w:rsidRPr="00C0251F" w14:paraId="63547561" w14:textId="77777777" w:rsidTr="00C0251F">
        <w:trPr>
          <w:tblCellSpacing w:w="15" w:type="dxa"/>
        </w:trPr>
        <w:tc>
          <w:tcPr>
            <w:tcW w:w="0" w:type="auto"/>
            <w:tcMar>
              <w:top w:w="15" w:type="dxa"/>
              <w:left w:w="15" w:type="dxa"/>
              <w:bottom w:w="15" w:type="dxa"/>
              <w:right w:w="75" w:type="dxa"/>
            </w:tcMar>
            <w:hideMark/>
          </w:tcPr>
          <w:p w14:paraId="0E8F456A"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[8]</w:t>
            </w:r>
          </w:p>
        </w:tc>
        <w:tc>
          <w:tcPr>
            <w:tcW w:w="0" w:type="auto"/>
            <w:vAlign w:val="center"/>
            <w:hideMark/>
          </w:tcPr>
          <w:p w14:paraId="2966AF01"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任磊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信息可视化中的交互技术研究</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博士学位论文</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北京</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中国科学院软件研究所</w:t>
            </w:r>
            <w:r w:rsidRPr="00C0251F">
              <w:rPr>
                <w:rFonts w:ascii="Arial" w:eastAsia="宋体" w:hAnsi="Arial" w:cs="Arial"/>
                <w:color w:val="222222"/>
                <w:kern w:val="0"/>
                <w:sz w:val="18"/>
                <w:szCs w:val="18"/>
              </w:rPr>
              <w:t xml:space="preserve">,2009. </w:t>
            </w:r>
          </w:p>
        </w:tc>
      </w:tr>
      <w:tr w:rsidR="00C0251F" w:rsidRPr="00C0251F" w14:paraId="7D0C0AE9" w14:textId="77777777" w:rsidTr="00C0251F">
        <w:trPr>
          <w:tblCellSpacing w:w="15" w:type="dxa"/>
        </w:trPr>
        <w:tc>
          <w:tcPr>
            <w:tcW w:w="0" w:type="auto"/>
            <w:tcMar>
              <w:top w:w="15" w:type="dxa"/>
              <w:left w:w="15" w:type="dxa"/>
              <w:bottom w:w="15" w:type="dxa"/>
              <w:right w:w="75" w:type="dxa"/>
            </w:tcMar>
            <w:hideMark/>
          </w:tcPr>
          <w:p w14:paraId="3A27F709"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[48]</w:t>
            </w:r>
          </w:p>
        </w:tc>
        <w:tc>
          <w:tcPr>
            <w:tcW w:w="0" w:type="auto"/>
            <w:vAlign w:val="center"/>
            <w:hideMark/>
          </w:tcPr>
          <w:p w14:paraId="2A3CE438"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任磊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王威信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周明骏</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滕东兴</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马翠霞</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戴国忠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王宏安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一种模型驱动的交互式信息可视化开发方法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软件学报</w:t>
            </w:r>
            <w:r w:rsidRPr="00C0251F">
              <w:rPr>
                <w:rFonts w:ascii="Arial" w:eastAsia="宋体" w:hAnsi="Arial" w:cs="Arial"/>
                <w:color w:val="222222"/>
                <w:kern w:val="0"/>
                <w:sz w:val="18"/>
                <w:szCs w:val="18"/>
              </w:rPr>
              <w:t xml:space="preserve">,2008,19(8): 1947-1964. </w:t>
            </w:r>
            <w:hyperlink r:id="rId447" w:tgtFrame="_blank" w:tooltip="点击浏览原文" w:history="1">
              <w:r w:rsidRPr="00C0251F">
                <w:rPr>
                  <w:rFonts w:ascii="Arial" w:eastAsia="宋体" w:hAnsi="Arial" w:cs="Arial"/>
                  <w:color w:val="6C9D30"/>
                  <w:kern w:val="0"/>
                  <w:sz w:val="18"/>
                  <w:szCs w:val="18"/>
                </w:rPr>
                <w:t xml:space="preserve">http://www.jos.org.cn/1000-9825/19/1947.htm </w:t>
              </w:r>
            </w:hyperlink>
          </w:p>
        </w:tc>
      </w:tr>
      <w:tr w:rsidR="00C0251F" w:rsidRPr="00C0251F" w14:paraId="2673CAB9" w14:textId="77777777" w:rsidTr="00C0251F">
        <w:trPr>
          <w:tblCellSpacing w:w="15" w:type="dxa"/>
        </w:trPr>
        <w:tc>
          <w:tcPr>
            <w:tcW w:w="0" w:type="auto"/>
            <w:tcMar>
              <w:top w:w="15" w:type="dxa"/>
              <w:left w:w="15" w:type="dxa"/>
              <w:bottom w:w="15" w:type="dxa"/>
              <w:right w:w="75" w:type="dxa"/>
            </w:tcMar>
            <w:hideMark/>
          </w:tcPr>
          <w:p w14:paraId="520B934A"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[50]</w:t>
            </w:r>
          </w:p>
        </w:tc>
        <w:tc>
          <w:tcPr>
            <w:tcW w:w="0" w:type="auto"/>
            <w:vAlign w:val="center"/>
            <w:hideMark/>
          </w:tcPr>
          <w:p w14:paraId="211E6776"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杜一</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任磊</w:t>
            </w:r>
            <w:r w:rsidRPr="00C0251F">
              <w:rPr>
                <w:rFonts w:ascii="Arial" w:eastAsia="宋体" w:hAnsi="Arial" w:cs="Arial"/>
                <w:color w:val="222222"/>
                <w:kern w:val="0"/>
                <w:sz w:val="18"/>
                <w:szCs w:val="18"/>
              </w:rPr>
              <w:t>.DaisyVA:</w:t>
            </w:r>
            <w:r w:rsidRPr="00C0251F">
              <w:rPr>
                <w:rFonts w:ascii="Arial" w:eastAsia="宋体" w:hAnsi="Arial" w:cs="Arial"/>
                <w:color w:val="222222"/>
                <w:kern w:val="0"/>
                <w:sz w:val="18"/>
                <w:szCs w:val="18"/>
              </w:rPr>
              <w:t>支持信息多面体可视分析的智能交互式可视化平台</w:t>
            </w:r>
            <w:r w:rsidRPr="00C0251F">
              <w:rPr>
                <w:rFonts w:ascii="Arial" w:eastAsia="宋体" w:hAnsi="Arial" w:cs="Arial"/>
                <w:color w:val="222222"/>
                <w:kern w:val="0"/>
                <w:sz w:val="18"/>
                <w:szCs w:val="18"/>
              </w:rPr>
              <w:t>.</w:t>
            </w:r>
            <w:hyperlink r:id="rId448" w:tgtFrame="_blank" w:tooltip="点击浏览原文" w:history="1">
              <w:r w:rsidRPr="00C0251F">
                <w:rPr>
                  <w:rFonts w:ascii="Arial" w:eastAsia="宋体" w:hAnsi="Arial" w:cs="Arial"/>
                  <w:color w:val="6C9D30"/>
                  <w:kern w:val="0"/>
                  <w:sz w:val="18"/>
                  <w:szCs w:val="18"/>
                </w:rPr>
                <w:t>计算机辅助设计与图形学学报</w:t>
              </w:r>
              <w:r w:rsidRPr="00C0251F">
                <w:rPr>
                  <w:rFonts w:ascii="Arial" w:eastAsia="宋体" w:hAnsi="Arial" w:cs="Arial"/>
                  <w:color w:val="6C9D30"/>
                  <w:kern w:val="0"/>
                  <w:sz w:val="18"/>
                  <w:szCs w:val="18"/>
                </w:rPr>
                <w:t xml:space="preserve">,2013,25(8): 1177-1182. </w:t>
              </w:r>
            </w:hyperlink>
          </w:p>
        </w:tc>
      </w:tr>
      <w:tr w:rsidR="00C0251F" w:rsidRPr="00C0251F" w14:paraId="7AF60738" w14:textId="77777777" w:rsidTr="00C0251F">
        <w:trPr>
          <w:tblCellSpacing w:w="15" w:type="dxa"/>
        </w:trPr>
        <w:tc>
          <w:tcPr>
            <w:tcW w:w="0" w:type="auto"/>
            <w:tcMar>
              <w:top w:w="15" w:type="dxa"/>
              <w:left w:w="15" w:type="dxa"/>
              <w:bottom w:w="15" w:type="dxa"/>
              <w:right w:w="75" w:type="dxa"/>
            </w:tcMar>
            <w:hideMark/>
          </w:tcPr>
          <w:p w14:paraId="4334DF2B"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[66]</w:t>
            </w:r>
          </w:p>
        </w:tc>
        <w:tc>
          <w:tcPr>
            <w:tcW w:w="0" w:type="auto"/>
            <w:vAlign w:val="center"/>
            <w:hideMark/>
          </w:tcPr>
          <w:p w14:paraId="5E6244CB"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张昕</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袁晓如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树图可视化</w:t>
            </w:r>
            <w:r w:rsidRPr="00C0251F">
              <w:rPr>
                <w:rFonts w:ascii="Arial" w:eastAsia="宋体" w:hAnsi="Arial" w:cs="Arial"/>
                <w:color w:val="222222"/>
                <w:kern w:val="0"/>
                <w:sz w:val="18"/>
                <w:szCs w:val="18"/>
              </w:rPr>
              <w:t xml:space="preserve">. </w:t>
            </w:r>
            <w:hyperlink r:id="rId449" w:tgtFrame="_blank" w:tooltip="点击浏览原文" w:history="1">
              <w:r w:rsidRPr="00C0251F">
                <w:rPr>
                  <w:rFonts w:ascii="Arial" w:eastAsia="宋体" w:hAnsi="Arial" w:cs="Arial"/>
                  <w:color w:val="6C9D30"/>
                  <w:kern w:val="0"/>
                  <w:sz w:val="18"/>
                  <w:szCs w:val="18"/>
                </w:rPr>
                <w:t>计算机辅助设计与图形学学报</w:t>
              </w:r>
              <w:r w:rsidRPr="00C0251F">
                <w:rPr>
                  <w:rFonts w:ascii="Arial" w:eastAsia="宋体" w:hAnsi="Arial" w:cs="Arial"/>
                  <w:color w:val="6C9D30"/>
                  <w:kern w:val="0"/>
                  <w:sz w:val="18"/>
                  <w:szCs w:val="18"/>
                </w:rPr>
                <w:t>,2012,24(9):1113-1124.</w:t>
              </w:r>
            </w:hyperlink>
            <w:r w:rsidRPr="00C0251F">
              <w:rPr>
                <w:rFonts w:ascii="Arial" w:eastAsia="宋体" w:hAnsi="Arial" w:cs="Arial"/>
                <w:color w:val="222222"/>
                <w:kern w:val="0"/>
                <w:sz w:val="18"/>
                <w:szCs w:val="18"/>
              </w:rPr>
              <w:t xml:space="preserve"> </w:t>
            </w:r>
          </w:p>
        </w:tc>
      </w:tr>
      <w:tr w:rsidR="00C0251F" w:rsidRPr="00C0251F" w14:paraId="7EDB506E" w14:textId="77777777" w:rsidTr="00C0251F">
        <w:trPr>
          <w:tblCellSpacing w:w="15" w:type="dxa"/>
        </w:trPr>
        <w:tc>
          <w:tcPr>
            <w:tcW w:w="0" w:type="auto"/>
            <w:tcMar>
              <w:top w:w="15" w:type="dxa"/>
              <w:left w:w="15" w:type="dxa"/>
              <w:bottom w:w="15" w:type="dxa"/>
              <w:right w:w="75" w:type="dxa"/>
            </w:tcMar>
            <w:hideMark/>
          </w:tcPr>
          <w:p w14:paraId="4B7FE9A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[68]</w:t>
            </w:r>
          </w:p>
        </w:tc>
        <w:tc>
          <w:tcPr>
            <w:tcW w:w="0" w:type="auto"/>
            <w:vAlign w:val="center"/>
            <w:hideMark/>
          </w:tcPr>
          <w:p w14:paraId="053289C0"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任磊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王威信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滕东兴</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马翠霞</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戴国忠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王宏安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面向海量层次信息可视化的嵌套圆鱼眼视图</w:t>
            </w:r>
            <w:r w:rsidRPr="00C0251F">
              <w:rPr>
                <w:rFonts w:ascii="Arial" w:eastAsia="宋体" w:hAnsi="Arial" w:cs="Arial"/>
                <w:color w:val="222222"/>
                <w:kern w:val="0"/>
                <w:sz w:val="18"/>
                <w:szCs w:val="18"/>
              </w:rPr>
              <w:t>.</w:t>
            </w:r>
            <w:hyperlink r:id="rId450" w:tgtFrame="_blank" w:tooltip="点击浏览原文" w:history="1">
              <w:r w:rsidRPr="00C0251F">
                <w:rPr>
                  <w:rFonts w:ascii="Arial" w:eastAsia="宋体" w:hAnsi="Arial" w:cs="Arial"/>
                  <w:color w:val="6C9D30"/>
                  <w:kern w:val="0"/>
                  <w:sz w:val="18"/>
                  <w:szCs w:val="18"/>
                </w:rPr>
                <w:t>计算机辅助设计与图形学学报</w:t>
              </w:r>
              <w:r w:rsidRPr="00C0251F">
                <w:rPr>
                  <w:rFonts w:ascii="Arial" w:eastAsia="宋体" w:hAnsi="Arial" w:cs="Arial"/>
                  <w:color w:val="6C9D30"/>
                  <w:kern w:val="0"/>
                  <w:sz w:val="18"/>
                  <w:szCs w:val="18"/>
                </w:rPr>
                <w:t xml:space="preserve">,2008, 20(3):298-303. </w:t>
              </w:r>
            </w:hyperlink>
          </w:p>
        </w:tc>
      </w:tr>
      <w:tr w:rsidR="00C0251F" w:rsidRPr="00C0251F" w14:paraId="3C53C3E0" w14:textId="77777777" w:rsidTr="00C0251F">
        <w:trPr>
          <w:tblCellSpacing w:w="15" w:type="dxa"/>
        </w:trPr>
        <w:tc>
          <w:tcPr>
            <w:tcW w:w="0" w:type="auto"/>
            <w:tcMar>
              <w:top w:w="15" w:type="dxa"/>
              <w:left w:w="15" w:type="dxa"/>
              <w:bottom w:w="15" w:type="dxa"/>
              <w:right w:w="75" w:type="dxa"/>
            </w:tcMar>
            <w:hideMark/>
          </w:tcPr>
          <w:p w14:paraId="3EA98951"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[120]</w:t>
            </w:r>
          </w:p>
        </w:tc>
        <w:tc>
          <w:tcPr>
            <w:tcW w:w="0" w:type="auto"/>
            <w:vAlign w:val="center"/>
            <w:hideMark/>
          </w:tcPr>
          <w:p w14:paraId="0905BDE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任磊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王威信</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滕东兴</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马翠霞</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戴国忠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王宏安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海量层次信息的</w:t>
            </w:r>
            <w:r w:rsidRPr="00C0251F">
              <w:rPr>
                <w:rFonts w:ascii="Arial" w:eastAsia="宋体" w:hAnsi="Arial" w:cs="Arial"/>
                <w:color w:val="222222"/>
                <w:kern w:val="0"/>
                <w:sz w:val="18"/>
                <w:szCs w:val="18"/>
              </w:rPr>
              <w:t>Focus+Context</w:t>
            </w:r>
            <w:r w:rsidRPr="00C0251F">
              <w:rPr>
                <w:rFonts w:ascii="Arial" w:eastAsia="宋体" w:hAnsi="Arial" w:cs="Arial"/>
                <w:color w:val="222222"/>
                <w:kern w:val="0"/>
                <w:sz w:val="18"/>
                <w:szCs w:val="18"/>
              </w:rPr>
              <w:t>交互式可视化技术</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软件学报</w:t>
            </w:r>
            <w:r w:rsidRPr="00C0251F">
              <w:rPr>
                <w:rFonts w:ascii="Arial" w:eastAsia="宋体" w:hAnsi="Arial" w:cs="Arial"/>
                <w:color w:val="222222"/>
                <w:kern w:val="0"/>
                <w:sz w:val="18"/>
                <w:szCs w:val="18"/>
              </w:rPr>
              <w:t xml:space="preserve">,2008,19(11): 3073-3082. </w:t>
            </w:r>
            <w:hyperlink r:id="rId451" w:tgtFrame="_blank" w:tooltip="点击浏览原文" w:history="1">
              <w:r w:rsidRPr="00C0251F">
                <w:rPr>
                  <w:rFonts w:ascii="Arial" w:eastAsia="宋体" w:hAnsi="Arial" w:cs="Arial"/>
                  <w:color w:val="6C9D30"/>
                  <w:kern w:val="0"/>
                  <w:sz w:val="18"/>
                  <w:szCs w:val="18"/>
                </w:rPr>
                <w:t xml:space="preserve">http://www.jos.org.cn/1000-9825/19/3073.htm </w:t>
              </w:r>
            </w:hyperlink>
          </w:p>
        </w:tc>
      </w:tr>
      <w:tr w:rsidR="00C0251F" w:rsidRPr="00C0251F" w14:paraId="194078F7" w14:textId="77777777" w:rsidTr="00C0251F">
        <w:trPr>
          <w:tblCellSpacing w:w="15" w:type="dxa"/>
        </w:trPr>
        <w:tc>
          <w:tcPr>
            <w:tcW w:w="0" w:type="auto"/>
            <w:tcMar>
              <w:top w:w="15" w:type="dxa"/>
              <w:left w:w="15" w:type="dxa"/>
              <w:bottom w:w="15" w:type="dxa"/>
              <w:right w:w="75" w:type="dxa"/>
            </w:tcMar>
            <w:hideMark/>
          </w:tcPr>
          <w:p w14:paraId="748E4A9A"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[125]</w:t>
            </w:r>
          </w:p>
        </w:tc>
        <w:tc>
          <w:tcPr>
            <w:tcW w:w="0" w:type="auto"/>
            <w:vAlign w:val="center"/>
            <w:hideMark/>
          </w:tcPr>
          <w:p w14:paraId="11D0FB2C"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戴国忠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田丰</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笔式用户界面</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北京</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中国科学技术大学出版社</w:t>
            </w:r>
            <w:r w:rsidRPr="00C0251F">
              <w:rPr>
                <w:rFonts w:ascii="Arial" w:eastAsia="宋体" w:hAnsi="Arial" w:cs="Arial"/>
                <w:color w:val="222222"/>
                <w:kern w:val="0"/>
                <w:sz w:val="18"/>
                <w:szCs w:val="18"/>
              </w:rPr>
              <w:t xml:space="preserve">,2009.1-425. </w:t>
            </w:r>
          </w:p>
        </w:tc>
      </w:tr>
      <w:tr w:rsidR="00C0251F" w:rsidRPr="00C0251F" w14:paraId="69678BD9" w14:textId="77777777" w:rsidTr="00C0251F">
        <w:trPr>
          <w:tblCellSpacing w:w="15" w:type="dxa"/>
        </w:trPr>
        <w:tc>
          <w:tcPr>
            <w:tcW w:w="0" w:type="auto"/>
            <w:tcMar>
              <w:top w:w="15" w:type="dxa"/>
              <w:left w:w="15" w:type="dxa"/>
              <w:bottom w:w="15" w:type="dxa"/>
              <w:right w:w="75" w:type="dxa"/>
            </w:tcMar>
            <w:hideMark/>
          </w:tcPr>
          <w:p w14:paraId="596D552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[135]</w:t>
            </w:r>
          </w:p>
        </w:tc>
        <w:tc>
          <w:tcPr>
            <w:tcW w:w="0" w:type="auto"/>
            <w:vAlign w:val="center"/>
            <w:hideMark/>
          </w:tcPr>
          <w:p w14:paraId="52678BB5"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李伯虎</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张霖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任磊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罗永亮</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王勇智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尹超</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黄刚</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赵欣培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再论云制造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计算机集成制造系统</w:t>
            </w:r>
            <w:r w:rsidRPr="00C0251F">
              <w:rPr>
                <w:rFonts w:ascii="Arial" w:eastAsia="宋体" w:hAnsi="Arial" w:cs="Arial"/>
                <w:color w:val="222222"/>
                <w:kern w:val="0"/>
                <w:sz w:val="18"/>
                <w:szCs w:val="18"/>
              </w:rPr>
              <w:t xml:space="preserve">,2011,17(3):449-457. </w:t>
            </w:r>
          </w:p>
        </w:tc>
      </w:tr>
      <w:tr w:rsidR="00C0251F" w:rsidRPr="00C0251F" w14:paraId="104DDAAF" w14:textId="77777777" w:rsidTr="00C0251F">
        <w:trPr>
          <w:tblCellSpacing w:w="15" w:type="dxa"/>
        </w:trPr>
        <w:tc>
          <w:tcPr>
            <w:tcW w:w="0" w:type="auto"/>
            <w:tcMar>
              <w:top w:w="15" w:type="dxa"/>
              <w:left w:w="15" w:type="dxa"/>
              <w:bottom w:w="15" w:type="dxa"/>
              <w:right w:w="75" w:type="dxa"/>
            </w:tcMar>
            <w:hideMark/>
          </w:tcPr>
          <w:p w14:paraId="446CEFA7"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[136]</w:t>
            </w:r>
          </w:p>
        </w:tc>
        <w:tc>
          <w:tcPr>
            <w:tcW w:w="0" w:type="auto"/>
            <w:vAlign w:val="center"/>
            <w:hideMark/>
          </w:tcPr>
          <w:p w14:paraId="2232C21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李伯虎</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张霖</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任磊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柴旭东</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陶飞</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王勇智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尹超</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黄培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赵欣培</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周祖德</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云制造典型特征、关键技术与应用</w:t>
            </w:r>
            <w:r w:rsidRPr="00C0251F">
              <w:rPr>
                <w:rFonts w:ascii="Arial" w:eastAsia="宋体" w:hAnsi="Arial" w:cs="Arial"/>
                <w:color w:val="222222"/>
                <w:kern w:val="0"/>
                <w:sz w:val="18"/>
                <w:szCs w:val="18"/>
              </w:rPr>
              <w:t>.</w:t>
            </w:r>
            <w:hyperlink r:id="rId452" w:tgtFrame="_blank" w:tooltip="点击浏览原文" w:history="1">
              <w:r w:rsidRPr="00C0251F">
                <w:rPr>
                  <w:rFonts w:ascii="Arial" w:eastAsia="宋体" w:hAnsi="Arial" w:cs="Arial"/>
                  <w:color w:val="6C9D30"/>
                  <w:kern w:val="0"/>
                  <w:sz w:val="18"/>
                  <w:szCs w:val="18"/>
                </w:rPr>
                <w:t>计算机集成制造系统</w:t>
              </w:r>
              <w:r w:rsidRPr="00C0251F">
                <w:rPr>
                  <w:rFonts w:ascii="Arial" w:eastAsia="宋体" w:hAnsi="Arial" w:cs="Arial"/>
                  <w:color w:val="6C9D30"/>
                  <w:kern w:val="0"/>
                  <w:sz w:val="18"/>
                  <w:szCs w:val="18"/>
                </w:rPr>
                <w:t xml:space="preserve">, 2011,18(7):1345-1356. </w:t>
              </w:r>
            </w:hyperlink>
          </w:p>
        </w:tc>
      </w:tr>
      <w:tr w:rsidR="00C0251F" w:rsidRPr="00C0251F" w14:paraId="5FB636C8" w14:textId="77777777" w:rsidTr="00C0251F">
        <w:trPr>
          <w:tblCellSpacing w:w="15" w:type="dxa"/>
        </w:trPr>
        <w:tc>
          <w:tcPr>
            <w:tcW w:w="0" w:type="auto"/>
            <w:tcMar>
              <w:top w:w="15" w:type="dxa"/>
              <w:left w:w="15" w:type="dxa"/>
              <w:bottom w:w="15" w:type="dxa"/>
              <w:right w:w="75" w:type="dxa"/>
            </w:tcMar>
            <w:hideMark/>
          </w:tcPr>
          <w:p w14:paraId="15CB20A0"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[137]</w:t>
            </w:r>
          </w:p>
        </w:tc>
        <w:tc>
          <w:tcPr>
            <w:tcW w:w="0" w:type="auto"/>
            <w:vAlign w:val="center"/>
            <w:hideMark/>
          </w:tcPr>
          <w:p w14:paraId="2CAF64AE"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马翠霞</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任磊</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滕东兴</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王宏安</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戴国忠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云制造环境下的普适人机交互技术</w:t>
            </w:r>
            <w:r w:rsidRPr="00C0251F">
              <w:rPr>
                <w:rFonts w:ascii="Arial" w:eastAsia="宋体" w:hAnsi="Arial" w:cs="Arial"/>
                <w:color w:val="222222"/>
                <w:kern w:val="0"/>
                <w:sz w:val="18"/>
                <w:szCs w:val="18"/>
              </w:rPr>
              <w:t xml:space="preserve">. </w:t>
            </w:r>
            <w:hyperlink r:id="rId453" w:tgtFrame="_blank" w:tooltip="点击浏览原文" w:history="1">
              <w:r w:rsidRPr="00C0251F">
                <w:rPr>
                  <w:rFonts w:ascii="Arial" w:eastAsia="宋体" w:hAnsi="Arial" w:cs="Arial"/>
                  <w:color w:val="6C9D30"/>
                  <w:kern w:val="0"/>
                  <w:sz w:val="18"/>
                  <w:szCs w:val="18"/>
                </w:rPr>
                <w:t>计算机集成制造系统</w:t>
              </w:r>
              <w:r w:rsidRPr="00C0251F">
                <w:rPr>
                  <w:rFonts w:ascii="Arial" w:eastAsia="宋体" w:hAnsi="Arial" w:cs="Arial"/>
                  <w:color w:val="6C9D30"/>
                  <w:kern w:val="0"/>
                  <w:sz w:val="18"/>
                  <w:szCs w:val="18"/>
                </w:rPr>
                <w:t>,2011,17(3):504-510.</w:t>
              </w:r>
            </w:hyperlink>
            <w:r w:rsidRPr="00C0251F">
              <w:rPr>
                <w:rFonts w:ascii="Arial" w:eastAsia="宋体" w:hAnsi="Arial" w:cs="Arial"/>
                <w:color w:val="222222"/>
                <w:kern w:val="0"/>
                <w:sz w:val="18"/>
                <w:szCs w:val="18"/>
              </w:rPr>
              <w:t xml:space="preserve"> </w:t>
            </w:r>
          </w:p>
        </w:tc>
      </w:tr>
      <w:tr w:rsidR="00C0251F" w:rsidRPr="00C0251F" w14:paraId="0D6EBD14" w14:textId="77777777" w:rsidTr="00C0251F">
        <w:trPr>
          <w:tblCellSpacing w:w="15" w:type="dxa"/>
        </w:trPr>
        <w:tc>
          <w:tcPr>
            <w:tcW w:w="0" w:type="auto"/>
            <w:tcMar>
              <w:top w:w="15" w:type="dxa"/>
              <w:left w:w="15" w:type="dxa"/>
              <w:bottom w:w="15" w:type="dxa"/>
              <w:right w:w="75" w:type="dxa"/>
            </w:tcMar>
            <w:hideMark/>
          </w:tcPr>
          <w:p w14:paraId="6C60931C" w14:textId="77777777" w:rsidR="00C0251F" w:rsidRPr="00C0251F" w:rsidRDefault="00C0251F" w:rsidP="00C0251F">
            <w:pPr>
              <w:widowControl/>
              <w:spacing w:line="300" w:lineRule="atLeast"/>
              <w:jc w:val="right"/>
              <w:rPr>
                <w:rFonts w:ascii="Arial" w:eastAsia="宋体" w:hAnsi="Arial" w:cs="Arial"/>
                <w:color w:val="222222"/>
                <w:kern w:val="0"/>
                <w:sz w:val="18"/>
                <w:szCs w:val="18"/>
              </w:rPr>
            </w:pPr>
            <w:r w:rsidRPr="00C0251F">
              <w:rPr>
                <w:rFonts w:ascii="Arial" w:eastAsia="宋体" w:hAnsi="Arial" w:cs="Arial"/>
                <w:color w:val="222222"/>
                <w:kern w:val="0"/>
                <w:sz w:val="18"/>
                <w:szCs w:val="18"/>
              </w:rPr>
              <w:t>[141]</w:t>
            </w:r>
          </w:p>
        </w:tc>
        <w:tc>
          <w:tcPr>
            <w:tcW w:w="0" w:type="auto"/>
            <w:vAlign w:val="center"/>
            <w:hideMark/>
          </w:tcPr>
          <w:p w14:paraId="4FF88E0F" w14:textId="77777777" w:rsidR="00C0251F" w:rsidRPr="00C0251F" w:rsidRDefault="00C0251F" w:rsidP="00C0251F">
            <w:pPr>
              <w:widowControl/>
              <w:spacing w:line="300" w:lineRule="atLeast"/>
              <w:jc w:val="left"/>
              <w:rPr>
                <w:rFonts w:ascii="Arial" w:eastAsia="宋体" w:hAnsi="Arial" w:cs="Arial"/>
                <w:color w:val="222222"/>
                <w:kern w:val="0"/>
                <w:sz w:val="18"/>
                <w:szCs w:val="18"/>
              </w:rPr>
            </w:pPr>
            <w:r w:rsidRPr="00C0251F">
              <w:rPr>
                <w:rFonts w:ascii="Arial" w:eastAsia="宋体" w:hAnsi="Arial" w:cs="Arial"/>
                <w:color w:val="222222"/>
                <w:kern w:val="0"/>
                <w:sz w:val="18"/>
                <w:szCs w:val="18"/>
              </w:rPr>
              <w:t>戴国忠</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陈为</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洪文学</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刘世霞</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屈华民</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袁晓如</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张加万</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张康</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信息可视化和可视分析</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挑战与机遇</w:t>
            </w:r>
            <w:r w:rsidRPr="00C0251F">
              <w:rPr>
                <w:rFonts w:ascii="Arial" w:eastAsia="宋体" w:hAnsi="Arial" w:cs="Arial"/>
                <w:color w:val="222222"/>
                <w:kern w:val="0"/>
                <w:sz w:val="18"/>
                <w:szCs w:val="18"/>
              </w:rPr>
              <w:t>——</w:t>
            </w:r>
            <w:r w:rsidRPr="00C0251F">
              <w:rPr>
                <w:rFonts w:ascii="Arial" w:eastAsia="宋体" w:hAnsi="Arial" w:cs="Arial"/>
                <w:color w:val="222222"/>
                <w:kern w:val="0"/>
                <w:sz w:val="18"/>
                <w:szCs w:val="18"/>
              </w:rPr>
              <w:t>北戴河信息可视化战略研讨会总结报告</w:t>
            </w:r>
            <w:r w:rsidRPr="00C0251F">
              <w:rPr>
                <w:rFonts w:ascii="Arial" w:eastAsia="宋体" w:hAnsi="Arial" w:cs="Arial"/>
                <w:color w:val="222222"/>
                <w:kern w:val="0"/>
                <w:sz w:val="18"/>
                <w:szCs w:val="18"/>
              </w:rPr>
              <w:t>.</w:t>
            </w:r>
            <w:hyperlink r:id="rId454" w:tgtFrame="_blank" w:tooltip="点击浏览原文" w:history="1">
              <w:r w:rsidRPr="00C0251F">
                <w:rPr>
                  <w:rFonts w:ascii="Arial" w:eastAsia="宋体" w:hAnsi="Arial" w:cs="Arial"/>
                  <w:color w:val="6C9D30"/>
                  <w:kern w:val="0"/>
                  <w:sz w:val="18"/>
                  <w:szCs w:val="18"/>
                </w:rPr>
                <w:t>中国科学</w:t>
              </w:r>
              <w:r w:rsidRPr="00C0251F">
                <w:rPr>
                  <w:rFonts w:ascii="Arial" w:eastAsia="宋体" w:hAnsi="Arial" w:cs="Arial"/>
                  <w:color w:val="6C9D30"/>
                  <w:kern w:val="0"/>
                  <w:sz w:val="18"/>
                  <w:szCs w:val="18"/>
                </w:rPr>
                <w:t>:</w:t>
              </w:r>
              <w:r w:rsidRPr="00C0251F">
                <w:rPr>
                  <w:rFonts w:ascii="Arial" w:eastAsia="宋体" w:hAnsi="Arial" w:cs="Arial"/>
                  <w:color w:val="6C9D30"/>
                  <w:kern w:val="0"/>
                  <w:sz w:val="18"/>
                  <w:szCs w:val="18"/>
                </w:rPr>
                <w:t>信息科学</w:t>
              </w:r>
              <w:r w:rsidRPr="00C0251F">
                <w:rPr>
                  <w:rFonts w:ascii="Arial" w:eastAsia="宋体" w:hAnsi="Arial" w:cs="Arial"/>
                  <w:color w:val="6C9D30"/>
                  <w:kern w:val="0"/>
                  <w:sz w:val="18"/>
                  <w:szCs w:val="18"/>
                </w:rPr>
                <w:t xml:space="preserve">,2013,43(1):178-184. </w:t>
              </w:r>
            </w:hyperlink>
          </w:p>
        </w:tc>
      </w:tr>
    </w:tbl>
    <w:p w14:paraId="6C5863C2" w14:textId="77777777" w:rsidR="00C0251F" w:rsidRPr="00C0251F" w:rsidRDefault="005303C8" w:rsidP="00C0251F">
      <w:pPr>
        <w:widowControl/>
        <w:shd w:val="clear" w:color="auto" w:fill="FFFFFF"/>
        <w:spacing w:line="330" w:lineRule="atLeast"/>
        <w:jc w:val="left"/>
        <w:rPr>
          <w:rFonts w:ascii="Arial" w:eastAsia="宋体" w:hAnsi="Arial" w:cs="Arial"/>
          <w:color w:val="222222"/>
          <w:kern w:val="0"/>
          <w:sz w:val="18"/>
          <w:szCs w:val="18"/>
        </w:rPr>
      </w:pPr>
      <w:hyperlink r:id="rId455" w:anchor="top" w:tooltip="返回顶部" w:history="1">
        <w:r w:rsidR="00C0251F" w:rsidRPr="00C0251F">
          <w:rPr>
            <w:rFonts w:ascii="Arial" w:eastAsia="宋体" w:hAnsi="Arial" w:cs="Arial"/>
            <w:color w:val="222222"/>
            <w:kern w:val="0"/>
            <w:sz w:val="18"/>
            <w:szCs w:val="18"/>
          </w:rPr>
          <w:t>返回顶部</w:t>
        </w:r>
      </w:hyperlink>
    </w:p>
    <w:p w14:paraId="15F7EBDC" w14:textId="77777777" w:rsidR="000B42E9" w:rsidRPr="00C0251F" w:rsidRDefault="000B42E9" w:rsidP="000B42E9"/>
    <w:sectPr w:rsidR="000B42E9" w:rsidRPr="00C025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4D"/>
    <w:family w:val="roman"/>
    <w:notTrueType/>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2E9"/>
    <w:rsid w:val="000B42E9"/>
    <w:rsid w:val="00393C5B"/>
    <w:rsid w:val="005303C8"/>
    <w:rsid w:val="00C0251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319F"/>
  <w15:chartTrackingRefBased/>
  <w15:docId w15:val="{29DA7CD7-36F3-4756-BE7C-6A453EE0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1">
    <w:name w:val="Caption1"/>
    <w:basedOn w:val="DefaultParagraphFont"/>
    <w:rsid w:val="000B42E9"/>
  </w:style>
  <w:style w:type="character" w:customStyle="1" w:styleId="figtext">
    <w:name w:val="figtext"/>
    <w:basedOn w:val="DefaultParagraphFont"/>
    <w:rsid w:val="000B42E9"/>
  </w:style>
  <w:style w:type="character" w:customStyle="1" w:styleId="xref">
    <w:name w:val="xref"/>
    <w:basedOn w:val="DefaultParagraphFont"/>
    <w:rsid w:val="000B42E9"/>
  </w:style>
  <w:style w:type="character" w:styleId="Hyperlink">
    <w:name w:val="Hyperlink"/>
    <w:basedOn w:val="DefaultParagraphFont"/>
    <w:uiPriority w:val="99"/>
    <w:semiHidden/>
    <w:unhideWhenUsed/>
    <w:rsid w:val="000B42E9"/>
    <w:rPr>
      <w:color w:val="0000FF"/>
      <w:u w:val="single"/>
    </w:rPr>
  </w:style>
  <w:style w:type="paragraph" w:styleId="NormalWeb">
    <w:name w:val="Normal (Web)"/>
    <w:basedOn w:val="Normal"/>
    <w:uiPriority w:val="99"/>
    <w:semiHidden/>
    <w:unhideWhenUsed/>
    <w:rsid w:val="000B42E9"/>
    <w:pPr>
      <w:widowControl/>
      <w:spacing w:before="100" w:beforeAutospacing="1" w:after="100" w:afterAutospacing="1"/>
      <w:jc w:val="left"/>
    </w:pPr>
    <w:rPr>
      <w:rFonts w:ascii="宋体" w:eastAsia="宋体" w:hAnsi="宋体" w:cs="宋体"/>
      <w:kern w:val="0"/>
      <w:sz w:val="24"/>
      <w:szCs w:val="24"/>
    </w:rPr>
  </w:style>
  <w:style w:type="character" w:customStyle="1" w:styleId="paragraphtitle">
    <w:name w:val="paragraph_title"/>
    <w:basedOn w:val="DefaultParagraphFont"/>
    <w:rsid w:val="000B42E9"/>
  </w:style>
  <w:style w:type="character" w:styleId="FollowedHyperlink">
    <w:name w:val="FollowedHyperlink"/>
    <w:basedOn w:val="DefaultParagraphFont"/>
    <w:uiPriority w:val="99"/>
    <w:semiHidden/>
    <w:unhideWhenUsed/>
    <w:rsid w:val="00C0251F"/>
    <w:rPr>
      <w:strike w:val="0"/>
      <w:dstrike w:val="0"/>
      <w:color w:val="3C63AF"/>
      <w:u w:val="none"/>
      <w:effect w:val="none"/>
    </w:rPr>
  </w:style>
  <w:style w:type="paragraph" w:customStyle="1" w:styleId="msonormal0">
    <w:name w:val="msonormal"/>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tabtext">
    <w:name w:val="tabtext"/>
    <w:basedOn w:val="Normal"/>
    <w:rsid w:val="00C0251F"/>
    <w:pPr>
      <w:widowControl/>
      <w:spacing w:before="100" w:beforeAutospacing="1" w:after="100" w:afterAutospacing="1"/>
      <w:jc w:val="left"/>
    </w:pPr>
    <w:rPr>
      <w:rFonts w:ascii="宋体" w:eastAsia="宋体" w:hAnsi="宋体" w:cs="宋体"/>
      <w:color w:val="6C9D30"/>
      <w:kern w:val="0"/>
      <w:sz w:val="24"/>
      <w:szCs w:val="24"/>
    </w:rPr>
  </w:style>
  <w:style w:type="paragraph" w:customStyle="1" w:styleId="td">
    <w:name w:val="td"/>
    <w:basedOn w:val="Normal"/>
    <w:rsid w:val="00C0251F"/>
    <w:pPr>
      <w:widowControl/>
      <w:spacing w:before="100" w:beforeAutospacing="1" w:after="100" w:afterAutospacing="1"/>
      <w:jc w:val="left"/>
    </w:pPr>
    <w:rPr>
      <w:rFonts w:ascii="Arial" w:eastAsia="宋体" w:hAnsi="Arial" w:cs="Arial"/>
      <w:color w:val="000000"/>
      <w:kern w:val="0"/>
      <w:sz w:val="18"/>
      <w:szCs w:val="18"/>
    </w:rPr>
  </w:style>
  <w:style w:type="paragraph" w:customStyle="1" w:styleId="richhtmlcontent">
    <w:name w:val="rich_html_content"/>
    <w:basedOn w:val="Normal"/>
    <w:rsid w:val="00C0251F"/>
    <w:pPr>
      <w:widowControl/>
      <w:pBdr>
        <w:bottom w:val="single" w:sz="6" w:space="0" w:color="CCCCCE"/>
      </w:pBdr>
      <w:shd w:val="clear" w:color="auto" w:fill="FFFFFF"/>
      <w:spacing w:line="300" w:lineRule="atLeast"/>
      <w:jc w:val="left"/>
    </w:pPr>
    <w:rPr>
      <w:rFonts w:ascii="Arial" w:eastAsia="宋体" w:hAnsi="Arial" w:cs="Arial"/>
      <w:color w:val="222222"/>
      <w:kern w:val="0"/>
      <w:sz w:val="18"/>
      <w:szCs w:val="18"/>
    </w:rPr>
  </w:style>
  <w:style w:type="paragraph" w:customStyle="1" w:styleId="bgdiv">
    <w:name w:val="bg_div"/>
    <w:basedOn w:val="Normal"/>
    <w:rsid w:val="00C0251F"/>
    <w:pPr>
      <w:widowControl/>
      <w:shd w:val="clear" w:color="auto" w:fill="CCCCCC"/>
      <w:spacing w:before="100" w:beforeAutospacing="1" w:after="100" w:afterAutospacing="1"/>
      <w:jc w:val="left"/>
    </w:pPr>
    <w:rPr>
      <w:rFonts w:ascii="宋体" w:eastAsia="宋体" w:hAnsi="宋体" w:cs="宋体"/>
      <w:kern w:val="0"/>
      <w:sz w:val="2"/>
      <w:szCs w:val="2"/>
    </w:rPr>
  </w:style>
  <w:style w:type="paragraph" w:customStyle="1" w:styleId="toplayerclose">
    <w:name w:val="top_layer_close"/>
    <w:basedOn w:val="Normal"/>
    <w:rsid w:val="00C0251F"/>
    <w:pPr>
      <w:widowControl/>
      <w:jc w:val="left"/>
    </w:pPr>
    <w:rPr>
      <w:rFonts w:ascii="宋体" w:eastAsia="宋体" w:hAnsi="宋体" w:cs="宋体"/>
      <w:kern w:val="0"/>
      <w:sz w:val="24"/>
      <w:szCs w:val="24"/>
    </w:rPr>
  </w:style>
  <w:style w:type="paragraph" w:customStyle="1" w:styleId="keyword">
    <w:name w:val="keyword"/>
    <w:basedOn w:val="Normal"/>
    <w:rsid w:val="00C0251F"/>
    <w:pPr>
      <w:widowControl/>
      <w:pBdr>
        <w:bottom w:val="dotted" w:sz="6" w:space="0" w:color="6C9D30"/>
      </w:pBdr>
      <w:spacing w:before="100" w:beforeAutospacing="1" w:after="100" w:afterAutospacing="1"/>
      <w:jc w:val="left"/>
    </w:pPr>
    <w:rPr>
      <w:rFonts w:ascii="宋体" w:eastAsia="宋体" w:hAnsi="宋体" w:cs="宋体"/>
      <w:color w:val="6C9D30"/>
      <w:kern w:val="0"/>
      <w:sz w:val="24"/>
      <w:szCs w:val="24"/>
    </w:rPr>
  </w:style>
  <w:style w:type="paragraph" w:customStyle="1" w:styleId="float-win">
    <w:name w:val="float-win"/>
    <w:basedOn w:val="Normal"/>
    <w:rsid w:val="00C0251F"/>
    <w:pPr>
      <w:widowControl/>
      <w:jc w:val="left"/>
    </w:pPr>
    <w:rPr>
      <w:rFonts w:ascii="Verdana" w:eastAsia="宋体" w:hAnsi="Verdana" w:cs="宋体"/>
      <w:kern w:val="0"/>
      <w:sz w:val="24"/>
      <w:szCs w:val="24"/>
    </w:rPr>
  </w:style>
  <w:style w:type="paragraph" w:customStyle="1" w:styleId="float-arrow">
    <w:name w:val="float-arrow"/>
    <w:basedOn w:val="Normal"/>
    <w:rsid w:val="00C0251F"/>
    <w:pPr>
      <w:widowControl/>
      <w:spacing w:line="0" w:lineRule="atLeast"/>
      <w:jc w:val="left"/>
    </w:pPr>
    <w:rPr>
      <w:rFonts w:ascii="宋体" w:eastAsia="宋体" w:hAnsi="宋体" w:cs="宋体"/>
      <w:kern w:val="0"/>
      <w:sz w:val="24"/>
      <w:szCs w:val="24"/>
    </w:rPr>
  </w:style>
  <w:style w:type="paragraph" w:customStyle="1" w:styleId="back-to">
    <w:name w:val="back-to"/>
    <w:basedOn w:val="Normal"/>
    <w:rsid w:val="00C0251F"/>
    <w:pPr>
      <w:widowControl/>
      <w:spacing w:before="100" w:beforeAutospacing="1" w:after="100" w:afterAutospacing="1"/>
      <w:jc w:val="left"/>
    </w:pPr>
    <w:rPr>
      <w:rFonts w:ascii="宋体" w:eastAsia="宋体" w:hAnsi="宋体" w:cs="宋体"/>
      <w:vanish/>
      <w:kern w:val="0"/>
      <w:sz w:val="24"/>
      <w:szCs w:val="24"/>
    </w:rPr>
  </w:style>
  <w:style w:type="paragraph" w:customStyle="1" w:styleId="nav-page">
    <w:name w:val="nav-page"/>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yinyongbenwen">
    <w:name w:val="yinyongbenwen"/>
    <w:basedOn w:val="Normal"/>
    <w:rsid w:val="00C0251F"/>
    <w:pPr>
      <w:widowControl/>
      <w:spacing w:before="100" w:beforeAutospacing="1" w:after="100" w:afterAutospacing="1" w:line="330" w:lineRule="atLeast"/>
      <w:jc w:val="left"/>
    </w:pPr>
    <w:rPr>
      <w:rFonts w:ascii="Arial" w:eastAsia="宋体" w:hAnsi="Arial" w:cs="Arial"/>
      <w:kern w:val="0"/>
      <w:sz w:val="18"/>
      <w:szCs w:val="18"/>
    </w:rPr>
  </w:style>
  <w:style w:type="paragraph" w:customStyle="1" w:styleId="figure-inline-download">
    <w:name w:val="figure-inline-download"/>
    <w:basedOn w:val="Normal"/>
    <w:rsid w:val="00C0251F"/>
    <w:pPr>
      <w:widowControl/>
      <w:spacing w:before="100" w:beforeAutospacing="1" w:after="100" w:afterAutospacing="1"/>
      <w:jc w:val="left"/>
    </w:pPr>
    <w:rPr>
      <w:rFonts w:ascii="宋体" w:eastAsia="宋体" w:hAnsi="宋体" w:cs="宋体"/>
      <w:kern w:val="0"/>
      <w:sz w:val="22"/>
    </w:rPr>
  </w:style>
  <w:style w:type="paragraph" w:customStyle="1" w:styleId="outlineswitchtd">
    <w:name w:val="outline_switch_td"/>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clear">
    <w:name w:val="clear"/>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articlemetainfo">
    <w:name w:val="article_meta_info"/>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journaltitle">
    <w:name w:val="journaltitle"/>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articletitle">
    <w:name w:val="article_title"/>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articletitlecn">
    <w:name w:val="article_title_cn"/>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authornamelist">
    <w:name w:val="author_name_list"/>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abstitle">
    <w:name w:val="abs_title"/>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abscontent">
    <w:name w:val="abs_content"/>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articlebody">
    <w:name w:val="article_body"/>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table">
    <w:name w:val="table"/>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figure">
    <w:name w:val="figure"/>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articlereference">
    <w:name w:val="article_reference"/>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line">
    <w:name w:val="line"/>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paragraphtitlelevel1">
    <w:name w:val="paragraph_title[level='1']"/>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paragraphtitlelevel2">
    <w:name w:val="paragraph_title[level='2']"/>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paragraphtitlelevel3">
    <w:name w:val="paragraph_title[level='3']"/>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layoutarrows">
    <w:name w:val="layout_arrows"/>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todown">
    <w:name w:val="to_down"/>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toup">
    <w:name w:val="to_up"/>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layoutarrowscontent">
    <w:name w:val="layout_arrows_content"/>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layout-btn">
    <w:name w:val="layout-btn"/>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float-content">
    <w:name w:val="float-content"/>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back-top">
    <w:name w:val="back-top"/>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copyright">
    <w:name w:val="copyright"/>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table-icon-td">
    <w:name w:val="table-icon-td"/>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keytitle">
    <w:name w:val="key_title"/>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refsort">
    <w:name w:val="ref_sort"/>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cited">
    <w:name w:val="cited"/>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jcf">
    <w:name w:val="j_cf"/>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floatarticlecitedformat">
    <w:name w:val="float_article_cited_format"/>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floatarticletitle">
    <w:name w:val="float_article_title"/>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floatarticleauthor">
    <w:name w:val="float_article_author"/>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floatarticleaffiliation">
    <w:name w:val="float_article_affiliation"/>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floatarticleabs">
    <w:name w:val="float_article_abs"/>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sentence">
    <w:name w:val="sentence"/>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boundary">
    <w:name w:val="boundary"/>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citation">
    <w:name w:val="citation"/>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label">
    <w:name w:val="label"/>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copyrightcontent">
    <w:name w:val="copyright_content"/>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content">
    <w:name w:val="content"/>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Title1">
    <w:name w:val="Title1"/>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equal-contrib">
    <w:name w:val="equal-contrib"/>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authors">
    <w:name w:val="authors"/>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layout-btn-arrows-up">
    <w:name w:val="layout-btn-arrows-up"/>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layout-btn-arrows-down">
    <w:name w:val="layout-btn-arrows-down"/>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img">
    <w:name w:val="img"/>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authormeta">
    <w:name w:val="author_meta"/>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outlinefig">
    <w:name w:val="outline_fig"/>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outlinefig2">
    <w:name w:val="outline_fig2"/>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outlinetb">
    <w:name w:val="outline_tb"/>
    <w:basedOn w:val="Normal"/>
    <w:rsid w:val="00C0251F"/>
    <w:pPr>
      <w:widowControl/>
      <w:spacing w:before="100" w:beforeAutospacing="1" w:after="100" w:afterAutospacing="1"/>
      <w:jc w:val="left"/>
    </w:pPr>
    <w:rPr>
      <w:rFonts w:ascii="宋体" w:eastAsia="宋体" w:hAnsi="宋体" w:cs="宋体"/>
      <w:kern w:val="0"/>
      <w:sz w:val="24"/>
      <w:szCs w:val="24"/>
    </w:rPr>
  </w:style>
  <w:style w:type="character" w:customStyle="1" w:styleId="keyword1">
    <w:name w:val="keyword1"/>
    <w:basedOn w:val="DefaultParagraphFont"/>
    <w:rsid w:val="00C0251F"/>
    <w:rPr>
      <w:strike w:val="0"/>
      <w:dstrike w:val="0"/>
      <w:color w:val="6C9D30"/>
      <w:u w:val="none"/>
      <w:effect w:val="none"/>
    </w:rPr>
  </w:style>
  <w:style w:type="paragraph" w:customStyle="1" w:styleId="outlineswitchtd1">
    <w:name w:val="outline_switch_td1"/>
    <w:basedOn w:val="Normal"/>
    <w:rsid w:val="00C0251F"/>
    <w:pPr>
      <w:widowControl/>
      <w:spacing w:before="100" w:beforeAutospacing="1" w:after="100" w:afterAutospacing="1" w:line="300" w:lineRule="atLeast"/>
      <w:jc w:val="left"/>
    </w:pPr>
    <w:rPr>
      <w:rFonts w:ascii="Arial" w:eastAsia="宋体" w:hAnsi="Arial" w:cs="Arial"/>
      <w:color w:val="222222"/>
      <w:kern w:val="0"/>
      <w:sz w:val="18"/>
      <w:szCs w:val="18"/>
    </w:rPr>
  </w:style>
  <w:style w:type="paragraph" w:customStyle="1" w:styleId="clear1">
    <w:name w:val="clear1"/>
    <w:basedOn w:val="Normal"/>
    <w:rsid w:val="00C0251F"/>
    <w:pPr>
      <w:widowControl/>
      <w:spacing w:before="100" w:beforeAutospacing="1" w:after="100" w:afterAutospacing="1" w:line="300" w:lineRule="atLeast"/>
      <w:jc w:val="left"/>
    </w:pPr>
    <w:rPr>
      <w:rFonts w:ascii="Arial" w:eastAsia="宋体" w:hAnsi="Arial" w:cs="Arial"/>
      <w:color w:val="222222"/>
      <w:kern w:val="0"/>
      <w:sz w:val="18"/>
      <w:szCs w:val="18"/>
    </w:rPr>
  </w:style>
  <w:style w:type="paragraph" w:customStyle="1" w:styleId="articlemetainfo1">
    <w:name w:val="article_meta_info1"/>
    <w:basedOn w:val="Normal"/>
    <w:rsid w:val="00C0251F"/>
    <w:pPr>
      <w:widowControl/>
      <w:spacing w:before="100" w:beforeAutospacing="1" w:after="100" w:afterAutospacing="1" w:line="450" w:lineRule="atLeast"/>
      <w:jc w:val="left"/>
    </w:pPr>
    <w:rPr>
      <w:rFonts w:ascii="Arial" w:eastAsia="宋体" w:hAnsi="Arial" w:cs="Arial"/>
      <w:color w:val="222222"/>
      <w:kern w:val="0"/>
      <w:sz w:val="18"/>
      <w:szCs w:val="18"/>
    </w:rPr>
  </w:style>
  <w:style w:type="paragraph" w:customStyle="1" w:styleId="copyright1">
    <w:name w:val="copyright1"/>
    <w:basedOn w:val="Normal"/>
    <w:rsid w:val="00C0251F"/>
    <w:pPr>
      <w:widowControl/>
      <w:pBdr>
        <w:top w:val="single" w:sz="6" w:space="2" w:color="CCCCCC"/>
        <w:left w:val="single" w:sz="6" w:space="2" w:color="CCCCCC"/>
        <w:bottom w:val="single" w:sz="6" w:space="2" w:color="CCCCCC"/>
        <w:right w:val="single" w:sz="6" w:space="2" w:color="CCCCCC"/>
      </w:pBdr>
      <w:spacing w:before="100" w:beforeAutospacing="1" w:after="100" w:afterAutospacing="1" w:line="300" w:lineRule="atLeast"/>
      <w:jc w:val="left"/>
    </w:pPr>
    <w:rPr>
      <w:rFonts w:ascii="Arial" w:eastAsia="宋体" w:hAnsi="Arial" w:cs="Arial"/>
      <w:color w:val="222222"/>
      <w:kern w:val="0"/>
      <w:sz w:val="18"/>
      <w:szCs w:val="18"/>
    </w:rPr>
  </w:style>
  <w:style w:type="paragraph" w:customStyle="1" w:styleId="copyrightcontent1">
    <w:name w:val="copyright_content1"/>
    <w:basedOn w:val="Normal"/>
    <w:rsid w:val="00C0251F"/>
    <w:pPr>
      <w:widowControl/>
      <w:spacing w:before="100" w:beforeAutospacing="1" w:after="100" w:afterAutospacing="1" w:line="300" w:lineRule="atLeast"/>
      <w:ind w:firstLine="480"/>
      <w:jc w:val="left"/>
    </w:pPr>
    <w:rPr>
      <w:rFonts w:ascii="Arial" w:eastAsia="宋体" w:hAnsi="Arial" w:cs="Arial"/>
      <w:color w:val="222222"/>
      <w:kern w:val="0"/>
      <w:sz w:val="18"/>
      <w:szCs w:val="18"/>
    </w:rPr>
  </w:style>
  <w:style w:type="paragraph" w:customStyle="1" w:styleId="journaltitle1">
    <w:name w:val="journaltitle1"/>
    <w:basedOn w:val="Normal"/>
    <w:rsid w:val="00C0251F"/>
    <w:pPr>
      <w:widowControl/>
      <w:spacing w:before="100" w:beforeAutospacing="1" w:after="100" w:afterAutospacing="1" w:line="300" w:lineRule="atLeast"/>
      <w:ind w:right="150"/>
      <w:jc w:val="left"/>
    </w:pPr>
    <w:rPr>
      <w:rFonts w:ascii="Arial" w:eastAsia="宋体" w:hAnsi="Arial" w:cs="Arial"/>
      <w:color w:val="222222"/>
      <w:kern w:val="0"/>
      <w:sz w:val="18"/>
      <w:szCs w:val="18"/>
    </w:rPr>
  </w:style>
  <w:style w:type="paragraph" w:customStyle="1" w:styleId="articletitle1">
    <w:name w:val="article_title1"/>
    <w:basedOn w:val="Normal"/>
    <w:rsid w:val="00C0251F"/>
    <w:pPr>
      <w:widowControl/>
      <w:spacing w:before="150" w:after="100" w:afterAutospacing="1" w:line="525" w:lineRule="atLeast"/>
      <w:jc w:val="left"/>
    </w:pPr>
    <w:rPr>
      <w:rFonts w:ascii="Arial" w:eastAsia="宋体" w:hAnsi="Arial" w:cs="Arial"/>
      <w:b/>
      <w:bCs/>
      <w:color w:val="222222"/>
      <w:kern w:val="0"/>
      <w:sz w:val="27"/>
      <w:szCs w:val="27"/>
    </w:rPr>
  </w:style>
  <w:style w:type="paragraph" w:customStyle="1" w:styleId="articletitlecn1">
    <w:name w:val="article_title_cn1"/>
    <w:basedOn w:val="Normal"/>
    <w:rsid w:val="00C0251F"/>
    <w:pPr>
      <w:widowControl/>
      <w:spacing w:before="150" w:after="100" w:afterAutospacing="1" w:line="375" w:lineRule="atLeast"/>
      <w:jc w:val="left"/>
    </w:pPr>
    <w:rPr>
      <w:rFonts w:ascii="Arial" w:eastAsia="宋体" w:hAnsi="Arial" w:cs="Arial"/>
      <w:b/>
      <w:bCs/>
      <w:color w:val="222222"/>
      <w:kern w:val="0"/>
      <w:sz w:val="27"/>
      <w:szCs w:val="27"/>
    </w:rPr>
  </w:style>
  <w:style w:type="paragraph" w:customStyle="1" w:styleId="authornamelist1">
    <w:name w:val="author_name_list1"/>
    <w:basedOn w:val="Normal"/>
    <w:rsid w:val="00C0251F"/>
    <w:pPr>
      <w:widowControl/>
      <w:spacing w:before="100" w:beforeAutospacing="1" w:after="100" w:afterAutospacing="1" w:line="300" w:lineRule="atLeast"/>
      <w:jc w:val="left"/>
    </w:pPr>
    <w:rPr>
      <w:rFonts w:ascii="Arial" w:eastAsia="宋体" w:hAnsi="Arial" w:cs="Arial"/>
      <w:b/>
      <w:bCs/>
      <w:color w:val="222222"/>
      <w:kern w:val="0"/>
      <w:sz w:val="18"/>
      <w:szCs w:val="18"/>
    </w:rPr>
  </w:style>
  <w:style w:type="paragraph" w:customStyle="1" w:styleId="abstitle1">
    <w:name w:val="abs_title1"/>
    <w:basedOn w:val="Normal"/>
    <w:rsid w:val="00C0251F"/>
    <w:pPr>
      <w:widowControl/>
      <w:spacing w:before="100" w:beforeAutospacing="1" w:after="100" w:afterAutospacing="1" w:line="300" w:lineRule="atLeast"/>
      <w:jc w:val="left"/>
    </w:pPr>
    <w:rPr>
      <w:rFonts w:ascii="Arial" w:eastAsia="宋体" w:hAnsi="Arial" w:cs="Arial"/>
      <w:b/>
      <w:bCs/>
      <w:color w:val="222222"/>
      <w:kern w:val="0"/>
      <w:sz w:val="18"/>
      <w:szCs w:val="18"/>
    </w:rPr>
  </w:style>
  <w:style w:type="paragraph" w:customStyle="1" w:styleId="abscontent1">
    <w:name w:val="abs_content1"/>
    <w:basedOn w:val="Normal"/>
    <w:rsid w:val="00C0251F"/>
    <w:pPr>
      <w:widowControl/>
      <w:spacing w:before="100" w:beforeAutospacing="1" w:after="100" w:afterAutospacing="1" w:line="300" w:lineRule="atLeast"/>
      <w:ind w:firstLine="480"/>
      <w:jc w:val="left"/>
    </w:pPr>
    <w:rPr>
      <w:rFonts w:ascii="Arial" w:eastAsia="宋体" w:hAnsi="Arial" w:cs="Arial"/>
      <w:vanish/>
      <w:color w:val="222222"/>
      <w:kern w:val="0"/>
      <w:sz w:val="18"/>
      <w:szCs w:val="18"/>
    </w:rPr>
  </w:style>
  <w:style w:type="paragraph" w:customStyle="1" w:styleId="articlebody1">
    <w:name w:val="article_body1"/>
    <w:basedOn w:val="Normal"/>
    <w:rsid w:val="00C0251F"/>
    <w:pPr>
      <w:widowControl/>
      <w:spacing w:before="100" w:beforeAutospacing="1" w:after="100" w:afterAutospacing="1" w:line="300" w:lineRule="atLeast"/>
      <w:ind w:firstLine="480"/>
      <w:jc w:val="left"/>
    </w:pPr>
    <w:rPr>
      <w:rFonts w:ascii="Arial" w:eastAsia="宋体" w:hAnsi="Arial" w:cs="Arial"/>
      <w:color w:val="222222"/>
      <w:kern w:val="0"/>
      <w:sz w:val="18"/>
      <w:szCs w:val="18"/>
    </w:rPr>
  </w:style>
  <w:style w:type="paragraph" w:customStyle="1" w:styleId="table1">
    <w:name w:val="table1"/>
    <w:basedOn w:val="Normal"/>
    <w:rsid w:val="00C0251F"/>
    <w:pPr>
      <w:widowControl/>
      <w:spacing w:before="75" w:after="75" w:line="300" w:lineRule="atLeast"/>
      <w:jc w:val="center"/>
    </w:pPr>
    <w:rPr>
      <w:rFonts w:ascii="Arial" w:eastAsia="宋体" w:hAnsi="Arial" w:cs="Arial"/>
      <w:color w:val="222222"/>
      <w:kern w:val="0"/>
      <w:sz w:val="18"/>
      <w:szCs w:val="18"/>
    </w:rPr>
  </w:style>
  <w:style w:type="paragraph" w:customStyle="1" w:styleId="figure1">
    <w:name w:val="figure1"/>
    <w:basedOn w:val="Normal"/>
    <w:rsid w:val="00C0251F"/>
    <w:pPr>
      <w:widowControl/>
      <w:spacing w:before="75" w:after="75" w:line="300" w:lineRule="atLeast"/>
      <w:jc w:val="center"/>
    </w:pPr>
    <w:rPr>
      <w:rFonts w:ascii="Arial" w:eastAsia="宋体" w:hAnsi="Arial" w:cs="Arial"/>
      <w:color w:val="222222"/>
      <w:kern w:val="0"/>
      <w:sz w:val="18"/>
      <w:szCs w:val="18"/>
    </w:rPr>
  </w:style>
  <w:style w:type="paragraph" w:customStyle="1" w:styleId="table-icon-td1">
    <w:name w:val="table-icon-td1"/>
    <w:basedOn w:val="Normal"/>
    <w:rsid w:val="00C0251F"/>
    <w:pPr>
      <w:widowControl/>
      <w:spacing w:before="100" w:beforeAutospacing="1" w:after="100" w:afterAutospacing="1" w:line="300" w:lineRule="atLeast"/>
      <w:jc w:val="center"/>
      <w:textAlignment w:val="center"/>
    </w:pPr>
    <w:rPr>
      <w:rFonts w:ascii="Arial" w:eastAsia="宋体" w:hAnsi="Arial" w:cs="Arial"/>
      <w:color w:val="222222"/>
      <w:kern w:val="0"/>
      <w:sz w:val="18"/>
      <w:szCs w:val="18"/>
    </w:rPr>
  </w:style>
  <w:style w:type="paragraph" w:customStyle="1" w:styleId="articlereference1">
    <w:name w:val="article_reference1"/>
    <w:basedOn w:val="Normal"/>
    <w:rsid w:val="00C0251F"/>
    <w:pPr>
      <w:widowControl/>
      <w:spacing w:before="300" w:after="300" w:line="300" w:lineRule="atLeast"/>
      <w:jc w:val="left"/>
    </w:pPr>
    <w:rPr>
      <w:rFonts w:ascii="Arial" w:eastAsia="宋体" w:hAnsi="Arial" w:cs="Arial"/>
      <w:color w:val="222222"/>
      <w:kern w:val="0"/>
      <w:sz w:val="18"/>
      <w:szCs w:val="18"/>
    </w:rPr>
  </w:style>
  <w:style w:type="paragraph" w:customStyle="1" w:styleId="citation1">
    <w:name w:val="citation1"/>
    <w:basedOn w:val="Normal"/>
    <w:rsid w:val="00C0251F"/>
    <w:pPr>
      <w:widowControl/>
      <w:spacing w:before="100" w:beforeAutospacing="1" w:after="100" w:afterAutospacing="1" w:line="300" w:lineRule="atLeast"/>
      <w:jc w:val="left"/>
    </w:pPr>
    <w:rPr>
      <w:rFonts w:ascii="Arial" w:eastAsia="宋体" w:hAnsi="Arial" w:cs="Arial"/>
      <w:color w:val="222222"/>
      <w:kern w:val="0"/>
      <w:sz w:val="18"/>
      <w:szCs w:val="18"/>
    </w:rPr>
  </w:style>
  <w:style w:type="paragraph" w:customStyle="1" w:styleId="caption10">
    <w:name w:val="caption1"/>
    <w:basedOn w:val="Normal"/>
    <w:rsid w:val="00C0251F"/>
    <w:pPr>
      <w:widowControl/>
      <w:spacing w:before="150" w:after="150" w:line="300" w:lineRule="atLeast"/>
      <w:jc w:val="left"/>
    </w:pPr>
    <w:rPr>
      <w:rFonts w:ascii="Arial" w:eastAsia="宋体" w:hAnsi="Arial" w:cs="Arial"/>
      <w:color w:val="222222"/>
      <w:kern w:val="0"/>
      <w:sz w:val="18"/>
      <w:szCs w:val="18"/>
    </w:rPr>
  </w:style>
  <w:style w:type="paragraph" w:customStyle="1" w:styleId="caption2">
    <w:name w:val="caption2"/>
    <w:basedOn w:val="Normal"/>
    <w:rsid w:val="00C0251F"/>
    <w:pPr>
      <w:widowControl/>
      <w:spacing w:before="150" w:after="150" w:line="300" w:lineRule="atLeast"/>
      <w:jc w:val="left"/>
    </w:pPr>
    <w:rPr>
      <w:rFonts w:ascii="Arial" w:eastAsia="宋体" w:hAnsi="Arial" w:cs="Arial"/>
      <w:color w:val="222222"/>
      <w:kern w:val="0"/>
      <w:sz w:val="18"/>
      <w:szCs w:val="18"/>
    </w:rPr>
  </w:style>
  <w:style w:type="paragraph" w:customStyle="1" w:styleId="keytitle1">
    <w:name w:val="key_title1"/>
    <w:basedOn w:val="Normal"/>
    <w:rsid w:val="00C0251F"/>
    <w:pPr>
      <w:widowControl/>
      <w:spacing w:before="100" w:beforeAutospacing="1" w:after="100" w:afterAutospacing="1" w:line="300" w:lineRule="atLeast"/>
      <w:jc w:val="left"/>
    </w:pPr>
    <w:rPr>
      <w:rFonts w:ascii="Arial" w:eastAsia="宋体" w:hAnsi="Arial" w:cs="Arial"/>
      <w:b/>
      <w:bCs/>
      <w:color w:val="222222"/>
      <w:kern w:val="0"/>
      <w:sz w:val="18"/>
      <w:szCs w:val="18"/>
    </w:rPr>
  </w:style>
  <w:style w:type="paragraph" w:customStyle="1" w:styleId="line1">
    <w:name w:val="line1"/>
    <w:basedOn w:val="Normal"/>
    <w:rsid w:val="00C0251F"/>
    <w:pPr>
      <w:widowControl/>
      <w:pBdr>
        <w:bottom w:val="single" w:sz="6" w:space="0" w:color="EEEEEE"/>
      </w:pBdr>
      <w:spacing w:before="100" w:beforeAutospacing="1" w:after="100" w:afterAutospacing="1" w:line="300" w:lineRule="atLeast"/>
      <w:jc w:val="left"/>
    </w:pPr>
    <w:rPr>
      <w:rFonts w:ascii="Arial" w:eastAsia="宋体" w:hAnsi="Arial" w:cs="Arial"/>
      <w:color w:val="222222"/>
      <w:kern w:val="0"/>
      <w:sz w:val="18"/>
      <w:szCs w:val="18"/>
    </w:rPr>
  </w:style>
  <w:style w:type="paragraph" w:customStyle="1" w:styleId="paragraphtitlelevel11">
    <w:name w:val="paragraph_title[level='1']1"/>
    <w:basedOn w:val="Normal"/>
    <w:rsid w:val="00C0251F"/>
    <w:pPr>
      <w:widowControl/>
      <w:spacing w:before="30" w:after="100" w:afterAutospacing="1" w:line="375" w:lineRule="atLeast"/>
      <w:jc w:val="left"/>
    </w:pPr>
    <w:rPr>
      <w:rFonts w:ascii="Arial" w:eastAsia="宋体" w:hAnsi="Arial" w:cs="Arial"/>
      <w:b/>
      <w:bCs/>
      <w:color w:val="333333"/>
      <w:kern w:val="0"/>
      <w:sz w:val="27"/>
      <w:szCs w:val="27"/>
    </w:rPr>
  </w:style>
  <w:style w:type="paragraph" w:customStyle="1" w:styleId="paragraphtitlelevel21">
    <w:name w:val="paragraph_title[level='2']1"/>
    <w:basedOn w:val="Normal"/>
    <w:rsid w:val="00C0251F"/>
    <w:pPr>
      <w:widowControl/>
      <w:spacing w:before="30" w:after="100" w:afterAutospacing="1" w:line="300" w:lineRule="atLeast"/>
      <w:jc w:val="left"/>
    </w:pPr>
    <w:rPr>
      <w:rFonts w:ascii="Arial" w:eastAsia="宋体" w:hAnsi="Arial" w:cs="Arial"/>
      <w:b/>
      <w:bCs/>
      <w:color w:val="333333"/>
      <w:kern w:val="0"/>
      <w:sz w:val="18"/>
      <w:szCs w:val="18"/>
    </w:rPr>
  </w:style>
  <w:style w:type="paragraph" w:customStyle="1" w:styleId="paragraphtitlelevel31">
    <w:name w:val="paragraph_title[level='3']1"/>
    <w:basedOn w:val="Normal"/>
    <w:rsid w:val="00C0251F"/>
    <w:pPr>
      <w:widowControl/>
      <w:spacing w:before="30" w:after="100" w:afterAutospacing="1" w:line="450" w:lineRule="atLeast"/>
      <w:jc w:val="left"/>
    </w:pPr>
    <w:rPr>
      <w:rFonts w:ascii="Arial" w:eastAsia="宋体" w:hAnsi="Arial" w:cs="Arial"/>
      <w:b/>
      <w:bCs/>
      <w:color w:val="333333"/>
      <w:kern w:val="0"/>
      <w:sz w:val="18"/>
      <w:szCs w:val="18"/>
    </w:rPr>
  </w:style>
  <w:style w:type="paragraph" w:customStyle="1" w:styleId="caption3">
    <w:name w:val="caption3"/>
    <w:basedOn w:val="Normal"/>
    <w:rsid w:val="00C0251F"/>
    <w:pPr>
      <w:widowControl/>
      <w:spacing w:before="100" w:beforeAutospacing="1" w:after="100" w:afterAutospacing="1"/>
      <w:jc w:val="center"/>
    </w:pPr>
    <w:rPr>
      <w:rFonts w:ascii="宋体" w:eastAsia="宋体" w:hAnsi="宋体" w:cs="宋体"/>
      <w:b/>
      <w:bCs/>
      <w:kern w:val="0"/>
      <w:sz w:val="24"/>
      <w:szCs w:val="24"/>
    </w:rPr>
  </w:style>
  <w:style w:type="paragraph" w:customStyle="1" w:styleId="outlinefig1">
    <w:name w:val="outline_fig1"/>
    <w:basedOn w:val="Normal"/>
    <w:rsid w:val="00C0251F"/>
    <w:pPr>
      <w:widowControl/>
      <w:pBdr>
        <w:top w:val="single" w:sz="6" w:space="1" w:color="CCCCCC"/>
        <w:left w:val="single" w:sz="6" w:space="1" w:color="CCCCCC"/>
        <w:bottom w:val="single" w:sz="6" w:space="1" w:color="CCCCCC"/>
        <w:right w:val="single" w:sz="6" w:space="1" w:color="CCCCCC"/>
      </w:pBdr>
      <w:spacing w:before="30" w:after="30" w:line="300" w:lineRule="atLeast"/>
      <w:ind w:left="30" w:right="30"/>
      <w:jc w:val="left"/>
    </w:pPr>
    <w:rPr>
      <w:rFonts w:ascii="Arial" w:eastAsia="宋体" w:hAnsi="Arial" w:cs="Arial"/>
      <w:color w:val="222222"/>
      <w:kern w:val="0"/>
      <w:sz w:val="18"/>
      <w:szCs w:val="18"/>
    </w:rPr>
  </w:style>
  <w:style w:type="paragraph" w:customStyle="1" w:styleId="outlinefig21">
    <w:name w:val="outline_fig21"/>
    <w:basedOn w:val="Normal"/>
    <w:rsid w:val="00C0251F"/>
    <w:pPr>
      <w:widowControl/>
      <w:spacing w:before="100" w:beforeAutospacing="1" w:after="100" w:afterAutospacing="1" w:line="300" w:lineRule="atLeast"/>
      <w:ind w:right="75"/>
      <w:jc w:val="left"/>
    </w:pPr>
    <w:rPr>
      <w:rFonts w:ascii="Arial" w:eastAsia="宋体" w:hAnsi="Arial" w:cs="Arial"/>
      <w:color w:val="222222"/>
      <w:kern w:val="0"/>
      <w:sz w:val="18"/>
      <w:szCs w:val="18"/>
    </w:rPr>
  </w:style>
  <w:style w:type="paragraph" w:customStyle="1" w:styleId="outlinetb1">
    <w:name w:val="outline_tb1"/>
    <w:basedOn w:val="Normal"/>
    <w:rsid w:val="00C0251F"/>
    <w:pPr>
      <w:widowControl/>
      <w:spacing w:before="100" w:beforeAutospacing="1" w:after="100" w:afterAutospacing="1" w:line="300" w:lineRule="atLeast"/>
      <w:ind w:right="75"/>
      <w:jc w:val="left"/>
    </w:pPr>
    <w:rPr>
      <w:rFonts w:ascii="Arial" w:eastAsia="宋体" w:hAnsi="Arial" w:cs="Arial"/>
      <w:color w:val="222222"/>
      <w:kern w:val="0"/>
      <w:sz w:val="18"/>
      <w:szCs w:val="18"/>
    </w:rPr>
  </w:style>
  <w:style w:type="paragraph" w:customStyle="1" w:styleId="layoutarrows1">
    <w:name w:val="layout_arrows1"/>
    <w:basedOn w:val="Normal"/>
    <w:rsid w:val="00C0251F"/>
    <w:pPr>
      <w:widowControl/>
      <w:spacing w:before="100" w:beforeAutospacing="1" w:after="100" w:afterAutospacing="1" w:line="300" w:lineRule="atLeast"/>
      <w:jc w:val="left"/>
    </w:pPr>
    <w:rPr>
      <w:rFonts w:ascii="Arial" w:eastAsia="宋体" w:hAnsi="Arial" w:cs="Arial"/>
      <w:color w:val="222222"/>
      <w:kern w:val="0"/>
      <w:sz w:val="18"/>
      <w:szCs w:val="18"/>
    </w:rPr>
  </w:style>
  <w:style w:type="paragraph" w:customStyle="1" w:styleId="todown1">
    <w:name w:val="to_down1"/>
    <w:basedOn w:val="Normal"/>
    <w:rsid w:val="00C0251F"/>
    <w:pPr>
      <w:widowControl/>
      <w:spacing w:before="100" w:beforeAutospacing="1" w:after="100" w:afterAutospacing="1" w:line="300" w:lineRule="atLeast"/>
      <w:jc w:val="left"/>
    </w:pPr>
    <w:rPr>
      <w:rFonts w:ascii="Arial" w:eastAsia="宋体" w:hAnsi="Arial" w:cs="Arial"/>
      <w:color w:val="222222"/>
      <w:kern w:val="0"/>
      <w:sz w:val="18"/>
      <w:szCs w:val="18"/>
    </w:rPr>
  </w:style>
  <w:style w:type="paragraph" w:customStyle="1" w:styleId="toup1">
    <w:name w:val="to_up1"/>
    <w:basedOn w:val="Normal"/>
    <w:rsid w:val="00C0251F"/>
    <w:pPr>
      <w:widowControl/>
      <w:spacing w:before="100" w:beforeAutospacing="1" w:after="100" w:afterAutospacing="1" w:line="300" w:lineRule="atLeast"/>
      <w:jc w:val="left"/>
    </w:pPr>
    <w:rPr>
      <w:rFonts w:ascii="Arial" w:eastAsia="宋体" w:hAnsi="Arial" w:cs="Arial"/>
      <w:color w:val="222222"/>
      <w:kern w:val="0"/>
      <w:sz w:val="18"/>
      <w:szCs w:val="18"/>
    </w:rPr>
  </w:style>
  <w:style w:type="paragraph" w:customStyle="1" w:styleId="layoutarrowscontent1">
    <w:name w:val="layout_arrows_content1"/>
    <w:basedOn w:val="Normal"/>
    <w:rsid w:val="00C0251F"/>
    <w:pPr>
      <w:widowControl/>
      <w:spacing w:before="100" w:beforeAutospacing="1" w:after="100" w:afterAutospacing="1" w:line="300" w:lineRule="atLeast"/>
      <w:jc w:val="left"/>
    </w:pPr>
    <w:rPr>
      <w:rFonts w:ascii="Arial" w:eastAsia="宋体" w:hAnsi="Arial" w:cs="Arial"/>
      <w:vanish/>
      <w:color w:val="222222"/>
      <w:kern w:val="0"/>
      <w:sz w:val="18"/>
      <w:szCs w:val="18"/>
    </w:rPr>
  </w:style>
  <w:style w:type="paragraph" w:customStyle="1" w:styleId="refsort1">
    <w:name w:val="ref_sort1"/>
    <w:basedOn w:val="Normal"/>
    <w:rsid w:val="00C0251F"/>
    <w:pPr>
      <w:widowControl/>
      <w:spacing w:before="100" w:beforeAutospacing="1" w:after="100" w:afterAutospacing="1" w:line="300" w:lineRule="atLeast"/>
      <w:ind w:right="150"/>
      <w:jc w:val="left"/>
    </w:pPr>
    <w:rPr>
      <w:rFonts w:ascii="Arial" w:eastAsia="宋体" w:hAnsi="Arial" w:cs="Arial"/>
      <w:color w:val="222222"/>
      <w:kern w:val="0"/>
      <w:sz w:val="18"/>
      <w:szCs w:val="18"/>
    </w:rPr>
  </w:style>
  <w:style w:type="paragraph" w:customStyle="1" w:styleId="cited1">
    <w:name w:val="cited1"/>
    <w:basedOn w:val="Normal"/>
    <w:rsid w:val="00C0251F"/>
    <w:pPr>
      <w:widowControl/>
      <w:spacing w:before="100" w:beforeAutospacing="1" w:after="100" w:afterAutospacing="1" w:line="300" w:lineRule="atLeast"/>
      <w:jc w:val="left"/>
    </w:pPr>
    <w:rPr>
      <w:rFonts w:ascii="Arial" w:eastAsia="宋体" w:hAnsi="Arial" w:cs="Arial"/>
      <w:vanish/>
      <w:color w:val="6C9D30"/>
      <w:kern w:val="0"/>
      <w:sz w:val="18"/>
      <w:szCs w:val="18"/>
    </w:rPr>
  </w:style>
  <w:style w:type="paragraph" w:customStyle="1" w:styleId="jcf1">
    <w:name w:val="j_cf1"/>
    <w:basedOn w:val="Normal"/>
    <w:rsid w:val="00C0251F"/>
    <w:pPr>
      <w:widowControl/>
      <w:spacing w:before="100" w:beforeAutospacing="1" w:after="100" w:afterAutospacing="1" w:line="300" w:lineRule="atLeast"/>
      <w:jc w:val="left"/>
    </w:pPr>
    <w:rPr>
      <w:rFonts w:ascii="Arial" w:eastAsia="宋体" w:hAnsi="Arial" w:cs="Arial"/>
      <w:color w:val="6C9D30"/>
      <w:kern w:val="0"/>
      <w:sz w:val="18"/>
      <w:szCs w:val="18"/>
    </w:rPr>
  </w:style>
  <w:style w:type="paragraph" w:customStyle="1" w:styleId="label1">
    <w:name w:val="label1"/>
    <w:basedOn w:val="Normal"/>
    <w:rsid w:val="00C0251F"/>
    <w:pPr>
      <w:widowControl/>
      <w:spacing w:before="100" w:beforeAutospacing="1" w:after="100" w:afterAutospacing="1" w:line="300" w:lineRule="atLeast"/>
      <w:jc w:val="right"/>
      <w:textAlignment w:val="top"/>
    </w:pPr>
    <w:rPr>
      <w:rFonts w:ascii="Arial" w:eastAsia="宋体" w:hAnsi="Arial" w:cs="Arial"/>
      <w:color w:val="222222"/>
      <w:kern w:val="0"/>
      <w:sz w:val="18"/>
      <w:szCs w:val="18"/>
    </w:rPr>
  </w:style>
  <w:style w:type="paragraph" w:customStyle="1" w:styleId="layout-btn1">
    <w:name w:val="layout-btn1"/>
    <w:basedOn w:val="Normal"/>
    <w:rsid w:val="00C0251F"/>
    <w:pPr>
      <w:widowControl/>
      <w:spacing w:before="100" w:beforeAutospacing="1" w:after="100" w:afterAutospacing="1" w:line="300" w:lineRule="atLeast"/>
      <w:jc w:val="left"/>
    </w:pPr>
    <w:rPr>
      <w:rFonts w:ascii="Arial" w:eastAsia="宋体" w:hAnsi="Arial" w:cs="Arial"/>
      <w:color w:val="222222"/>
      <w:kern w:val="0"/>
      <w:sz w:val="18"/>
      <w:szCs w:val="18"/>
    </w:rPr>
  </w:style>
  <w:style w:type="paragraph" w:customStyle="1" w:styleId="layout-btn-arrows-up1">
    <w:name w:val="layout-btn-arrows-up1"/>
    <w:basedOn w:val="Normal"/>
    <w:rsid w:val="00C0251F"/>
    <w:pPr>
      <w:widowControl/>
      <w:spacing w:before="100" w:beforeAutospacing="1" w:after="100" w:afterAutospacing="1" w:line="300" w:lineRule="atLeast"/>
      <w:jc w:val="left"/>
    </w:pPr>
    <w:rPr>
      <w:rFonts w:ascii="Arial" w:eastAsia="宋体" w:hAnsi="Arial" w:cs="Arial"/>
      <w:color w:val="222222"/>
      <w:kern w:val="0"/>
      <w:sz w:val="18"/>
      <w:szCs w:val="18"/>
    </w:rPr>
  </w:style>
  <w:style w:type="paragraph" w:customStyle="1" w:styleId="layout-btn-arrows-down1">
    <w:name w:val="layout-btn-arrows-down1"/>
    <w:basedOn w:val="Normal"/>
    <w:rsid w:val="00C0251F"/>
    <w:pPr>
      <w:widowControl/>
      <w:spacing w:before="100" w:beforeAutospacing="1" w:after="100" w:afterAutospacing="1" w:line="300" w:lineRule="atLeast"/>
      <w:jc w:val="left"/>
    </w:pPr>
    <w:rPr>
      <w:rFonts w:ascii="Arial" w:eastAsia="宋体" w:hAnsi="Arial" w:cs="Arial"/>
      <w:color w:val="222222"/>
      <w:kern w:val="0"/>
      <w:sz w:val="18"/>
      <w:szCs w:val="18"/>
    </w:rPr>
  </w:style>
  <w:style w:type="character" w:customStyle="1" w:styleId="keyword2">
    <w:name w:val="keyword2"/>
    <w:basedOn w:val="DefaultParagraphFont"/>
    <w:rsid w:val="00C0251F"/>
    <w:rPr>
      <w:strike w:val="0"/>
      <w:dstrike w:val="0"/>
      <w:color w:val="6C9D30"/>
      <w:u w:val="none"/>
      <w:effect w:val="none"/>
    </w:rPr>
  </w:style>
  <w:style w:type="paragraph" w:customStyle="1" w:styleId="float-content1">
    <w:name w:val="float-content1"/>
    <w:basedOn w:val="Normal"/>
    <w:rsid w:val="00C0251F"/>
    <w:pPr>
      <w:widowControl/>
      <w:pBdr>
        <w:top w:val="single" w:sz="12" w:space="8" w:color="006699"/>
        <w:left w:val="single" w:sz="12" w:space="8" w:color="006699"/>
        <w:bottom w:val="single" w:sz="12" w:space="8" w:color="006699"/>
        <w:right w:val="single" w:sz="12" w:space="8" w:color="006699"/>
      </w:pBdr>
      <w:shd w:val="clear" w:color="auto" w:fill="F1FEDD"/>
      <w:spacing w:before="100" w:beforeAutospacing="1" w:after="100" w:afterAutospacing="1" w:line="300" w:lineRule="atLeast"/>
      <w:jc w:val="left"/>
    </w:pPr>
    <w:rPr>
      <w:rFonts w:ascii="宋体" w:eastAsia="宋体" w:hAnsi="宋体" w:cs="宋体"/>
      <w:kern w:val="0"/>
      <w:sz w:val="18"/>
      <w:szCs w:val="18"/>
    </w:rPr>
  </w:style>
  <w:style w:type="paragraph" w:customStyle="1" w:styleId="floatarticlecitedformat1">
    <w:name w:val="float_article_cited_format1"/>
    <w:basedOn w:val="Normal"/>
    <w:rsid w:val="00C0251F"/>
    <w:pPr>
      <w:widowControl/>
      <w:spacing w:before="100" w:beforeAutospacing="1" w:after="100" w:afterAutospacing="1"/>
      <w:jc w:val="left"/>
    </w:pPr>
    <w:rPr>
      <w:rFonts w:ascii="宋体" w:eastAsia="宋体" w:hAnsi="宋体" w:cs="宋体"/>
      <w:color w:val="222222"/>
      <w:kern w:val="0"/>
      <w:sz w:val="24"/>
      <w:szCs w:val="24"/>
    </w:rPr>
  </w:style>
  <w:style w:type="paragraph" w:customStyle="1" w:styleId="floatarticletitle1">
    <w:name w:val="float_article_title1"/>
    <w:basedOn w:val="Normal"/>
    <w:rsid w:val="00C0251F"/>
    <w:pPr>
      <w:widowControl/>
      <w:spacing w:before="100" w:beforeAutospacing="1" w:after="100" w:afterAutospacing="1"/>
      <w:jc w:val="left"/>
    </w:pPr>
    <w:rPr>
      <w:rFonts w:ascii="宋体" w:eastAsia="宋体" w:hAnsi="宋体" w:cs="宋体"/>
      <w:b/>
      <w:bCs/>
      <w:color w:val="111111"/>
      <w:kern w:val="0"/>
      <w:sz w:val="24"/>
      <w:szCs w:val="24"/>
    </w:rPr>
  </w:style>
  <w:style w:type="paragraph" w:customStyle="1" w:styleId="floatarticleauthor1">
    <w:name w:val="float_article_author1"/>
    <w:basedOn w:val="Normal"/>
    <w:rsid w:val="00C0251F"/>
    <w:pPr>
      <w:widowControl/>
      <w:spacing w:before="100" w:beforeAutospacing="1" w:after="100" w:afterAutospacing="1"/>
      <w:jc w:val="left"/>
    </w:pPr>
    <w:rPr>
      <w:rFonts w:ascii="宋体" w:eastAsia="宋体" w:hAnsi="宋体" w:cs="宋体"/>
      <w:color w:val="333333"/>
      <w:kern w:val="0"/>
      <w:sz w:val="24"/>
      <w:szCs w:val="24"/>
    </w:rPr>
  </w:style>
  <w:style w:type="paragraph" w:customStyle="1" w:styleId="floatarticleaffiliation1">
    <w:name w:val="float_article_affiliation1"/>
    <w:basedOn w:val="Normal"/>
    <w:rsid w:val="00C0251F"/>
    <w:pPr>
      <w:widowControl/>
      <w:spacing w:before="100" w:beforeAutospacing="1" w:after="100" w:afterAutospacing="1"/>
      <w:jc w:val="left"/>
    </w:pPr>
    <w:rPr>
      <w:rFonts w:ascii="宋体" w:eastAsia="宋体" w:hAnsi="宋体" w:cs="宋体"/>
      <w:color w:val="222222"/>
      <w:kern w:val="0"/>
      <w:sz w:val="24"/>
      <w:szCs w:val="24"/>
    </w:rPr>
  </w:style>
  <w:style w:type="paragraph" w:customStyle="1" w:styleId="floatarticleabs1">
    <w:name w:val="float_article_abs1"/>
    <w:basedOn w:val="Normal"/>
    <w:rsid w:val="00C0251F"/>
    <w:pPr>
      <w:widowControl/>
      <w:spacing w:before="100" w:beforeAutospacing="1" w:after="100" w:afterAutospacing="1"/>
      <w:jc w:val="left"/>
    </w:pPr>
    <w:rPr>
      <w:rFonts w:ascii="宋体" w:eastAsia="宋体" w:hAnsi="宋体" w:cs="宋体"/>
      <w:color w:val="333333"/>
      <w:kern w:val="0"/>
      <w:sz w:val="24"/>
      <w:szCs w:val="24"/>
    </w:rPr>
  </w:style>
  <w:style w:type="paragraph" w:customStyle="1" w:styleId="sentence1">
    <w:name w:val="sentence1"/>
    <w:basedOn w:val="Normal"/>
    <w:rsid w:val="00C0251F"/>
    <w:pPr>
      <w:widowControl/>
      <w:wordWrap w:val="0"/>
      <w:spacing w:before="100" w:beforeAutospacing="1" w:after="100" w:afterAutospacing="1"/>
      <w:jc w:val="left"/>
    </w:pPr>
    <w:rPr>
      <w:rFonts w:ascii="宋体" w:eastAsia="宋体" w:hAnsi="宋体" w:cs="宋体"/>
      <w:kern w:val="0"/>
      <w:sz w:val="24"/>
      <w:szCs w:val="24"/>
    </w:rPr>
  </w:style>
  <w:style w:type="paragraph" w:customStyle="1" w:styleId="boundary1">
    <w:name w:val="boundary1"/>
    <w:basedOn w:val="Normal"/>
    <w:rsid w:val="00C0251F"/>
    <w:pPr>
      <w:widowControl/>
      <w:pBdr>
        <w:bottom w:val="dashed" w:sz="6" w:space="0" w:color="006699"/>
      </w:pBdr>
      <w:spacing w:line="0" w:lineRule="atLeast"/>
      <w:jc w:val="left"/>
    </w:pPr>
    <w:rPr>
      <w:rFonts w:ascii="宋体" w:eastAsia="宋体" w:hAnsi="宋体" w:cs="宋体"/>
      <w:kern w:val="0"/>
      <w:sz w:val="24"/>
      <w:szCs w:val="24"/>
    </w:rPr>
  </w:style>
  <w:style w:type="paragraph" w:customStyle="1" w:styleId="back-top1">
    <w:name w:val="back-top1"/>
    <w:basedOn w:val="Normal"/>
    <w:rsid w:val="00C0251F"/>
    <w:pPr>
      <w:widowControl/>
      <w:spacing w:before="100" w:beforeAutospacing="1" w:after="100" w:afterAutospacing="1"/>
      <w:ind w:left="150" w:firstLine="25072"/>
      <w:jc w:val="left"/>
    </w:pPr>
    <w:rPr>
      <w:rFonts w:ascii="宋体" w:eastAsia="宋体" w:hAnsi="宋体" w:cs="宋体"/>
      <w:kern w:val="0"/>
      <w:sz w:val="24"/>
      <w:szCs w:val="24"/>
    </w:rPr>
  </w:style>
  <w:style w:type="paragraph" w:customStyle="1" w:styleId="content1">
    <w:name w:val="content1"/>
    <w:basedOn w:val="Normal"/>
    <w:rsid w:val="00C0251F"/>
    <w:pPr>
      <w:widowControl/>
      <w:jc w:val="left"/>
    </w:pPr>
    <w:rPr>
      <w:rFonts w:ascii="宋体" w:eastAsia="宋体" w:hAnsi="宋体" w:cs="宋体"/>
      <w:kern w:val="0"/>
      <w:sz w:val="24"/>
      <w:szCs w:val="24"/>
    </w:rPr>
  </w:style>
  <w:style w:type="paragraph" w:customStyle="1" w:styleId="title10">
    <w:name w:val="title1"/>
    <w:basedOn w:val="Normal"/>
    <w:rsid w:val="00C0251F"/>
    <w:pPr>
      <w:widowControl/>
      <w:spacing w:before="90" w:after="60"/>
      <w:jc w:val="left"/>
    </w:pPr>
    <w:rPr>
      <w:rFonts w:ascii="Arial" w:eastAsia="宋体" w:hAnsi="Arial" w:cs="Arial"/>
      <w:b/>
      <w:bCs/>
      <w:kern w:val="0"/>
      <w:sz w:val="26"/>
      <w:szCs w:val="26"/>
    </w:rPr>
  </w:style>
  <w:style w:type="paragraph" w:customStyle="1" w:styleId="authornamelist2">
    <w:name w:val="author_name_list2"/>
    <w:basedOn w:val="Normal"/>
    <w:rsid w:val="00C0251F"/>
    <w:pPr>
      <w:widowControl/>
      <w:spacing w:before="100" w:beforeAutospacing="1" w:after="100" w:afterAutospacing="1"/>
      <w:jc w:val="left"/>
    </w:pPr>
    <w:rPr>
      <w:rFonts w:ascii="Arial" w:eastAsia="宋体" w:hAnsi="Arial" w:cs="Arial"/>
      <w:kern w:val="0"/>
      <w:sz w:val="20"/>
      <w:szCs w:val="20"/>
    </w:rPr>
  </w:style>
  <w:style w:type="paragraph" w:customStyle="1" w:styleId="authormeta1">
    <w:name w:val="author_meta1"/>
    <w:basedOn w:val="Normal"/>
    <w:rsid w:val="00C0251F"/>
    <w:pPr>
      <w:widowControl/>
      <w:spacing w:before="100" w:beforeAutospacing="1" w:after="100" w:afterAutospacing="1"/>
      <w:jc w:val="left"/>
    </w:pPr>
    <w:rPr>
      <w:rFonts w:ascii="宋体" w:eastAsia="宋体" w:hAnsi="宋体" w:cs="宋体"/>
      <w:vanish/>
      <w:kern w:val="0"/>
      <w:sz w:val="24"/>
      <w:szCs w:val="24"/>
    </w:rPr>
  </w:style>
  <w:style w:type="paragraph" w:customStyle="1" w:styleId="equal-contrib1">
    <w:name w:val="equal-contrib1"/>
    <w:basedOn w:val="Normal"/>
    <w:rsid w:val="00C0251F"/>
    <w:pPr>
      <w:widowControl/>
      <w:spacing w:before="100" w:beforeAutospacing="1" w:after="100" w:afterAutospacing="1"/>
      <w:jc w:val="left"/>
    </w:pPr>
    <w:rPr>
      <w:rFonts w:ascii="宋体" w:eastAsia="宋体" w:hAnsi="宋体" w:cs="宋体"/>
      <w:vanish/>
      <w:kern w:val="0"/>
      <w:sz w:val="24"/>
      <w:szCs w:val="24"/>
    </w:rPr>
  </w:style>
  <w:style w:type="paragraph" w:customStyle="1" w:styleId="authors1">
    <w:name w:val="authors1"/>
    <w:basedOn w:val="Normal"/>
    <w:rsid w:val="00C0251F"/>
    <w:pPr>
      <w:widowControl/>
      <w:spacing w:before="100" w:beforeAutospacing="1" w:after="100" w:afterAutospacing="1"/>
      <w:jc w:val="left"/>
    </w:pPr>
    <w:rPr>
      <w:rFonts w:ascii="宋体" w:eastAsia="宋体" w:hAnsi="宋体" w:cs="宋体"/>
      <w:kern w:val="0"/>
      <w:sz w:val="24"/>
      <w:szCs w:val="24"/>
    </w:rPr>
  </w:style>
  <w:style w:type="paragraph" w:customStyle="1" w:styleId="img1">
    <w:name w:val="img1"/>
    <w:basedOn w:val="Normal"/>
    <w:rsid w:val="00C0251F"/>
    <w:pPr>
      <w:widowControl/>
      <w:spacing w:before="100" w:beforeAutospacing="1" w:after="100" w:afterAutospacing="1"/>
      <w:jc w:val="left"/>
    </w:pPr>
    <w:rPr>
      <w:rFonts w:ascii="宋体" w:eastAsia="宋体" w:hAnsi="宋体" w:cs="宋体"/>
      <w:kern w:val="0"/>
      <w:sz w:val="24"/>
      <w:szCs w:val="24"/>
    </w:rPr>
  </w:style>
  <w:style w:type="character" w:customStyle="1" w:styleId="figtext1">
    <w:name w:val="figtext1"/>
    <w:basedOn w:val="DefaultParagraphFont"/>
    <w:rsid w:val="00C0251F"/>
    <w:rPr>
      <w:color w:val="6C9D30"/>
    </w:rPr>
  </w:style>
  <w:style w:type="character" w:customStyle="1" w:styleId="caption4">
    <w:name w:val="caption4"/>
    <w:basedOn w:val="DefaultParagraphFont"/>
    <w:rsid w:val="00C0251F"/>
  </w:style>
  <w:style w:type="character" w:customStyle="1" w:styleId="outlineanchor">
    <w:name w:val="outline_anchor"/>
    <w:basedOn w:val="DefaultParagraphFont"/>
    <w:rsid w:val="00C02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837339">
      <w:bodyDiv w:val="1"/>
      <w:marLeft w:val="0"/>
      <w:marRight w:val="0"/>
      <w:marTop w:val="0"/>
      <w:marBottom w:val="0"/>
      <w:divBdr>
        <w:top w:val="none" w:sz="0" w:space="0" w:color="auto"/>
        <w:left w:val="none" w:sz="0" w:space="0" w:color="auto"/>
        <w:bottom w:val="none" w:sz="0" w:space="0" w:color="auto"/>
        <w:right w:val="none" w:sz="0" w:space="0" w:color="auto"/>
      </w:divBdr>
    </w:div>
    <w:div w:id="729767982">
      <w:bodyDiv w:val="1"/>
      <w:marLeft w:val="0"/>
      <w:marRight w:val="0"/>
      <w:marTop w:val="0"/>
      <w:marBottom w:val="0"/>
      <w:divBdr>
        <w:top w:val="none" w:sz="0" w:space="0" w:color="auto"/>
        <w:left w:val="none" w:sz="0" w:space="0" w:color="auto"/>
        <w:bottom w:val="none" w:sz="0" w:space="0" w:color="auto"/>
        <w:right w:val="none" w:sz="0" w:space="0" w:color="auto"/>
      </w:divBdr>
    </w:div>
    <w:div w:id="738748238">
      <w:bodyDiv w:val="1"/>
      <w:marLeft w:val="0"/>
      <w:marRight w:val="0"/>
      <w:marTop w:val="0"/>
      <w:marBottom w:val="0"/>
      <w:divBdr>
        <w:top w:val="none" w:sz="0" w:space="0" w:color="auto"/>
        <w:left w:val="none" w:sz="0" w:space="0" w:color="auto"/>
        <w:bottom w:val="none" w:sz="0" w:space="0" w:color="auto"/>
        <w:right w:val="none" w:sz="0" w:space="0" w:color="auto"/>
      </w:divBdr>
    </w:div>
    <w:div w:id="767039607">
      <w:bodyDiv w:val="1"/>
      <w:marLeft w:val="0"/>
      <w:marRight w:val="0"/>
      <w:marTop w:val="0"/>
      <w:marBottom w:val="0"/>
      <w:divBdr>
        <w:top w:val="none" w:sz="0" w:space="0" w:color="auto"/>
        <w:left w:val="none" w:sz="0" w:space="0" w:color="auto"/>
        <w:bottom w:val="none" w:sz="0" w:space="0" w:color="auto"/>
        <w:right w:val="none" w:sz="0" w:space="0" w:color="auto"/>
      </w:divBdr>
    </w:div>
    <w:div w:id="857431607">
      <w:bodyDiv w:val="1"/>
      <w:marLeft w:val="0"/>
      <w:marRight w:val="0"/>
      <w:marTop w:val="0"/>
      <w:marBottom w:val="0"/>
      <w:divBdr>
        <w:top w:val="single" w:sz="2" w:space="0" w:color="6C9D30"/>
        <w:left w:val="none" w:sz="0" w:space="0" w:color="auto"/>
        <w:bottom w:val="none" w:sz="0" w:space="0" w:color="auto"/>
        <w:right w:val="none" w:sz="0" w:space="0" w:color="auto"/>
      </w:divBdr>
      <w:divsChild>
        <w:div w:id="1704670249">
          <w:marLeft w:val="0"/>
          <w:marRight w:val="0"/>
          <w:marTop w:val="0"/>
          <w:marBottom w:val="0"/>
          <w:divBdr>
            <w:top w:val="none" w:sz="0" w:space="0" w:color="auto"/>
            <w:left w:val="none" w:sz="0" w:space="0" w:color="auto"/>
            <w:bottom w:val="single" w:sz="6" w:space="0" w:color="CCCCCE"/>
            <w:right w:val="none" w:sz="0" w:space="0" w:color="auto"/>
          </w:divBdr>
          <w:divsChild>
            <w:div w:id="2099717008">
              <w:marLeft w:val="0"/>
              <w:marRight w:val="0"/>
              <w:marTop w:val="15"/>
              <w:marBottom w:val="0"/>
              <w:divBdr>
                <w:top w:val="none" w:sz="0" w:space="0" w:color="auto"/>
                <w:left w:val="single" w:sz="6" w:space="2" w:color="CCCCCE"/>
                <w:bottom w:val="none" w:sz="0" w:space="0" w:color="auto"/>
                <w:right w:val="single" w:sz="6" w:space="2" w:color="CCCCCE"/>
              </w:divBdr>
              <w:divsChild>
                <w:div w:id="878125062">
                  <w:marLeft w:val="0"/>
                  <w:marRight w:val="0"/>
                  <w:marTop w:val="0"/>
                  <w:marBottom w:val="0"/>
                  <w:divBdr>
                    <w:top w:val="none" w:sz="0" w:space="0" w:color="auto"/>
                    <w:left w:val="none" w:sz="0" w:space="0" w:color="auto"/>
                    <w:bottom w:val="none" w:sz="0" w:space="0" w:color="auto"/>
                    <w:right w:val="none" w:sz="0" w:space="0" w:color="auto"/>
                  </w:divBdr>
                  <w:divsChild>
                    <w:div w:id="444272876">
                      <w:marLeft w:val="0"/>
                      <w:marRight w:val="0"/>
                      <w:marTop w:val="0"/>
                      <w:marBottom w:val="0"/>
                      <w:divBdr>
                        <w:top w:val="none" w:sz="0" w:space="0" w:color="auto"/>
                        <w:left w:val="none" w:sz="0" w:space="0" w:color="auto"/>
                        <w:bottom w:val="none" w:sz="0" w:space="0" w:color="auto"/>
                        <w:right w:val="none" w:sz="0" w:space="0" w:color="auto"/>
                      </w:divBdr>
                      <w:divsChild>
                        <w:div w:id="442770508">
                          <w:marLeft w:val="0"/>
                          <w:marRight w:val="0"/>
                          <w:marTop w:val="0"/>
                          <w:marBottom w:val="0"/>
                          <w:divBdr>
                            <w:top w:val="none" w:sz="0" w:space="0" w:color="auto"/>
                            <w:left w:val="none" w:sz="0" w:space="0" w:color="auto"/>
                            <w:bottom w:val="none" w:sz="0" w:space="0" w:color="auto"/>
                            <w:right w:val="none" w:sz="0" w:space="0" w:color="auto"/>
                          </w:divBdr>
                          <w:divsChild>
                            <w:div w:id="1886673850">
                              <w:marLeft w:val="0"/>
                              <w:marRight w:val="0"/>
                              <w:marTop w:val="0"/>
                              <w:marBottom w:val="0"/>
                              <w:divBdr>
                                <w:top w:val="none" w:sz="0" w:space="0" w:color="auto"/>
                                <w:left w:val="none" w:sz="0" w:space="0" w:color="auto"/>
                                <w:bottom w:val="none" w:sz="0" w:space="0" w:color="auto"/>
                                <w:right w:val="none" w:sz="0" w:space="0" w:color="auto"/>
                              </w:divBdr>
                              <w:divsChild>
                                <w:div w:id="1532573528">
                                  <w:marLeft w:val="0"/>
                                  <w:marRight w:val="0"/>
                                  <w:marTop w:val="0"/>
                                  <w:marBottom w:val="0"/>
                                  <w:divBdr>
                                    <w:top w:val="none" w:sz="0" w:space="0" w:color="auto"/>
                                    <w:left w:val="none" w:sz="0" w:space="0" w:color="auto"/>
                                    <w:bottom w:val="none" w:sz="0" w:space="0" w:color="auto"/>
                                    <w:right w:val="none" w:sz="0" w:space="0" w:color="auto"/>
                                  </w:divBdr>
                                  <w:divsChild>
                                    <w:div w:id="876428318">
                                      <w:marLeft w:val="0"/>
                                      <w:marRight w:val="0"/>
                                      <w:marTop w:val="75"/>
                                      <w:marBottom w:val="75"/>
                                      <w:divBdr>
                                        <w:top w:val="single" w:sz="2" w:space="0" w:color="6C9D30"/>
                                        <w:left w:val="none" w:sz="0" w:space="0" w:color="auto"/>
                                        <w:bottom w:val="none" w:sz="0" w:space="0" w:color="auto"/>
                                        <w:right w:val="none" w:sz="0" w:space="0" w:color="auto"/>
                                      </w:divBdr>
                                      <w:divsChild>
                                        <w:div w:id="299574423">
                                          <w:marLeft w:val="0"/>
                                          <w:marRight w:val="0"/>
                                          <w:marTop w:val="0"/>
                                          <w:marBottom w:val="0"/>
                                          <w:divBdr>
                                            <w:top w:val="none" w:sz="0" w:space="0" w:color="auto"/>
                                            <w:left w:val="none" w:sz="0" w:space="0" w:color="auto"/>
                                            <w:bottom w:val="none" w:sz="0" w:space="0" w:color="auto"/>
                                            <w:right w:val="none" w:sz="0" w:space="0" w:color="auto"/>
                                          </w:divBdr>
                                        </w:div>
                                        <w:div w:id="1307972864">
                                          <w:marLeft w:val="0"/>
                                          <w:marRight w:val="0"/>
                                          <w:marTop w:val="0"/>
                                          <w:marBottom w:val="0"/>
                                          <w:divBdr>
                                            <w:top w:val="none" w:sz="0" w:space="0" w:color="auto"/>
                                            <w:left w:val="none" w:sz="0" w:space="0" w:color="auto"/>
                                            <w:bottom w:val="none" w:sz="0" w:space="0" w:color="auto"/>
                                            <w:right w:val="none" w:sz="0" w:space="0" w:color="auto"/>
                                          </w:divBdr>
                                        </w:div>
                                      </w:divsChild>
                                    </w:div>
                                    <w:div w:id="2062778113">
                                      <w:marLeft w:val="0"/>
                                      <w:marRight w:val="0"/>
                                      <w:marTop w:val="75"/>
                                      <w:marBottom w:val="75"/>
                                      <w:divBdr>
                                        <w:top w:val="single" w:sz="2" w:space="0" w:color="6C9D30"/>
                                        <w:left w:val="none" w:sz="0" w:space="0" w:color="auto"/>
                                        <w:bottom w:val="none" w:sz="0" w:space="0" w:color="auto"/>
                                        <w:right w:val="none" w:sz="0" w:space="0" w:color="auto"/>
                                      </w:divBdr>
                                      <w:divsChild>
                                        <w:div w:id="1711422055">
                                          <w:marLeft w:val="0"/>
                                          <w:marRight w:val="0"/>
                                          <w:marTop w:val="0"/>
                                          <w:marBottom w:val="0"/>
                                          <w:divBdr>
                                            <w:top w:val="none" w:sz="0" w:space="0" w:color="auto"/>
                                            <w:left w:val="none" w:sz="0" w:space="0" w:color="auto"/>
                                            <w:bottom w:val="none" w:sz="0" w:space="0" w:color="auto"/>
                                            <w:right w:val="none" w:sz="0" w:space="0" w:color="auto"/>
                                          </w:divBdr>
                                        </w:div>
                                        <w:div w:id="403913547">
                                          <w:marLeft w:val="0"/>
                                          <w:marRight w:val="0"/>
                                          <w:marTop w:val="0"/>
                                          <w:marBottom w:val="0"/>
                                          <w:divBdr>
                                            <w:top w:val="none" w:sz="0" w:space="0" w:color="auto"/>
                                            <w:left w:val="none" w:sz="0" w:space="0" w:color="auto"/>
                                            <w:bottom w:val="none" w:sz="0" w:space="0" w:color="auto"/>
                                            <w:right w:val="none" w:sz="0" w:space="0" w:color="auto"/>
                                          </w:divBdr>
                                        </w:div>
                                      </w:divsChild>
                                    </w:div>
                                    <w:div w:id="1615822687">
                                      <w:marLeft w:val="0"/>
                                      <w:marRight w:val="0"/>
                                      <w:marTop w:val="75"/>
                                      <w:marBottom w:val="75"/>
                                      <w:divBdr>
                                        <w:top w:val="single" w:sz="2" w:space="0" w:color="6C9D30"/>
                                        <w:left w:val="none" w:sz="0" w:space="0" w:color="auto"/>
                                        <w:bottom w:val="none" w:sz="0" w:space="0" w:color="auto"/>
                                        <w:right w:val="none" w:sz="0" w:space="0" w:color="auto"/>
                                      </w:divBdr>
                                      <w:divsChild>
                                        <w:div w:id="1947734088">
                                          <w:marLeft w:val="0"/>
                                          <w:marRight w:val="0"/>
                                          <w:marTop w:val="0"/>
                                          <w:marBottom w:val="0"/>
                                          <w:divBdr>
                                            <w:top w:val="none" w:sz="0" w:space="0" w:color="auto"/>
                                            <w:left w:val="none" w:sz="0" w:space="0" w:color="auto"/>
                                            <w:bottom w:val="none" w:sz="0" w:space="0" w:color="auto"/>
                                            <w:right w:val="none" w:sz="0" w:space="0" w:color="auto"/>
                                          </w:divBdr>
                                        </w:div>
                                        <w:div w:id="844637606">
                                          <w:marLeft w:val="0"/>
                                          <w:marRight w:val="0"/>
                                          <w:marTop w:val="0"/>
                                          <w:marBottom w:val="0"/>
                                          <w:divBdr>
                                            <w:top w:val="none" w:sz="0" w:space="0" w:color="auto"/>
                                            <w:left w:val="none" w:sz="0" w:space="0" w:color="auto"/>
                                            <w:bottom w:val="none" w:sz="0" w:space="0" w:color="auto"/>
                                            <w:right w:val="none" w:sz="0" w:space="0" w:color="auto"/>
                                          </w:divBdr>
                                        </w:div>
                                      </w:divsChild>
                                    </w:div>
                                    <w:div w:id="343868727">
                                      <w:marLeft w:val="0"/>
                                      <w:marRight w:val="0"/>
                                      <w:marTop w:val="75"/>
                                      <w:marBottom w:val="75"/>
                                      <w:divBdr>
                                        <w:top w:val="single" w:sz="2" w:space="0" w:color="6C9D30"/>
                                        <w:left w:val="none" w:sz="0" w:space="0" w:color="auto"/>
                                        <w:bottom w:val="none" w:sz="0" w:space="0" w:color="auto"/>
                                        <w:right w:val="none" w:sz="0" w:space="0" w:color="auto"/>
                                      </w:divBdr>
                                      <w:divsChild>
                                        <w:div w:id="485051220">
                                          <w:marLeft w:val="0"/>
                                          <w:marRight w:val="0"/>
                                          <w:marTop w:val="0"/>
                                          <w:marBottom w:val="0"/>
                                          <w:divBdr>
                                            <w:top w:val="none" w:sz="0" w:space="0" w:color="auto"/>
                                            <w:left w:val="none" w:sz="0" w:space="0" w:color="auto"/>
                                            <w:bottom w:val="none" w:sz="0" w:space="0" w:color="auto"/>
                                            <w:right w:val="none" w:sz="0" w:space="0" w:color="auto"/>
                                          </w:divBdr>
                                        </w:div>
                                        <w:div w:id="1829520657">
                                          <w:marLeft w:val="0"/>
                                          <w:marRight w:val="0"/>
                                          <w:marTop w:val="0"/>
                                          <w:marBottom w:val="0"/>
                                          <w:divBdr>
                                            <w:top w:val="none" w:sz="0" w:space="0" w:color="auto"/>
                                            <w:left w:val="none" w:sz="0" w:space="0" w:color="auto"/>
                                            <w:bottom w:val="none" w:sz="0" w:space="0" w:color="auto"/>
                                            <w:right w:val="none" w:sz="0" w:space="0" w:color="auto"/>
                                          </w:divBdr>
                                        </w:div>
                                      </w:divsChild>
                                    </w:div>
                                    <w:div w:id="507447792">
                                      <w:marLeft w:val="0"/>
                                      <w:marRight w:val="0"/>
                                      <w:marTop w:val="75"/>
                                      <w:marBottom w:val="75"/>
                                      <w:divBdr>
                                        <w:top w:val="single" w:sz="2" w:space="0" w:color="6C9D30"/>
                                        <w:left w:val="none" w:sz="0" w:space="0" w:color="auto"/>
                                        <w:bottom w:val="none" w:sz="0" w:space="0" w:color="auto"/>
                                        <w:right w:val="none" w:sz="0" w:space="0" w:color="auto"/>
                                      </w:divBdr>
                                      <w:divsChild>
                                        <w:div w:id="541594034">
                                          <w:marLeft w:val="0"/>
                                          <w:marRight w:val="0"/>
                                          <w:marTop w:val="0"/>
                                          <w:marBottom w:val="0"/>
                                          <w:divBdr>
                                            <w:top w:val="none" w:sz="0" w:space="0" w:color="auto"/>
                                            <w:left w:val="none" w:sz="0" w:space="0" w:color="auto"/>
                                            <w:bottom w:val="none" w:sz="0" w:space="0" w:color="auto"/>
                                            <w:right w:val="none" w:sz="0" w:space="0" w:color="auto"/>
                                          </w:divBdr>
                                        </w:div>
                                        <w:div w:id="1803814371">
                                          <w:marLeft w:val="0"/>
                                          <w:marRight w:val="0"/>
                                          <w:marTop w:val="0"/>
                                          <w:marBottom w:val="0"/>
                                          <w:divBdr>
                                            <w:top w:val="none" w:sz="0" w:space="0" w:color="auto"/>
                                            <w:left w:val="none" w:sz="0" w:space="0" w:color="auto"/>
                                            <w:bottom w:val="none" w:sz="0" w:space="0" w:color="auto"/>
                                            <w:right w:val="none" w:sz="0" w:space="0" w:color="auto"/>
                                          </w:divBdr>
                                        </w:div>
                                      </w:divsChild>
                                    </w:div>
                                    <w:div w:id="1724871151">
                                      <w:marLeft w:val="0"/>
                                      <w:marRight w:val="0"/>
                                      <w:marTop w:val="75"/>
                                      <w:marBottom w:val="75"/>
                                      <w:divBdr>
                                        <w:top w:val="single" w:sz="2" w:space="0" w:color="6C9D30"/>
                                        <w:left w:val="none" w:sz="0" w:space="0" w:color="auto"/>
                                        <w:bottom w:val="none" w:sz="0" w:space="0" w:color="auto"/>
                                        <w:right w:val="none" w:sz="0" w:space="0" w:color="auto"/>
                                      </w:divBdr>
                                      <w:divsChild>
                                        <w:div w:id="1066490812">
                                          <w:marLeft w:val="0"/>
                                          <w:marRight w:val="0"/>
                                          <w:marTop w:val="0"/>
                                          <w:marBottom w:val="0"/>
                                          <w:divBdr>
                                            <w:top w:val="none" w:sz="0" w:space="0" w:color="auto"/>
                                            <w:left w:val="none" w:sz="0" w:space="0" w:color="auto"/>
                                            <w:bottom w:val="none" w:sz="0" w:space="0" w:color="auto"/>
                                            <w:right w:val="none" w:sz="0" w:space="0" w:color="auto"/>
                                          </w:divBdr>
                                        </w:div>
                                        <w:div w:id="1412922676">
                                          <w:marLeft w:val="0"/>
                                          <w:marRight w:val="0"/>
                                          <w:marTop w:val="0"/>
                                          <w:marBottom w:val="0"/>
                                          <w:divBdr>
                                            <w:top w:val="none" w:sz="0" w:space="0" w:color="auto"/>
                                            <w:left w:val="none" w:sz="0" w:space="0" w:color="auto"/>
                                            <w:bottom w:val="none" w:sz="0" w:space="0" w:color="auto"/>
                                            <w:right w:val="none" w:sz="0" w:space="0" w:color="auto"/>
                                          </w:divBdr>
                                        </w:div>
                                      </w:divsChild>
                                    </w:div>
                                    <w:div w:id="438840727">
                                      <w:marLeft w:val="0"/>
                                      <w:marRight w:val="0"/>
                                      <w:marTop w:val="75"/>
                                      <w:marBottom w:val="75"/>
                                      <w:divBdr>
                                        <w:top w:val="single" w:sz="2" w:space="0" w:color="6C9D30"/>
                                        <w:left w:val="none" w:sz="0" w:space="0" w:color="auto"/>
                                        <w:bottom w:val="none" w:sz="0" w:space="0" w:color="auto"/>
                                        <w:right w:val="none" w:sz="0" w:space="0" w:color="auto"/>
                                      </w:divBdr>
                                      <w:divsChild>
                                        <w:div w:id="429662660">
                                          <w:marLeft w:val="0"/>
                                          <w:marRight w:val="0"/>
                                          <w:marTop w:val="0"/>
                                          <w:marBottom w:val="0"/>
                                          <w:divBdr>
                                            <w:top w:val="none" w:sz="0" w:space="0" w:color="auto"/>
                                            <w:left w:val="none" w:sz="0" w:space="0" w:color="auto"/>
                                            <w:bottom w:val="none" w:sz="0" w:space="0" w:color="auto"/>
                                            <w:right w:val="none" w:sz="0" w:space="0" w:color="auto"/>
                                          </w:divBdr>
                                        </w:div>
                                        <w:div w:id="1843398967">
                                          <w:marLeft w:val="0"/>
                                          <w:marRight w:val="0"/>
                                          <w:marTop w:val="0"/>
                                          <w:marBottom w:val="0"/>
                                          <w:divBdr>
                                            <w:top w:val="none" w:sz="0" w:space="0" w:color="auto"/>
                                            <w:left w:val="none" w:sz="0" w:space="0" w:color="auto"/>
                                            <w:bottom w:val="none" w:sz="0" w:space="0" w:color="auto"/>
                                            <w:right w:val="none" w:sz="0" w:space="0" w:color="auto"/>
                                          </w:divBdr>
                                        </w:div>
                                      </w:divsChild>
                                    </w:div>
                                    <w:div w:id="509107644">
                                      <w:marLeft w:val="0"/>
                                      <w:marRight w:val="0"/>
                                      <w:marTop w:val="75"/>
                                      <w:marBottom w:val="75"/>
                                      <w:divBdr>
                                        <w:top w:val="single" w:sz="2" w:space="0" w:color="6C9D30"/>
                                        <w:left w:val="none" w:sz="0" w:space="0" w:color="auto"/>
                                        <w:bottom w:val="none" w:sz="0" w:space="0" w:color="auto"/>
                                        <w:right w:val="none" w:sz="0" w:space="0" w:color="auto"/>
                                      </w:divBdr>
                                      <w:divsChild>
                                        <w:div w:id="296106832">
                                          <w:marLeft w:val="0"/>
                                          <w:marRight w:val="0"/>
                                          <w:marTop w:val="0"/>
                                          <w:marBottom w:val="0"/>
                                          <w:divBdr>
                                            <w:top w:val="none" w:sz="0" w:space="0" w:color="auto"/>
                                            <w:left w:val="none" w:sz="0" w:space="0" w:color="auto"/>
                                            <w:bottom w:val="none" w:sz="0" w:space="0" w:color="auto"/>
                                            <w:right w:val="none" w:sz="0" w:space="0" w:color="auto"/>
                                          </w:divBdr>
                                        </w:div>
                                        <w:div w:id="193420081">
                                          <w:marLeft w:val="0"/>
                                          <w:marRight w:val="0"/>
                                          <w:marTop w:val="0"/>
                                          <w:marBottom w:val="0"/>
                                          <w:divBdr>
                                            <w:top w:val="none" w:sz="0" w:space="0" w:color="auto"/>
                                            <w:left w:val="none" w:sz="0" w:space="0" w:color="auto"/>
                                            <w:bottom w:val="none" w:sz="0" w:space="0" w:color="auto"/>
                                            <w:right w:val="none" w:sz="0" w:space="0" w:color="auto"/>
                                          </w:divBdr>
                                        </w:div>
                                      </w:divsChild>
                                    </w:div>
                                    <w:div w:id="904071880">
                                      <w:marLeft w:val="0"/>
                                      <w:marRight w:val="0"/>
                                      <w:marTop w:val="75"/>
                                      <w:marBottom w:val="75"/>
                                      <w:divBdr>
                                        <w:top w:val="single" w:sz="2" w:space="0" w:color="6C9D30"/>
                                        <w:left w:val="none" w:sz="0" w:space="0" w:color="auto"/>
                                        <w:bottom w:val="none" w:sz="0" w:space="0" w:color="auto"/>
                                        <w:right w:val="none" w:sz="0" w:space="0" w:color="auto"/>
                                      </w:divBdr>
                                      <w:divsChild>
                                        <w:div w:id="185602899">
                                          <w:marLeft w:val="0"/>
                                          <w:marRight w:val="0"/>
                                          <w:marTop w:val="0"/>
                                          <w:marBottom w:val="0"/>
                                          <w:divBdr>
                                            <w:top w:val="none" w:sz="0" w:space="0" w:color="auto"/>
                                            <w:left w:val="none" w:sz="0" w:space="0" w:color="auto"/>
                                            <w:bottom w:val="none" w:sz="0" w:space="0" w:color="auto"/>
                                            <w:right w:val="none" w:sz="0" w:space="0" w:color="auto"/>
                                          </w:divBdr>
                                        </w:div>
                                        <w:div w:id="1439133506">
                                          <w:marLeft w:val="0"/>
                                          <w:marRight w:val="0"/>
                                          <w:marTop w:val="0"/>
                                          <w:marBottom w:val="0"/>
                                          <w:divBdr>
                                            <w:top w:val="none" w:sz="0" w:space="0" w:color="auto"/>
                                            <w:left w:val="none" w:sz="0" w:space="0" w:color="auto"/>
                                            <w:bottom w:val="none" w:sz="0" w:space="0" w:color="auto"/>
                                            <w:right w:val="none" w:sz="0" w:space="0" w:color="auto"/>
                                          </w:divBdr>
                                        </w:div>
                                      </w:divsChild>
                                    </w:div>
                                    <w:div w:id="1522402770">
                                      <w:marLeft w:val="0"/>
                                      <w:marRight w:val="0"/>
                                      <w:marTop w:val="75"/>
                                      <w:marBottom w:val="75"/>
                                      <w:divBdr>
                                        <w:top w:val="single" w:sz="2" w:space="0" w:color="6C9D30"/>
                                        <w:left w:val="none" w:sz="0" w:space="0" w:color="auto"/>
                                        <w:bottom w:val="none" w:sz="0" w:space="0" w:color="auto"/>
                                        <w:right w:val="none" w:sz="0" w:space="0" w:color="auto"/>
                                      </w:divBdr>
                                      <w:divsChild>
                                        <w:div w:id="674188760">
                                          <w:marLeft w:val="0"/>
                                          <w:marRight w:val="0"/>
                                          <w:marTop w:val="0"/>
                                          <w:marBottom w:val="0"/>
                                          <w:divBdr>
                                            <w:top w:val="none" w:sz="0" w:space="0" w:color="auto"/>
                                            <w:left w:val="none" w:sz="0" w:space="0" w:color="auto"/>
                                            <w:bottom w:val="none" w:sz="0" w:space="0" w:color="auto"/>
                                            <w:right w:val="none" w:sz="0" w:space="0" w:color="auto"/>
                                          </w:divBdr>
                                        </w:div>
                                        <w:div w:id="148131304">
                                          <w:marLeft w:val="0"/>
                                          <w:marRight w:val="0"/>
                                          <w:marTop w:val="0"/>
                                          <w:marBottom w:val="0"/>
                                          <w:divBdr>
                                            <w:top w:val="none" w:sz="0" w:space="0" w:color="auto"/>
                                            <w:left w:val="none" w:sz="0" w:space="0" w:color="auto"/>
                                            <w:bottom w:val="none" w:sz="0" w:space="0" w:color="auto"/>
                                            <w:right w:val="none" w:sz="0" w:space="0" w:color="auto"/>
                                          </w:divBdr>
                                        </w:div>
                                      </w:divsChild>
                                    </w:div>
                                    <w:div w:id="1712462269">
                                      <w:marLeft w:val="0"/>
                                      <w:marRight w:val="0"/>
                                      <w:marTop w:val="75"/>
                                      <w:marBottom w:val="75"/>
                                      <w:divBdr>
                                        <w:top w:val="single" w:sz="2" w:space="0" w:color="6C9D30"/>
                                        <w:left w:val="none" w:sz="0" w:space="0" w:color="auto"/>
                                        <w:bottom w:val="none" w:sz="0" w:space="0" w:color="auto"/>
                                        <w:right w:val="none" w:sz="0" w:space="0" w:color="auto"/>
                                      </w:divBdr>
                                      <w:divsChild>
                                        <w:div w:id="1323853712">
                                          <w:marLeft w:val="0"/>
                                          <w:marRight w:val="0"/>
                                          <w:marTop w:val="0"/>
                                          <w:marBottom w:val="0"/>
                                          <w:divBdr>
                                            <w:top w:val="none" w:sz="0" w:space="0" w:color="auto"/>
                                            <w:left w:val="none" w:sz="0" w:space="0" w:color="auto"/>
                                            <w:bottom w:val="none" w:sz="0" w:space="0" w:color="auto"/>
                                            <w:right w:val="none" w:sz="0" w:space="0" w:color="auto"/>
                                          </w:divBdr>
                                        </w:div>
                                        <w:div w:id="934092423">
                                          <w:marLeft w:val="0"/>
                                          <w:marRight w:val="0"/>
                                          <w:marTop w:val="0"/>
                                          <w:marBottom w:val="0"/>
                                          <w:divBdr>
                                            <w:top w:val="none" w:sz="0" w:space="0" w:color="auto"/>
                                            <w:left w:val="none" w:sz="0" w:space="0" w:color="auto"/>
                                            <w:bottom w:val="none" w:sz="0" w:space="0" w:color="auto"/>
                                            <w:right w:val="none" w:sz="0" w:space="0" w:color="auto"/>
                                          </w:divBdr>
                                        </w:div>
                                      </w:divsChild>
                                    </w:div>
                                    <w:div w:id="1996181644">
                                      <w:marLeft w:val="0"/>
                                      <w:marRight w:val="0"/>
                                      <w:marTop w:val="75"/>
                                      <w:marBottom w:val="75"/>
                                      <w:divBdr>
                                        <w:top w:val="single" w:sz="2" w:space="0" w:color="6C9D30"/>
                                        <w:left w:val="none" w:sz="0" w:space="0" w:color="auto"/>
                                        <w:bottom w:val="none" w:sz="0" w:space="0" w:color="auto"/>
                                        <w:right w:val="none" w:sz="0" w:space="0" w:color="auto"/>
                                      </w:divBdr>
                                      <w:divsChild>
                                        <w:div w:id="2098359430">
                                          <w:marLeft w:val="0"/>
                                          <w:marRight w:val="0"/>
                                          <w:marTop w:val="0"/>
                                          <w:marBottom w:val="0"/>
                                          <w:divBdr>
                                            <w:top w:val="none" w:sz="0" w:space="0" w:color="auto"/>
                                            <w:left w:val="none" w:sz="0" w:space="0" w:color="auto"/>
                                            <w:bottom w:val="none" w:sz="0" w:space="0" w:color="auto"/>
                                            <w:right w:val="none" w:sz="0" w:space="0" w:color="auto"/>
                                          </w:divBdr>
                                        </w:div>
                                        <w:div w:id="157768791">
                                          <w:marLeft w:val="0"/>
                                          <w:marRight w:val="0"/>
                                          <w:marTop w:val="0"/>
                                          <w:marBottom w:val="0"/>
                                          <w:divBdr>
                                            <w:top w:val="none" w:sz="0" w:space="0" w:color="auto"/>
                                            <w:left w:val="none" w:sz="0" w:space="0" w:color="auto"/>
                                            <w:bottom w:val="none" w:sz="0" w:space="0" w:color="auto"/>
                                            <w:right w:val="none" w:sz="0" w:space="0" w:color="auto"/>
                                          </w:divBdr>
                                        </w:div>
                                      </w:divsChild>
                                    </w:div>
                                    <w:div w:id="407575899">
                                      <w:marLeft w:val="0"/>
                                      <w:marRight w:val="0"/>
                                      <w:marTop w:val="75"/>
                                      <w:marBottom w:val="75"/>
                                      <w:divBdr>
                                        <w:top w:val="single" w:sz="2" w:space="0" w:color="6C9D30"/>
                                        <w:left w:val="none" w:sz="0" w:space="0" w:color="auto"/>
                                        <w:bottom w:val="none" w:sz="0" w:space="0" w:color="auto"/>
                                        <w:right w:val="none" w:sz="0" w:space="0" w:color="auto"/>
                                      </w:divBdr>
                                      <w:divsChild>
                                        <w:div w:id="862329348">
                                          <w:marLeft w:val="0"/>
                                          <w:marRight w:val="0"/>
                                          <w:marTop w:val="0"/>
                                          <w:marBottom w:val="0"/>
                                          <w:divBdr>
                                            <w:top w:val="none" w:sz="0" w:space="0" w:color="auto"/>
                                            <w:left w:val="none" w:sz="0" w:space="0" w:color="auto"/>
                                            <w:bottom w:val="none" w:sz="0" w:space="0" w:color="auto"/>
                                            <w:right w:val="none" w:sz="0" w:space="0" w:color="auto"/>
                                          </w:divBdr>
                                        </w:div>
                                        <w:div w:id="414666272">
                                          <w:marLeft w:val="0"/>
                                          <w:marRight w:val="0"/>
                                          <w:marTop w:val="0"/>
                                          <w:marBottom w:val="0"/>
                                          <w:divBdr>
                                            <w:top w:val="none" w:sz="0" w:space="0" w:color="auto"/>
                                            <w:left w:val="none" w:sz="0" w:space="0" w:color="auto"/>
                                            <w:bottom w:val="none" w:sz="0" w:space="0" w:color="auto"/>
                                            <w:right w:val="none" w:sz="0" w:space="0" w:color="auto"/>
                                          </w:divBdr>
                                        </w:div>
                                      </w:divsChild>
                                    </w:div>
                                    <w:div w:id="444467737">
                                      <w:marLeft w:val="0"/>
                                      <w:marRight w:val="0"/>
                                      <w:marTop w:val="75"/>
                                      <w:marBottom w:val="75"/>
                                      <w:divBdr>
                                        <w:top w:val="single" w:sz="2" w:space="0" w:color="6C9D30"/>
                                        <w:left w:val="none" w:sz="0" w:space="0" w:color="auto"/>
                                        <w:bottom w:val="none" w:sz="0" w:space="0" w:color="auto"/>
                                        <w:right w:val="none" w:sz="0" w:space="0" w:color="auto"/>
                                      </w:divBdr>
                                      <w:divsChild>
                                        <w:div w:id="1084765242">
                                          <w:marLeft w:val="0"/>
                                          <w:marRight w:val="0"/>
                                          <w:marTop w:val="0"/>
                                          <w:marBottom w:val="0"/>
                                          <w:divBdr>
                                            <w:top w:val="none" w:sz="0" w:space="0" w:color="auto"/>
                                            <w:left w:val="none" w:sz="0" w:space="0" w:color="auto"/>
                                            <w:bottom w:val="none" w:sz="0" w:space="0" w:color="auto"/>
                                            <w:right w:val="none" w:sz="0" w:space="0" w:color="auto"/>
                                          </w:divBdr>
                                        </w:div>
                                        <w:div w:id="708258454">
                                          <w:marLeft w:val="0"/>
                                          <w:marRight w:val="0"/>
                                          <w:marTop w:val="0"/>
                                          <w:marBottom w:val="0"/>
                                          <w:divBdr>
                                            <w:top w:val="none" w:sz="0" w:space="0" w:color="auto"/>
                                            <w:left w:val="none" w:sz="0" w:space="0" w:color="auto"/>
                                            <w:bottom w:val="none" w:sz="0" w:space="0" w:color="auto"/>
                                            <w:right w:val="none" w:sz="0" w:space="0" w:color="auto"/>
                                          </w:divBdr>
                                        </w:div>
                                      </w:divsChild>
                                    </w:div>
                                    <w:div w:id="62678734">
                                      <w:marLeft w:val="0"/>
                                      <w:marRight w:val="0"/>
                                      <w:marTop w:val="75"/>
                                      <w:marBottom w:val="75"/>
                                      <w:divBdr>
                                        <w:top w:val="single" w:sz="2" w:space="0" w:color="6C9D30"/>
                                        <w:left w:val="none" w:sz="0" w:space="0" w:color="auto"/>
                                        <w:bottom w:val="none" w:sz="0" w:space="0" w:color="auto"/>
                                        <w:right w:val="none" w:sz="0" w:space="0" w:color="auto"/>
                                      </w:divBdr>
                                      <w:divsChild>
                                        <w:div w:id="2076857996">
                                          <w:marLeft w:val="0"/>
                                          <w:marRight w:val="0"/>
                                          <w:marTop w:val="0"/>
                                          <w:marBottom w:val="0"/>
                                          <w:divBdr>
                                            <w:top w:val="none" w:sz="0" w:space="0" w:color="auto"/>
                                            <w:left w:val="none" w:sz="0" w:space="0" w:color="auto"/>
                                            <w:bottom w:val="none" w:sz="0" w:space="0" w:color="auto"/>
                                            <w:right w:val="none" w:sz="0" w:space="0" w:color="auto"/>
                                          </w:divBdr>
                                        </w:div>
                                        <w:div w:id="1762264177">
                                          <w:marLeft w:val="0"/>
                                          <w:marRight w:val="0"/>
                                          <w:marTop w:val="0"/>
                                          <w:marBottom w:val="0"/>
                                          <w:divBdr>
                                            <w:top w:val="none" w:sz="0" w:space="0" w:color="auto"/>
                                            <w:left w:val="none" w:sz="0" w:space="0" w:color="auto"/>
                                            <w:bottom w:val="none" w:sz="0" w:space="0" w:color="auto"/>
                                            <w:right w:val="none" w:sz="0" w:space="0" w:color="auto"/>
                                          </w:divBdr>
                                        </w:div>
                                      </w:divsChild>
                                    </w:div>
                                    <w:div w:id="202910171">
                                      <w:marLeft w:val="0"/>
                                      <w:marRight w:val="0"/>
                                      <w:marTop w:val="75"/>
                                      <w:marBottom w:val="75"/>
                                      <w:divBdr>
                                        <w:top w:val="single" w:sz="2" w:space="0" w:color="6C9D30"/>
                                        <w:left w:val="none" w:sz="0" w:space="0" w:color="auto"/>
                                        <w:bottom w:val="none" w:sz="0" w:space="0" w:color="auto"/>
                                        <w:right w:val="none" w:sz="0" w:space="0" w:color="auto"/>
                                      </w:divBdr>
                                      <w:divsChild>
                                        <w:div w:id="272983752">
                                          <w:marLeft w:val="0"/>
                                          <w:marRight w:val="0"/>
                                          <w:marTop w:val="0"/>
                                          <w:marBottom w:val="0"/>
                                          <w:divBdr>
                                            <w:top w:val="none" w:sz="0" w:space="0" w:color="auto"/>
                                            <w:left w:val="none" w:sz="0" w:space="0" w:color="auto"/>
                                            <w:bottom w:val="none" w:sz="0" w:space="0" w:color="auto"/>
                                            <w:right w:val="none" w:sz="0" w:space="0" w:color="auto"/>
                                          </w:divBdr>
                                        </w:div>
                                        <w:div w:id="631399900">
                                          <w:marLeft w:val="0"/>
                                          <w:marRight w:val="0"/>
                                          <w:marTop w:val="0"/>
                                          <w:marBottom w:val="0"/>
                                          <w:divBdr>
                                            <w:top w:val="none" w:sz="0" w:space="0" w:color="auto"/>
                                            <w:left w:val="none" w:sz="0" w:space="0" w:color="auto"/>
                                            <w:bottom w:val="none" w:sz="0" w:space="0" w:color="auto"/>
                                            <w:right w:val="none" w:sz="0" w:space="0" w:color="auto"/>
                                          </w:divBdr>
                                        </w:div>
                                      </w:divsChild>
                                    </w:div>
                                    <w:div w:id="1753551082">
                                      <w:marLeft w:val="0"/>
                                      <w:marRight w:val="0"/>
                                      <w:marTop w:val="75"/>
                                      <w:marBottom w:val="75"/>
                                      <w:divBdr>
                                        <w:top w:val="single" w:sz="2" w:space="0" w:color="6C9D30"/>
                                        <w:left w:val="none" w:sz="0" w:space="0" w:color="auto"/>
                                        <w:bottom w:val="none" w:sz="0" w:space="0" w:color="auto"/>
                                        <w:right w:val="none" w:sz="0" w:space="0" w:color="auto"/>
                                      </w:divBdr>
                                      <w:divsChild>
                                        <w:div w:id="1551188362">
                                          <w:marLeft w:val="0"/>
                                          <w:marRight w:val="0"/>
                                          <w:marTop w:val="0"/>
                                          <w:marBottom w:val="0"/>
                                          <w:divBdr>
                                            <w:top w:val="none" w:sz="0" w:space="0" w:color="auto"/>
                                            <w:left w:val="none" w:sz="0" w:space="0" w:color="auto"/>
                                            <w:bottom w:val="none" w:sz="0" w:space="0" w:color="auto"/>
                                            <w:right w:val="none" w:sz="0" w:space="0" w:color="auto"/>
                                          </w:divBdr>
                                        </w:div>
                                        <w:div w:id="1569535683">
                                          <w:marLeft w:val="0"/>
                                          <w:marRight w:val="0"/>
                                          <w:marTop w:val="0"/>
                                          <w:marBottom w:val="0"/>
                                          <w:divBdr>
                                            <w:top w:val="none" w:sz="0" w:space="0" w:color="auto"/>
                                            <w:left w:val="none" w:sz="0" w:space="0" w:color="auto"/>
                                            <w:bottom w:val="none" w:sz="0" w:space="0" w:color="auto"/>
                                            <w:right w:val="none" w:sz="0" w:space="0" w:color="auto"/>
                                          </w:divBdr>
                                        </w:div>
                                      </w:divsChild>
                                    </w:div>
                                    <w:div w:id="880364276">
                                      <w:marLeft w:val="0"/>
                                      <w:marRight w:val="0"/>
                                      <w:marTop w:val="75"/>
                                      <w:marBottom w:val="75"/>
                                      <w:divBdr>
                                        <w:top w:val="single" w:sz="2" w:space="0" w:color="6C9D30"/>
                                        <w:left w:val="none" w:sz="0" w:space="0" w:color="auto"/>
                                        <w:bottom w:val="none" w:sz="0" w:space="0" w:color="auto"/>
                                        <w:right w:val="none" w:sz="0" w:space="0" w:color="auto"/>
                                      </w:divBdr>
                                      <w:divsChild>
                                        <w:div w:id="1754280149">
                                          <w:marLeft w:val="0"/>
                                          <w:marRight w:val="0"/>
                                          <w:marTop w:val="0"/>
                                          <w:marBottom w:val="0"/>
                                          <w:divBdr>
                                            <w:top w:val="none" w:sz="0" w:space="0" w:color="auto"/>
                                            <w:left w:val="none" w:sz="0" w:space="0" w:color="auto"/>
                                            <w:bottom w:val="none" w:sz="0" w:space="0" w:color="auto"/>
                                            <w:right w:val="none" w:sz="0" w:space="0" w:color="auto"/>
                                          </w:divBdr>
                                        </w:div>
                                        <w:div w:id="1726181236">
                                          <w:marLeft w:val="0"/>
                                          <w:marRight w:val="0"/>
                                          <w:marTop w:val="0"/>
                                          <w:marBottom w:val="0"/>
                                          <w:divBdr>
                                            <w:top w:val="none" w:sz="0" w:space="0" w:color="auto"/>
                                            <w:left w:val="none" w:sz="0" w:space="0" w:color="auto"/>
                                            <w:bottom w:val="none" w:sz="0" w:space="0" w:color="auto"/>
                                            <w:right w:val="none" w:sz="0" w:space="0" w:color="auto"/>
                                          </w:divBdr>
                                        </w:div>
                                      </w:divsChild>
                                    </w:div>
                                    <w:div w:id="613830902">
                                      <w:marLeft w:val="0"/>
                                      <w:marRight w:val="0"/>
                                      <w:marTop w:val="75"/>
                                      <w:marBottom w:val="75"/>
                                      <w:divBdr>
                                        <w:top w:val="single" w:sz="2" w:space="0" w:color="6C9D30"/>
                                        <w:left w:val="none" w:sz="0" w:space="0" w:color="auto"/>
                                        <w:bottom w:val="none" w:sz="0" w:space="0" w:color="auto"/>
                                        <w:right w:val="none" w:sz="0" w:space="0" w:color="auto"/>
                                      </w:divBdr>
                                      <w:divsChild>
                                        <w:div w:id="194150081">
                                          <w:marLeft w:val="0"/>
                                          <w:marRight w:val="0"/>
                                          <w:marTop w:val="0"/>
                                          <w:marBottom w:val="0"/>
                                          <w:divBdr>
                                            <w:top w:val="none" w:sz="0" w:space="0" w:color="auto"/>
                                            <w:left w:val="none" w:sz="0" w:space="0" w:color="auto"/>
                                            <w:bottom w:val="none" w:sz="0" w:space="0" w:color="auto"/>
                                            <w:right w:val="none" w:sz="0" w:space="0" w:color="auto"/>
                                          </w:divBdr>
                                        </w:div>
                                        <w:div w:id="1882395437">
                                          <w:marLeft w:val="0"/>
                                          <w:marRight w:val="0"/>
                                          <w:marTop w:val="0"/>
                                          <w:marBottom w:val="0"/>
                                          <w:divBdr>
                                            <w:top w:val="none" w:sz="0" w:space="0" w:color="auto"/>
                                            <w:left w:val="none" w:sz="0" w:space="0" w:color="auto"/>
                                            <w:bottom w:val="none" w:sz="0" w:space="0" w:color="auto"/>
                                            <w:right w:val="none" w:sz="0" w:space="0" w:color="auto"/>
                                          </w:divBdr>
                                        </w:div>
                                      </w:divsChild>
                                    </w:div>
                                    <w:div w:id="715860508">
                                      <w:marLeft w:val="0"/>
                                      <w:marRight w:val="0"/>
                                      <w:marTop w:val="75"/>
                                      <w:marBottom w:val="75"/>
                                      <w:divBdr>
                                        <w:top w:val="single" w:sz="2" w:space="0" w:color="6C9D30"/>
                                        <w:left w:val="none" w:sz="0" w:space="0" w:color="auto"/>
                                        <w:bottom w:val="none" w:sz="0" w:space="0" w:color="auto"/>
                                        <w:right w:val="none" w:sz="0" w:space="0" w:color="auto"/>
                                      </w:divBdr>
                                      <w:divsChild>
                                        <w:div w:id="388845181">
                                          <w:marLeft w:val="0"/>
                                          <w:marRight w:val="0"/>
                                          <w:marTop w:val="0"/>
                                          <w:marBottom w:val="0"/>
                                          <w:divBdr>
                                            <w:top w:val="none" w:sz="0" w:space="0" w:color="auto"/>
                                            <w:left w:val="none" w:sz="0" w:space="0" w:color="auto"/>
                                            <w:bottom w:val="none" w:sz="0" w:space="0" w:color="auto"/>
                                            <w:right w:val="none" w:sz="0" w:space="0" w:color="auto"/>
                                          </w:divBdr>
                                        </w:div>
                                        <w:div w:id="748312679">
                                          <w:marLeft w:val="0"/>
                                          <w:marRight w:val="0"/>
                                          <w:marTop w:val="0"/>
                                          <w:marBottom w:val="0"/>
                                          <w:divBdr>
                                            <w:top w:val="none" w:sz="0" w:space="0" w:color="auto"/>
                                            <w:left w:val="none" w:sz="0" w:space="0" w:color="auto"/>
                                            <w:bottom w:val="none" w:sz="0" w:space="0" w:color="auto"/>
                                            <w:right w:val="none" w:sz="0" w:space="0" w:color="auto"/>
                                          </w:divBdr>
                                        </w:div>
                                      </w:divsChild>
                                    </w:div>
                                    <w:div w:id="1987465746">
                                      <w:marLeft w:val="0"/>
                                      <w:marRight w:val="0"/>
                                      <w:marTop w:val="75"/>
                                      <w:marBottom w:val="75"/>
                                      <w:divBdr>
                                        <w:top w:val="single" w:sz="2" w:space="0" w:color="6C9D30"/>
                                        <w:left w:val="none" w:sz="0" w:space="0" w:color="auto"/>
                                        <w:bottom w:val="none" w:sz="0" w:space="0" w:color="auto"/>
                                        <w:right w:val="none" w:sz="0" w:space="0" w:color="auto"/>
                                      </w:divBdr>
                                      <w:divsChild>
                                        <w:div w:id="2028170479">
                                          <w:marLeft w:val="0"/>
                                          <w:marRight w:val="0"/>
                                          <w:marTop w:val="0"/>
                                          <w:marBottom w:val="0"/>
                                          <w:divBdr>
                                            <w:top w:val="none" w:sz="0" w:space="0" w:color="auto"/>
                                            <w:left w:val="none" w:sz="0" w:space="0" w:color="auto"/>
                                            <w:bottom w:val="none" w:sz="0" w:space="0" w:color="auto"/>
                                            <w:right w:val="none" w:sz="0" w:space="0" w:color="auto"/>
                                          </w:divBdr>
                                        </w:div>
                                        <w:div w:id="798183065">
                                          <w:marLeft w:val="0"/>
                                          <w:marRight w:val="0"/>
                                          <w:marTop w:val="0"/>
                                          <w:marBottom w:val="0"/>
                                          <w:divBdr>
                                            <w:top w:val="none" w:sz="0" w:space="0" w:color="auto"/>
                                            <w:left w:val="none" w:sz="0" w:space="0" w:color="auto"/>
                                            <w:bottom w:val="none" w:sz="0" w:space="0" w:color="auto"/>
                                            <w:right w:val="none" w:sz="0" w:space="0" w:color="auto"/>
                                          </w:divBdr>
                                        </w:div>
                                      </w:divsChild>
                                    </w:div>
                                    <w:div w:id="2007857409">
                                      <w:marLeft w:val="0"/>
                                      <w:marRight w:val="0"/>
                                      <w:marTop w:val="75"/>
                                      <w:marBottom w:val="75"/>
                                      <w:divBdr>
                                        <w:top w:val="single" w:sz="2" w:space="0" w:color="6C9D30"/>
                                        <w:left w:val="none" w:sz="0" w:space="0" w:color="auto"/>
                                        <w:bottom w:val="none" w:sz="0" w:space="0" w:color="auto"/>
                                        <w:right w:val="none" w:sz="0" w:space="0" w:color="auto"/>
                                      </w:divBdr>
                                      <w:divsChild>
                                        <w:div w:id="334191971">
                                          <w:marLeft w:val="0"/>
                                          <w:marRight w:val="0"/>
                                          <w:marTop w:val="0"/>
                                          <w:marBottom w:val="0"/>
                                          <w:divBdr>
                                            <w:top w:val="none" w:sz="0" w:space="0" w:color="auto"/>
                                            <w:left w:val="none" w:sz="0" w:space="0" w:color="auto"/>
                                            <w:bottom w:val="none" w:sz="0" w:space="0" w:color="auto"/>
                                            <w:right w:val="none" w:sz="0" w:space="0" w:color="auto"/>
                                          </w:divBdr>
                                        </w:div>
                                        <w:div w:id="928538053">
                                          <w:marLeft w:val="0"/>
                                          <w:marRight w:val="0"/>
                                          <w:marTop w:val="0"/>
                                          <w:marBottom w:val="0"/>
                                          <w:divBdr>
                                            <w:top w:val="none" w:sz="0" w:space="0" w:color="auto"/>
                                            <w:left w:val="none" w:sz="0" w:space="0" w:color="auto"/>
                                            <w:bottom w:val="none" w:sz="0" w:space="0" w:color="auto"/>
                                            <w:right w:val="none" w:sz="0" w:space="0" w:color="auto"/>
                                          </w:divBdr>
                                        </w:div>
                                      </w:divsChild>
                                    </w:div>
                                    <w:div w:id="322439502">
                                      <w:marLeft w:val="0"/>
                                      <w:marRight w:val="0"/>
                                      <w:marTop w:val="75"/>
                                      <w:marBottom w:val="75"/>
                                      <w:divBdr>
                                        <w:top w:val="single" w:sz="2" w:space="0" w:color="6C9D30"/>
                                        <w:left w:val="none" w:sz="0" w:space="0" w:color="auto"/>
                                        <w:bottom w:val="none" w:sz="0" w:space="0" w:color="auto"/>
                                        <w:right w:val="none" w:sz="0" w:space="0" w:color="auto"/>
                                      </w:divBdr>
                                      <w:divsChild>
                                        <w:div w:id="1246501009">
                                          <w:marLeft w:val="0"/>
                                          <w:marRight w:val="0"/>
                                          <w:marTop w:val="0"/>
                                          <w:marBottom w:val="0"/>
                                          <w:divBdr>
                                            <w:top w:val="none" w:sz="0" w:space="0" w:color="auto"/>
                                            <w:left w:val="none" w:sz="0" w:space="0" w:color="auto"/>
                                            <w:bottom w:val="none" w:sz="0" w:space="0" w:color="auto"/>
                                            <w:right w:val="none" w:sz="0" w:space="0" w:color="auto"/>
                                          </w:divBdr>
                                        </w:div>
                                        <w:div w:id="89854162">
                                          <w:marLeft w:val="0"/>
                                          <w:marRight w:val="0"/>
                                          <w:marTop w:val="0"/>
                                          <w:marBottom w:val="0"/>
                                          <w:divBdr>
                                            <w:top w:val="none" w:sz="0" w:space="0" w:color="auto"/>
                                            <w:left w:val="none" w:sz="0" w:space="0" w:color="auto"/>
                                            <w:bottom w:val="none" w:sz="0" w:space="0" w:color="auto"/>
                                            <w:right w:val="none" w:sz="0" w:space="0" w:color="auto"/>
                                          </w:divBdr>
                                        </w:div>
                                      </w:divsChild>
                                    </w:div>
                                    <w:div w:id="1905800325">
                                      <w:marLeft w:val="0"/>
                                      <w:marRight w:val="0"/>
                                      <w:marTop w:val="75"/>
                                      <w:marBottom w:val="75"/>
                                      <w:divBdr>
                                        <w:top w:val="single" w:sz="2" w:space="0" w:color="6C9D30"/>
                                        <w:left w:val="none" w:sz="0" w:space="0" w:color="auto"/>
                                        <w:bottom w:val="none" w:sz="0" w:space="0" w:color="auto"/>
                                        <w:right w:val="none" w:sz="0" w:space="0" w:color="auto"/>
                                      </w:divBdr>
                                      <w:divsChild>
                                        <w:div w:id="1834642915">
                                          <w:marLeft w:val="0"/>
                                          <w:marRight w:val="0"/>
                                          <w:marTop w:val="0"/>
                                          <w:marBottom w:val="0"/>
                                          <w:divBdr>
                                            <w:top w:val="none" w:sz="0" w:space="0" w:color="auto"/>
                                            <w:left w:val="none" w:sz="0" w:space="0" w:color="auto"/>
                                            <w:bottom w:val="none" w:sz="0" w:space="0" w:color="auto"/>
                                            <w:right w:val="none" w:sz="0" w:space="0" w:color="auto"/>
                                          </w:divBdr>
                                        </w:div>
                                        <w:div w:id="989402233">
                                          <w:marLeft w:val="0"/>
                                          <w:marRight w:val="0"/>
                                          <w:marTop w:val="0"/>
                                          <w:marBottom w:val="0"/>
                                          <w:divBdr>
                                            <w:top w:val="none" w:sz="0" w:space="0" w:color="auto"/>
                                            <w:left w:val="none" w:sz="0" w:space="0" w:color="auto"/>
                                            <w:bottom w:val="none" w:sz="0" w:space="0" w:color="auto"/>
                                            <w:right w:val="none" w:sz="0" w:space="0" w:color="auto"/>
                                          </w:divBdr>
                                        </w:div>
                                      </w:divsChild>
                                    </w:div>
                                    <w:div w:id="221135323">
                                      <w:marLeft w:val="0"/>
                                      <w:marRight w:val="0"/>
                                      <w:marTop w:val="75"/>
                                      <w:marBottom w:val="75"/>
                                      <w:divBdr>
                                        <w:top w:val="single" w:sz="2" w:space="0" w:color="6C9D30"/>
                                        <w:left w:val="none" w:sz="0" w:space="0" w:color="auto"/>
                                        <w:bottom w:val="none" w:sz="0" w:space="0" w:color="auto"/>
                                        <w:right w:val="none" w:sz="0" w:space="0" w:color="auto"/>
                                      </w:divBdr>
                                      <w:divsChild>
                                        <w:div w:id="1649045271">
                                          <w:marLeft w:val="0"/>
                                          <w:marRight w:val="0"/>
                                          <w:marTop w:val="0"/>
                                          <w:marBottom w:val="0"/>
                                          <w:divBdr>
                                            <w:top w:val="none" w:sz="0" w:space="0" w:color="auto"/>
                                            <w:left w:val="none" w:sz="0" w:space="0" w:color="auto"/>
                                            <w:bottom w:val="none" w:sz="0" w:space="0" w:color="auto"/>
                                            <w:right w:val="none" w:sz="0" w:space="0" w:color="auto"/>
                                          </w:divBdr>
                                        </w:div>
                                        <w:div w:id="2070304959">
                                          <w:marLeft w:val="0"/>
                                          <w:marRight w:val="0"/>
                                          <w:marTop w:val="0"/>
                                          <w:marBottom w:val="0"/>
                                          <w:divBdr>
                                            <w:top w:val="none" w:sz="0" w:space="0" w:color="auto"/>
                                            <w:left w:val="none" w:sz="0" w:space="0" w:color="auto"/>
                                            <w:bottom w:val="none" w:sz="0" w:space="0" w:color="auto"/>
                                            <w:right w:val="none" w:sz="0" w:space="0" w:color="auto"/>
                                          </w:divBdr>
                                        </w:div>
                                      </w:divsChild>
                                    </w:div>
                                    <w:div w:id="60519041">
                                      <w:marLeft w:val="0"/>
                                      <w:marRight w:val="0"/>
                                      <w:marTop w:val="75"/>
                                      <w:marBottom w:val="75"/>
                                      <w:divBdr>
                                        <w:top w:val="single" w:sz="2" w:space="0" w:color="6C9D30"/>
                                        <w:left w:val="none" w:sz="0" w:space="0" w:color="auto"/>
                                        <w:bottom w:val="none" w:sz="0" w:space="0" w:color="auto"/>
                                        <w:right w:val="none" w:sz="0" w:space="0" w:color="auto"/>
                                      </w:divBdr>
                                      <w:divsChild>
                                        <w:div w:id="347172565">
                                          <w:marLeft w:val="0"/>
                                          <w:marRight w:val="0"/>
                                          <w:marTop w:val="0"/>
                                          <w:marBottom w:val="0"/>
                                          <w:divBdr>
                                            <w:top w:val="none" w:sz="0" w:space="0" w:color="auto"/>
                                            <w:left w:val="none" w:sz="0" w:space="0" w:color="auto"/>
                                            <w:bottom w:val="none" w:sz="0" w:space="0" w:color="auto"/>
                                            <w:right w:val="none" w:sz="0" w:space="0" w:color="auto"/>
                                          </w:divBdr>
                                        </w:div>
                                        <w:div w:id="205608852">
                                          <w:marLeft w:val="0"/>
                                          <w:marRight w:val="0"/>
                                          <w:marTop w:val="0"/>
                                          <w:marBottom w:val="0"/>
                                          <w:divBdr>
                                            <w:top w:val="none" w:sz="0" w:space="0" w:color="auto"/>
                                            <w:left w:val="none" w:sz="0" w:space="0" w:color="auto"/>
                                            <w:bottom w:val="none" w:sz="0" w:space="0" w:color="auto"/>
                                            <w:right w:val="none" w:sz="0" w:space="0" w:color="auto"/>
                                          </w:divBdr>
                                        </w:div>
                                      </w:divsChild>
                                    </w:div>
                                    <w:div w:id="197158345">
                                      <w:marLeft w:val="0"/>
                                      <w:marRight w:val="0"/>
                                      <w:marTop w:val="75"/>
                                      <w:marBottom w:val="75"/>
                                      <w:divBdr>
                                        <w:top w:val="single" w:sz="2" w:space="0" w:color="6C9D30"/>
                                        <w:left w:val="none" w:sz="0" w:space="0" w:color="auto"/>
                                        <w:bottom w:val="none" w:sz="0" w:space="0" w:color="auto"/>
                                        <w:right w:val="none" w:sz="0" w:space="0" w:color="auto"/>
                                      </w:divBdr>
                                      <w:divsChild>
                                        <w:div w:id="1750350767">
                                          <w:marLeft w:val="0"/>
                                          <w:marRight w:val="0"/>
                                          <w:marTop w:val="0"/>
                                          <w:marBottom w:val="0"/>
                                          <w:divBdr>
                                            <w:top w:val="none" w:sz="0" w:space="0" w:color="auto"/>
                                            <w:left w:val="none" w:sz="0" w:space="0" w:color="auto"/>
                                            <w:bottom w:val="none" w:sz="0" w:space="0" w:color="auto"/>
                                            <w:right w:val="none" w:sz="0" w:space="0" w:color="auto"/>
                                          </w:divBdr>
                                        </w:div>
                                        <w:div w:id="1192762349">
                                          <w:marLeft w:val="0"/>
                                          <w:marRight w:val="0"/>
                                          <w:marTop w:val="0"/>
                                          <w:marBottom w:val="0"/>
                                          <w:divBdr>
                                            <w:top w:val="none" w:sz="0" w:space="0" w:color="auto"/>
                                            <w:left w:val="none" w:sz="0" w:space="0" w:color="auto"/>
                                            <w:bottom w:val="none" w:sz="0" w:space="0" w:color="auto"/>
                                            <w:right w:val="none" w:sz="0" w:space="0" w:color="auto"/>
                                          </w:divBdr>
                                        </w:div>
                                      </w:divsChild>
                                    </w:div>
                                    <w:div w:id="1984847334">
                                      <w:marLeft w:val="0"/>
                                      <w:marRight w:val="0"/>
                                      <w:marTop w:val="75"/>
                                      <w:marBottom w:val="75"/>
                                      <w:divBdr>
                                        <w:top w:val="single" w:sz="2" w:space="0" w:color="6C9D30"/>
                                        <w:left w:val="none" w:sz="0" w:space="0" w:color="auto"/>
                                        <w:bottom w:val="none" w:sz="0" w:space="0" w:color="auto"/>
                                        <w:right w:val="none" w:sz="0" w:space="0" w:color="auto"/>
                                      </w:divBdr>
                                      <w:divsChild>
                                        <w:div w:id="1902867246">
                                          <w:marLeft w:val="0"/>
                                          <w:marRight w:val="0"/>
                                          <w:marTop w:val="0"/>
                                          <w:marBottom w:val="0"/>
                                          <w:divBdr>
                                            <w:top w:val="none" w:sz="0" w:space="0" w:color="auto"/>
                                            <w:left w:val="none" w:sz="0" w:space="0" w:color="auto"/>
                                            <w:bottom w:val="none" w:sz="0" w:space="0" w:color="auto"/>
                                            <w:right w:val="none" w:sz="0" w:space="0" w:color="auto"/>
                                          </w:divBdr>
                                        </w:div>
                                        <w:div w:id="1598638618">
                                          <w:marLeft w:val="0"/>
                                          <w:marRight w:val="0"/>
                                          <w:marTop w:val="0"/>
                                          <w:marBottom w:val="0"/>
                                          <w:divBdr>
                                            <w:top w:val="none" w:sz="0" w:space="0" w:color="auto"/>
                                            <w:left w:val="none" w:sz="0" w:space="0" w:color="auto"/>
                                            <w:bottom w:val="none" w:sz="0" w:space="0" w:color="auto"/>
                                            <w:right w:val="none" w:sz="0" w:space="0" w:color="auto"/>
                                          </w:divBdr>
                                        </w:div>
                                      </w:divsChild>
                                    </w:div>
                                    <w:div w:id="755787337">
                                      <w:marLeft w:val="0"/>
                                      <w:marRight w:val="0"/>
                                      <w:marTop w:val="75"/>
                                      <w:marBottom w:val="75"/>
                                      <w:divBdr>
                                        <w:top w:val="single" w:sz="2" w:space="0" w:color="6C9D30"/>
                                        <w:left w:val="none" w:sz="0" w:space="0" w:color="auto"/>
                                        <w:bottom w:val="none" w:sz="0" w:space="0" w:color="auto"/>
                                        <w:right w:val="none" w:sz="0" w:space="0" w:color="auto"/>
                                      </w:divBdr>
                                      <w:divsChild>
                                        <w:div w:id="1824857169">
                                          <w:marLeft w:val="0"/>
                                          <w:marRight w:val="0"/>
                                          <w:marTop w:val="0"/>
                                          <w:marBottom w:val="0"/>
                                          <w:divBdr>
                                            <w:top w:val="none" w:sz="0" w:space="0" w:color="auto"/>
                                            <w:left w:val="none" w:sz="0" w:space="0" w:color="auto"/>
                                            <w:bottom w:val="none" w:sz="0" w:space="0" w:color="auto"/>
                                            <w:right w:val="none" w:sz="0" w:space="0" w:color="auto"/>
                                          </w:divBdr>
                                        </w:div>
                                        <w:div w:id="1286696493">
                                          <w:marLeft w:val="0"/>
                                          <w:marRight w:val="0"/>
                                          <w:marTop w:val="0"/>
                                          <w:marBottom w:val="0"/>
                                          <w:divBdr>
                                            <w:top w:val="none" w:sz="0" w:space="0" w:color="auto"/>
                                            <w:left w:val="none" w:sz="0" w:space="0" w:color="auto"/>
                                            <w:bottom w:val="none" w:sz="0" w:space="0" w:color="auto"/>
                                            <w:right w:val="none" w:sz="0" w:space="0" w:color="auto"/>
                                          </w:divBdr>
                                        </w:div>
                                      </w:divsChild>
                                    </w:div>
                                    <w:div w:id="1118524409">
                                      <w:marLeft w:val="0"/>
                                      <w:marRight w:val="0"/>
                                      <w:marTop w:val="75"/>
                                      <w:marBottom w:val="75"/>
                                      <w:divBdr>
                                        <w:top w:val="single" w:sz="2" w:space="0" w:color="6C9D30"/>
                                        <w:left w:val="none" w:sz="0" w:space="0" w:color="auto"/>
                                        <w:bottom w:val="none" w:sz="0" w:space="0" w:color="auto"/>
                                        <w:right w:val="none" w:sz="0" w:space="0" w:color="auto"/>
                                      </w:divBdr>
                                      <w:divsChild>
                                        <w:div w:id="472412308">
                                          <w:marLeft w:val="0"/>
                                          <w:marRight w:val="0"/>
                                          <w:marTop w:val="0"/>
                                          <w:marBottom w:val="0"/>
                                          <w:divBdr>
                                            <w:top w:val="none" w:sz="0" w:space="0" w:color="auto"/>
                                            <w:left w:val="none" w:sz="0" w:space="0" w:color="auto"/>
                                            <w:bottom w:val="none" w:sz="0" w:space="0" w:color="auto"/>
                                            <w:right w:val="none" w:sz="0" w:space="0" w:color="auto"/>
                                          </w:divBdr>
                                        </w:div>
                                        <w:div w:id="2071683699">
                                          <w:marLeft w:val="0"/>
                                          <w:marRight w:val="0"/>
                                          <w:marTop w:val="0"/>
                                          <w:marBottom w:val="0"/>
                                          <w:divBdr>
                                            <w:top w:val="none" w:sz="0" w:space="0" w:color="auto"/>
                                            <w:left w:val="none" w:sz="0" w:space="0" w:color="auto"/>
                                            <w:bottom w:val="none" w:sz="0" w:space="0" w:color="auto"/>
                                            <w:right w:val="none" w:sz="0" w:space="0" w:color="auto"/>
                                          </w:divBdr>
                                        </w:div>
                                      </w:divsChild>
                                    </w:div>
                                    <w:div w:id="1808204289">
                                      <w:marLeft w:val="0"/>
                                      <w:marRight w:val="0"/>
                                      <w:marTop w:val="75"/>
                                      <w:marBottom w:val="75"/>
                                      <w:divBdr>
                                        <w:top w:val="single" w:sz="2" w:space="0" w:color="6C9D30"/>
                                        <w:left w:val="none" w:sz="0" w:space="0" w:color="auto"/>
                                        <w:bottom w:val="none" w:sz="0" w:space="0" w:color="auto"/>
                                        <w:right w:val="none" w:sz="0" w:space="0" w:color="auto"/>
                                      </w:divBdr>
                                      <w:divsChild>
                                        <w:div w:id="300115489">
                                          <w:marLeft w:val="0"/>
                                          <w:marRight w:val="0"/>
                                          <w:marTop w:val="0"/>
                                          <w:marBottom w:val="0"/>
                                          <w:divBdr>
                                            <w:top w:val="none" w:sz="0" w:space="0" w:color="auto"/>
                                            <w:left w:val="none" w:sz="0" w:space="0" w:color="auto"/>
                                            <w:bottom w:val="none" w:sz="0" w:space="0" w:color="auto"/>
                                            <w:right w:val="none" w:sz="0" w:space="0" w:color="auto"/>
                                          </w:divBdr>
                                        </w:div>
                                        <w:div w:id="4657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2825">
                                  <w:marLeft w:val="0"/>
                                  <w:marRight w:val="0"/>
                                  <w:marTop w:val="300"/>
                                  <w:marBottom w:val="300"/>
                                  <w:divBdr>
                                    <w:top w:val="single" w:sz="2" w:space="0" w:color="6C9D30"/>
                                    <w:left w:val="none" w:sz="0" w:space="0" w:color="auto"/>
                                    <w:bottom w:val="none" w:sz="0" w:space="0" w:color="auto"/>
                                    <w:right w:val="none" w:sz="0" w:space="0" w:color="auto"/>
                                  </w:divBdr>
                                </w:div>
                              </w:divsChild>
                            </w:div>
                          </w:divsChild>
                        </w:div>
                      </w:divsChild>
                    </w:div>
                  </w:divsChild>
                </w:div>
                <w:div w:id="18494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7132">
      <w:bodyDiv w:val="1"/>
      <w:marLeft w:val="0"/>
      <w:marRight w:val="0"/>
      <w:marTop w:val="0"/>
      <w:marBottom w:val="0"/>
      <w:divBdr>
        <w:top w:val="none" w:sz="0" w:space="0" w:color="auto"/>
        <w:left w:val="none" w:sz="0" w:space="0" w:color="auto"/>
        <w:bottom w:val="none" w:sz="0" w:space="0" w:color="auto"/>
        <w:right w:val="none" w:sz="0" w:space="0" w:color="auto"/>
      </w:divBdr>
      <w:divsChild>
        <w:div w:id="1851602809">
          <w:marLeft w:val="0"/>
          <w:marRight w:val="0"/>
          <w:marTop w:val="75"/>
          <w:marBottom w:val="75"/>
          <w:divBdr>
            <w:top w:val="none" w:sz="0" w:space="0" w:color="auto"/>
            <w:left w:val="none" w:sz="0" w:space="0" w:color="auto"/>
            <w:bottom w:val="none" w:sz="0" w:space="0" w:color="auto"/>
            <w:right w:val="none" w:sz="0" w:space="0" w:color="auto"/>
          </w:divBdr>
        </w:div>
      </w:divsChild>
    </w:div>
    <w:div w:id="918364246">
      <w:bodyDiv w:val="1"/>
      <w:marLeft w:val="0"/>
      <w:marRight w:val="0"/>
      <w:marTop w:val="0"/>
      <w:marBottom w:val="0"/>
      <w:divBdr>
        <w:top w:val="none" w:sz="0" w:space="0" w:color="auto"/>
        <w:left w:val="none" w:sz="0" w:space="0" w:color="auto"/>
        <w:bottom w:val="none" w:sz="0" w:space="0" w:color="auto"/>
        <w:right w:val="none" w:sz="0" w:space="0" w:color="auto"/>
      </w:divBdr>
      <w:divsChild>
        <w:div w:id="1675762314">
          <w:marLeft w:val="0"/>
          <w:marRight w:val="0"/>
          <w:marTop w:val="75"/>
          <w:marBottom w:val="75"/>
          <w:divBdr>
            <w:top w:val="none" w:sz="0" w:space="0" w:color="auto"/>
            <w:left w:val="none" w:sz="0" w:space="0" w:color="auto"/>
            <w:bottom w:val="none" w:sz="0" w:space="0" w:color="auto"/>
            <w:right w:val="none" w:sz="0" w:space="0" w:color="auto"/>
          </w:divBdr>
        </w:div>
      </w:divsChild>
    </w:div>
    <w:div w:id="1012029582">
      <w:bodyDiv w:val="1"/>
      <w:marLeft w:val="0"/>
      <w:marRight w:val="0"/>
      <w:marTop w:val="0"/>
      <w:marBottom w:val="0"/>
      <w:divBdr>
        <w:top w:val="none" w:sz="0" w:space="0" w:color="auto"/>
        <w:left w:val="none" w:sz="0" w:space="0" w:color="auto"/>
        <w:bottom w:val="none" w:sz="0" w:space="0" w:color="auto"/>
        <w:right w:val="none" w:sz="0" w:space="0" w:color="auto"/>
      </w:divBdr>
    </w:div>
    <w:div w:id="1487698256">
      <w:bodyDiv w:val="1"/>
      <w:marLeft w:val="0"/>
      <w:marRight w:val="0"/>
      <w:marTop w:val="0"/>
      <w:marBottom w:val="0"/>
      <w:divBdr>
        <w:top w:val="none" w:sz="0" w:space="0" w:color="auto"/>
        <w:left w:val="none" w:sz="0" w:space="0" w:color="auto"/>
        <w:bottom w:val="none" w:sz="0" w:space="0" w:color="auto"/>
        <w:right w:val="none" w:sz="0" w:space="0" w:color="auto"/>
      </w:divBdr>
      <w:divsChild>
        <w:div w:id="1804468320">
          <w:marLeft w:val="0"/>
          <w:marRight w:val="0"/>
          <w:marTop w:val="75"/>
          <w:marBottom w:val="75"/>
          <w:divBdr>
            <w:top w:val="none" w:sz="0" w:space="0" w:color="auto"/>
            <w:left w:val="none" w:sz="0" w:space="0" w:color="auto"/>
            <w:bottom w:val="none" w:sz="0" w:space="0" w:color="auto"/>
            <w:right w:val="none" w:sz="0" w:space="0" w:color="auto"/>
          </w:divBdr>
        </w:div>
      </w:divsChild>
    </w:div>
    <w:div w:id="1567569652">
      <w:bodyDiv w:val="1"/>
      <w:marLeft w:val="0"/>
      <w:marRight w:val="0"/>
      <w:marTop w:val="0"/>
      <w:marBottom w:val="0"/>
      <w:divBdr>
        <w:top w:val="none" w:sz="0" w:space="0" w:color="auto"/>
        <w:left w:val="none" w:sz="0" w:space="0" w:color="auto"/>
        <w:bottom w:val="none" w:sz="0" w:space="0" w:color="auto"/>
        <w:right w:val="none" w:sz="0" w:space="0" w:color="auto"/>
      </w:divBdr>
      <w:divsChild>
        <w:div w:id="197935731">
          <w:marLeft w:val="0"/>
          <w:marRight w:val="0"/>
          <w:marTop w:val="75"/>
          <w:marBottom w:val="75"/>
          <w:divBdr>
            <w:top w:val="none" w:sz="0" w:space="0" w:color="auto"/>
            <w:left w:val="none" w:sz="0" w:space="0" w:color="auto"/>
            <w:bottom w:val="none" w:sz="0" w:space="0" w:color="auto"/>
            <w:right w:val="none" w:sz="0" w:space="0" w:color="auto"/>
          </w:divBdr>
        </w:div>
      </w:divsChild>
    </w:div>
    <w:div w:id="1951039050">
      <w:bodyDiv w:val="1"/>
      <w:marLeft w:val="0"/>
      <w:marRight w:val="0"/>
      <w:marTop w:val="0"/>
      <w:marBottom w:val="0"/>
      <w:divBdr>
        <w:top w:val="none" w:sz="0" w:space="0" w:color="auto"/>
        <w:left w:val="none" w:sz="0" w:space="0" w:color="auto"/>
        <w:bottom w:val="none" w:sz="0" w:space="0" w:color="auto"/>
        <w:right w:val="none" w:sz="0" w:space="0" w:color="auto"/>
      </w:divBdr>
    </w:div>
    <w:div w:id="1962573425">
      <w:bodyDiv w:val="1"/>
      <w:marLeft w:val="0"/>
      <w:marRight w:val="0"/>
      <w:marTop w:val="0"/>
      <w:marBottom w:val="0"/>
      <w:divBdr>
        <w:top w:val="none" w:sz="0" w:space="0" w:color="auto"/>
        <w:left w:val="none" w:sz="0" w:space="0" w:color="auto"/>
        <w:bottom w:val="none" w:sz="0" w:space="0" w:color="auto"/>
        <w:right w:val="none" w:sz="0" w:space="0" w:color="auto"/>
      </w:divBdr>
    </w:div>
    <w:div w:id="2056999370">
      <w:bodyDiv w:val="1"/>
      <w:marLeft w:val="0"/>
      <w:marRight w:val="0"/>
      <w:marTop w:val="0"/>
      <w:marBottom w:val="0"/>
      <w:divBdr>
        <w:top w:val="none" w:sz="0" w:space="0" w:color="auto"/>
        <w:left w:val="none" w:sz="0" w:space="0" w:color="auto"/>
        <w:bottom w:val="none" w:sz="0" w:space="0" w:color="auto"/>
        <w:right w:val="none" w:sz="0" w:space="0" w:color="auto"/>
      </w:divBdr>
    </w:div>
    <w:div w:id="2065326197">
      <w:bodyDiv w:val="1"/>
      <w:marLeft w:val="0"/>
      <w:marRight w:val="0"/>
      <w:marTop w:val="0"/>
      <w:marBottom w:val="0"/>
      <w:divBdr>
        <w:top w:val="none" w:sz="0" w:space="0" w:color="auto"/>
        <w:left w:val="none" w:sz="0" w:space="0" w:color="auto"/>
        <w:bottom w:val="none" w:sz="0" w:space="0" w:color="auto"/>
        <w:right w:val="none" w:sz="0" w:space="0" w:color="auto"/>
      </w:divBdr>
    </w:div>
    <w:div w:id="208661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jos.org.cn/html/2014/9/4645.htm" TargetMode="External"/><Relationship Id="rId21" Type="http://schemas.openxmlformats.org/officeDocument/2006/relationships/hyperlink" Target="http://www.jos.org.cn/html/2014/9/4645.htm" TargetMode="External"/><Relationship Id="rId22" Type="http://schemas.openxmlformats.org/officeDocument/2006/relationships/hyperlink" Target="http://www.jos.org.cn/html/2014/9/4645.htm" TargetMode="External"/><Relationship Id="rId23" Type="http://schemas.openxmlformats.org/officeDocument/2006/relationships/hyperlink" Target="http://www.jos.org.cn/html/2014/9/4645.htm" TargetMode="External"/><Relationship Id="rId24" Type="http://schemas.openxmlformats.org/officeDocument/2006/relationships/image" Target="media/image2.jpeg"/><Relationship Id="rId25" Type="http://schemas.openxmlformats.org/officeDocument/2006/relationships/hyperlink" Target="http://www.jos.org.cn/html/2014/9/4645.htm" TargetMode="External"/><Relationship Id="rId26" Type="http://schemas.openxmlformats.org/officeDocument/2006/relationships/hyperlink" Target="http://www.jos.org.cn/html/2014/9/4645.htm" TargetMode="External"/><Relationship Id="rId27" Type="http://schemas.openxmlformats.org/officeDocument/2006/relationships/hyperlink" Target="http://www.jos.org.cn/html/2014/9/4645.htm" TargetMode="External"/><Relationship Id="rId28" Type="http://schemas.openxmlformats.org/officeDocument/2006/relationships/hyperlink" Target="http://www.jos.org.cn/html/2014/9/4645.htm" TargetMode="External"/><Relationship Id="rId29" Type="http://schemas.openxmlformats.org/officeDocument/2006/relationships/hyperlink" Target="http://www.jos.org.cn/html/2014/9/4645.htm" TargetMode="External"/><Relationship Id="rId170" Type="http://schemas.openxmlformats.org/officeDocument/2006/relationships/hyperlink" Target="http://www.jos.org.cn/html/2014/9/4645.htm" TargetMode="External"/><Relationship Id="rId171" Type="http://schemas.openxmlformats.org/officeDocument/2006/relationships/hyperlink" Target="http://www.jos.org.cn/html/2014/9/4645.htm" TargetMode="External"/><Relationship Id="rId172" Type="http://schemas.openxmlformats.org/officeDocument/2006/relationships/hyperlink" Target="http://www.jos.org.cn/html/2014/9/4645.htm" TargetMode="External"/><Relationship Id="rId173" Type="http://schemas.openxmlformats.org/officeDocument/2006/relationships/hyperlink" Target="http://www.jos.org.cn/html/2014/9/4645.htm" TargetMode="External"/><Relationship Id="rId174" Type="http://schemas.openxmlformats.org/officeDocument/2006/relationships/hyperlink" Target="http://www.jos.org.cn/html/2014/9/4645.htm" TargetMode="External"/><Relationship Id="rId175" Type="http://schemas.openxmlformats.org/officeDocument/2006/relationships/hyperlink" Target="http://www.jos.org.cn/html/2014/9/4645.htm" TargetMode="External"/><Relationship Id="rId176" Type="http://schemas.openxmlformats.org/officeDocument/2006/relationships/hyperlink" Target="http://www.jos.org.cn/html/2014/9/4645.htm" TargetMode="External"/><Relationship Id="rId177" Type="http://schemas.openxmlformats.org/officeDocument/2006/relationships/image" Target="media/image15.jpeg"/><Relationship Id="rId178" Type="http://schemas.openxmlformats.org/officeDocument/2006/relationships/hyperlink" Target="http://www.jos.org.cn/html/2014/9/4645.htm" TargetMode="External"/><Relationship Id="rId179" Type="http://schemas.openxmlformats.org/officeDocument/2006/relationships/hyperlink" Target="http://www.jos.org.cn/html/2014/9/4645.htm" TargetMode="External"/><Relationship Id="rId230" Type="http://schemas.openxmlformats.org/officeDocument/2006/relationships/image" Target="media/image24.jpeg"/><Relationship Id="rId231" Type="http://schemas.openxmlformats.org/officeDocument/2006/relationships/hyperlink" Target="http://www.jos.org.cn/html/2014/9/4645.htm" TargetMode="External"/><Relationship Id="rId232" Type="http://schemas.openxmlformats.org/officeDocument/2006/relationships/hyperlink" Target="http://www.jos.org.cn/html/2014/9/4645.htm" TargetMode="External"/><Relationship Id="rId233" Type="http://schemas.openxmlformats.org/officeDocument/2006/relationships/hyperlink" Target="http://www.jos.org.cn/html/2014/9/4645.htm" TargetMode="External"/><Relationship Id="rId234" Type="http://schemas.openxmlformats.org/officeDocument/2006/relationships/hyperlink" Target="http://www.jos.org.cn/html/2014/9/4645.htm" TargetMode="External"/><Relationship Id="rId235" Type="http://schemas.openxmlformats.org/officeDocument/2006/relationships/hyperlink" Target="http://www.jos.org.cn/html/2014/9/4645.htm" TargetMode="External"/><Relationship Id="rId236" Type="http://schemas.openxmlformats.org/officeDocument/2006/relationships/hyperlink" Target="http://www.jos.org.cn/html/2014/9/4645.htm" TargetMode="External"/><Relationship Id="rId237" Type="http://schemas.openxmlformats.org/officeDocument/2006/relationships/hyperlink" Target="http://www.jos.org.cn/html/2014/9/4645.htm" TargetMode="External"/><Relationship Id="rId238" Type="http://schemas.openxmlformats.org/officeDocument/2006/relationships/image" Target="media/image25.jpeg"/><Relationship Id="rId239" Type="http://schemas.openxmlformats.org/officeDocument/2006/relationships/hyperlink" Target="http://www.jos.org.cn/html/2014/9/4645.htm" TargetMode="External"/><Relationship Id="rId30" Type="http://schemas.openxmlformats.org/officeDocument/2006/relationships/hyperlink" Target="http://www.jos.org.cn/html/2014/9/4645.htm" TargetMode="External"/><Relationship Id="rId31" Type="http://schemas.openxmlformats.org/officeDocument/2006/relationships/hyperlink" Target="http://www.jos.org.cn/html/2014/9/4645.htm" TargetMode="External"/><Relationship Id="rId32" Type="http://schemas.openxmlformats.org/officeDocument/2006/relationships/hyperlink" Target="http://www.jos.org.cn/html/2014/9/4645.htm" TargetMode="External"/><Relationship Id="rId33" Type="http://schemas.openxmlformats.org/officeDocument/2006/relationships/hyperlink" Target="http://www.jos.org.cn/html/2014/9/4645.htm" TargetMode="External"/><Relationship Id="rId34" Type="http://schemas.openxmlformats.org/officeDocument/2006/relationships/hyperlink" Target="http://www.jos.org.cn/html/2014/9/4645.htm" TargetMode="External"/><Relationship Id="rId35" Type="http://schemas.openxmlformats.org/officeDocument/2006/relationships/hyperlink" Target="http://www.jos.org.cn/html/2014/9/4645.htm" TargetMode="External"/><Relationship Id="rId36" Type="http://schemas.openxmlformats.org/officeDocument/2006/relationships/hyperlink" Target="http://www.jos.org.cn/html/2014/9/4645.htm" TargetMode="External"/><Relationship Id="rId37" Type="http://schemas.openxmlformats.org/officeDocument/2006/relationships/hyperlink" Target="http://www.jos.org.cn/html/2014/9/4645.htm" TargetMode="External"/><Relationship Id="rId38" Type="http://schemas.openxmlformats.org/officeDocument/2006/relationships/hyperlink" Target="http://www.jos.org.cn/html/2014/9/4645.htm" TargetMode="External"/><Relationship Id="rId39" Type="http://schemas.openxmlformats.org/officeDocument/2006/relationships/hyperlink" Target="http://www.jos.org.cn/html/2014/9/4645.htm" TargetMode="External"/><Relationship Id="rId180" Type="http://schemas.openxmlformats.org/officeDocument/2006/relationships/image" Target="media/image16.jpeg"/><Relationship Id="rId181" Type="http://schemas.openxmlformats.org/officeDocument/2006/relationships/hyperlink" Target="http://www.jos.org.cn/html/2014/9/4645.htm" TargetMode="External"/><Relationship Id="rId182" Type="http://schemas.openxmlformats.org/officeDocument/2006/relationships/hyperlink" Target="http://www.jos.org.cn/html/2014/9/4645.htm" TargetMode="External"/><Relationship Id="rId183" Type="http://schemas.openxmlformats.org/officeDocument/2006/relationships/hyperlink" Target="http://www.jos.org.cn/html/2014/9/4645.htm" TargetMode="External"/><Relationship Id="rId184" Type="http://schemas.openxmlformats.org/officeDocument/2006/relationships/hyperlink" Target="http://www.jos.org.cn/html/2014/9/4645.htm" TargetMode="External"/><Relationship Id="rId185" Type="http://schemas.openxmlformats.org/officeDocument/2006/relationships/image" Target="media/image17.jpeg"/><Relationship Id="rId186" Type="http://schemas.openxmlformats.org/officeDocument/2006/relationships/hyperlink" Target="http://www.jos.org.cn/html/2014/9/4645.htm" TargetMode="External"/><Relationship Id="rId187" Type="http://schemas.openxmlformats.org/officeDocument/2006/relationships/hyperlink" Target="http://www.jos.org.cn/html/2014/9/4645.htm" TargetMode="External"/><Relationship Id="rId188" Type="http://schemas.openxmlformats.org/officeDocument/2006/relationships/image" Target="media/image18.jpeg"/><Relationship Id="rId189" Type="http://schemas.openxmlformats.org/officeDocument/2006/relationships/hyperlink" Target="http://www.jos.org.cn/html/2014/9/4645.htm" TargetMode="External"/><Relationship Id="rId240" Type="http://schemas.openxmlformats.org/officeDocument/2006/relationships/hyperlink" Target="http://www.jos.org.cn/html/2014/9/4645.htm" TargetMode="External"/><Relationship Id="rId241" Type="http://schemas.openxmlformats.org/officeDocument/2006/relationships/hyperlink" Target="http://www.jos.org.cn/html/2014/9/4645.htm" TargetMode="External"/><Relationship Id="rId242" Type="http://schemas.openxmlformats.org/officeDocument/2006/relationships/image" Target="media/image26.jpeg"/><Relationship Id="rId243" Type="http://schemas.openxmlformats.org/officeDocument/2006/relationships/hyperlink" Target="http://www.jos.org.cn/html/2014/9/4645.htm" TargetMode="External"/><Relationship Id="rId244" Type="http://schemas.openxmlformats.org/officeDocument/2006/relationships/hyperlink" Target="http://www.jos.org.cn/html/2014/9/4645.htm" TargetMode="External"/><Relationship Id="rId245" Type="http://schemas.openxmlformats.org/officeDocument/2006/relationships/hyperlink" Target="http://www.jos.org.cn/html/2014/9/4645.htm" TargetMode="External"/><Relationship Id="rId246" Type="http://schemas.openxmlformats.org/officeDocument/2006/relationships/hyperlink" Target="http://www.jos.org.cn/html/2014/9/4645.htm" TargetMode="External"/><Relationship Id="rId247" Type="http://schemas.openxmlformats.org/officeDocument/2006/relationships/hyperlink" Target="http://www.jos.org.cn/html/2014/9/4645.htm" TargetMode="External"/><Relationship Id="rId248" Type="http://schemas.openxmlformats.org/officeDocument/2006/relationships/hyperlink" Target="http://www.jos.org.cn/html/2014/9/4645.htm" TargetMode="External"/><Relationship Id="rId249" Type="http://schemas.openxmlformats.org/officeDocument/2006/relationships/hyperlink" Target="http://www.jos.org.cn/html/2014/9/4645.htm" TargetMode="External"/><Relationship Id="rId300" Type="http://schemas.openxmlformats.org/officeDocument/2006/relationships/hyperlink" Target="http://www.jos.org.cn/html/2014/9/4645.htm" TargetMode="External"/><Relationship Id="rId301" Type="http://schemas.openxmlformats.org/officeDocument/2006/relationships/hyperlink" Target="http://www.jos.org.cn/html/2014/9/4645.htm" TargetMode="External"/><Relationship Id="rId302" Type="http://schemas.openxmlformats.org/officeDocument/2006/relationships/hyperlink" Target="http://www.jos.org.cn/html/2014/9/4645.htm" TargetMode="External"/><Relationship Id="rId303" Type="http://schemas.openxmlformats.org/officeDocument/2006/relationships/hyperlink" Target="http://www.jos.org.cn/html/2014/9/4645.htm" TargetMode="External"/><Relationship Id="rId304" Type="http://schemas.openxmlformats.org/officeDocument/2006/relationships/hyperlink" Target="http://www.jos.org.cn/html/2014/9/4645.htm" TargetMode="External"/><Relationship Id="rId305" Type="http://schemas.openxmlformats.org/officeDocument/2006/relationships/hyperlink" Target="http://www.jos.org.cn/html/2014/9/4645.htm" TargetMode="External"/><Relationship Id="rId306" Type="http://schemas.openxmlformats.org/officeDocument/2006/relationships/image" Target="media/image31.jpeg"/><Relationship Id="rId307" Type="http://schemas.openxmlformats.org/officeDocument/2006/relationships/hyperlink" Target="http://www.jos.org.cn/html/2014/9/4645.htm" TargetMode="External"/><Relationship Id="rId308" Type="http://schemas.openxmlformats.org/officeDocument/2006/relationships/hyperlink" Target="http://www.jos.org.cn/html/2014/9/4645.htm" TargetMode="External"/><Relationship Id="rId309" Type="http://schemas.openxmlformats.org/officeDocument/2006/relationships/image" Target="media/image32.jpeg"/><Relationship Id="rId40" Type="http://schemas.openxmlformats.org/officeDocument/2006/relationships/hyperlink" Target="http://www.jos.org.cn/html/2014/9/4645.htm" TargetMode="External"/><Relationship Id="rId41" Type="http://schemas.openxmlformats.org/officeDocument/2006/relationships/hyperlink" Target="http://www.jos.org.cn/html/2014/9/4645.htm" TargetMode="External"/><Relationship Id="rId42" Type="http://schemas.openxmlformats.org/officeDocument/2006/relationships/hyperlink" Target="http://www.jos.org.cn/html/2014/9/4645.htm" TargetMode="External"/><Relationship Id="rId43" Type="http://schemas.openxmlformats.org/officeDocument/2006/relationships/hyperlink" Target="http://www.jos.org.cn/html/2014/9/4645.htm" TargetMode="External"/><Relationship Id="rId44" Type="http://schemas.openxmlformats.org/officeDocument/2006/relationships/hyperlink" Target="http://www.jos.org.cn/html/2014/9/4645.htm" TargetMode="External"/><Relationship Id="rId45" Type="http://schemas.openxmlformats.org/officeDocument/2006/relationships/hyperlink" Target="http://www.jos.org.cn/html/2014/9/4645.htm" TargetMode="External"/><Relationship Id="rId46" Type="http://schemas.openxmlformats.org/officeDocument/2006/relationships/hyperlink" Target="http://www.jos.org.cn/html/2014/9/4645.htm" TargetMode="External"/><Relationship Id="rId47" Type="http://schemas.openxmlformats.org/officeDocument/2006/relationships/image" Target="media/image3.jpeg"/><Relationship Id="rId48" Type="http://schemas.openxmlformats.org/officeDocument/2006/relationships/hyperlink" Target="http://www.jos.org.cn/html/2014/9/4645.htm" TargetMode="External"/><Relationship Id="rId49" Type="http://schemas.openxmlformats.org/officeDocument/2006/relationships/hyperlink" Target="http://www.jos.org.cn/html/2014/9/4645.htm"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jos.org.cn/html/2014/9/4645.htm" TargetMode="External"/><Relationship Id="rId5" Type="http://schemas.openxmlformats.org/officeDocument/2006/relationships/hyperlink" Target="http://www.jos.org.cn/html/2014/9/4645.htm" TargetMode="External"/><Relationship Id="rId6" Type="http://schemas.openxmlformats.org/officeDocument/2006/relationships/hyperlink" Target="http://www.jos.org.cn/html/2014/9/4645.htm" TargetMode="External"/><Relationship Id="rId7" Type="http://schemas.openxmlformats.org/officeDocument/2006/relationships/hyperlink" Target="http://www.jos.org.cn/html/2014/9/4645.htm" TargetMode="External"/><Relationship Id="rId8" Type="http://schemas.openxmlformats.org/officeDocument/2006/relationships/hyperlink" Target="http://www.jos.org.cn/html/2014/9/4645.htm" TargetMode="External"/><Relationship Id="rId9" Type="http://schemas.openxmlformats.org/officeDocument/2006/relationships/hyperlink" Target="http://www.jos.org.cn/html/2014/9/4645.htm" TargetMode="External"/><Relationship Id="rId190" Type="http://schemas.openxmlformats.org/officeDocument/2006/relationships/hyperlink" Target="http://www.jos.org.cn/html/2014/9/4645.htm" TargetMode="External"/><Relationship Id="rId191" Type="http://schemas.openxmlformats.org/officeDocument/2006/relationships/hyperlink" Target="http://www.jos.org.cn/html/2014/9/4645.htm" TargetMode="External"/><Relationship Id="rId192" Type="http://schemas.openxmlformats.org/officeDocument/2006/relationships/hyperlink" Target="http://www.jos.org.cn/html/2014/9/4645.htm" TargetMode="External"/><Relationship Id="rId193" Type="http://schemas.openxmlformats.org/officeDocument/2006/relationships/hyperlink" Target="http://www.jos.org.cn/html/2014/9/4645.htm" TargetMode="External"/><Relationship Id="rId194" Type="http://schemas.openxmlformats.org/officeDocument/2006/relationships/hyperlink" Target="http://www.jos.org.cn/html/2014/9/4645.htm" TargetMode="External"/><Relationship Id="rId195" Type="http://schemas.openxmlformats.org/officeDocument/2006/relationships/hyperlink" Target="http://www.jos.org.cn/html/2014/9/4645.htm" TargetMode="External"/><Relationship Id="rId196" Type="http://schemas.openxmlformats.org/officeDocument/2006/relationships/image" Target="media/image19.jpeg"/><Relationship Id="rId197" Type="http://schemas.openxmlformats.org/officeDocument/2006/relationships/hyperlink" Target="http://www.jos.org.cn/html/2014/9/4645.htm" TargetMode="External"/><Relationship Id="rId198" Type="http://schemas.openxmlformats.org/officeDocument/2006/relationships/hyperlink" Target="http://www.jos.org.cn/html/2014/9/4645.htm" TargetMode="External"/><Relationship Id="rId199" Type="http://schemas.openxmlformats.org/officeDocument/2006/relationships/hyperlink" Target="http://www.jos.org.cn/html/2014/9/4645.htm" TargetMode="External"/><Relationship Id="rId250" Type="http://schemas.openxmlformats.org/officeDocument/2006/relationships/hyperlink" Target="http://www.jos.org.cn/html/2014/9/4645.htm" TargetMode="External"/><Relationship Id="rId251" Type="http://schemas.openxmlformats.org/officeDocument/2006/relationships/hyperlink" Target="http://www.jos.org.cn/html/2014/9/4645.htm" TargetMode="External"/><Relationship Id="rId252" Type="http://schemas.openxmlformats.org/officeDocument/2006/relationships/hyperlink" Target="http://www.jos.org.cn/html/2014/9/4645.htm" TargetMode="External"/><Relationship Id="rId253" Type="http://schemas.openxmlformats.org/officeDocument/2006/relationships/hyperlink" Target="http://www.jos.org.cn/html/2014/9/4645.htm" TargetMode="External"/><Relationship Id="rId254" Type="http://schemas.openxmlformats.org/officeDocument/2006/relationships/hyperlink" Target="http://www.jos.org.cn/html/2014/9/4645.htm" TargetMode="External"/><Relationship Id="rId255" Type="http://schemas.openxmlformats.org/officeDocument/2006/relationships/hyperlink" Target="http://www.jos.org.cn/html/2014/9/4645.htm" TargetMode="External"/><Relationship Id="rId256" Type="http://schemas.openxmlformats.org/officeDocument/2006/relationships/hyperlink" Target="http://www.jos.org.cn/html/2014/9/4645.htm" TargetMode="External"/><Relationship Id="rId257" Type="http://schemas.openxmlformats.org/officeDocument/2006/relationships/hyperlink" Target="http://www.jos.org.cn/html/2014/9/4645.htm" TargetMode="External"/><Relationship Id="rId258" Type="http://schemas.openxmlformats.org/officeDocument/2006/relationships/hyperlink" Target="http://www.jos.org.cn/html/2014/9/4645.htm" TargetMode="External"/><Relationship Id="rId259" Type="http://schemas.openxmlformats.org/officeDocument/2006/relationships/hyperlink" Target="http://www.jos.org.cn/html/2014/9/4645.htm" TargetMode="External"/><Relationship Id="rId310" Type="http://schemas.openxmlformats.org/officeDocument/2006/relationships/hyperlink" Target="http://www.jos.org.cn/html/2014/9/4645.htm" TargetMode="External"/><Relationship Id="rId311" Type="http://schemas.openxmlformats.org/officeDocument/2006/relationships/hyperlink" Target="http://www.jos.org.cn/html/2014/9/4645.htm" TargetMode="External"/><Relationship Id="rId312" Type="http://schemas.openxmlformats.org/officeDocument/2006/relationships/hyperlink" Target="http://www.jos.org.cn/html/2014/9/4645.htm" TargetMode="External"/><Relationship Id="rId313" Type="http://schemas.openxmlformats.org/officeDocument/2006/relationships/hyperlink" Target="http://www.jos.org.cn/html/2014/9/4645.htm" TargetMode="External"/><Relationship Id="rId314" Type="http://schemas.openxmlformats.org/officeDocument/2006/relationships/hyperlink" Target="http://www.jos.org.cn/html/2014/9/4645.htm" TargetMode="External"/><Relationship Id="rId315" Type="http://schemas.openxmlformats.org/officeDocument/2006/relationships/image" Target="media/image33.jpeg"/><Relationship Id="rId316" Type="http://schemas.openxmlformats.org/officeDocument/2006/relationships/hyperlink" Target="http://www.jos.org.cn/html/2014/9/4645.htm" TargetMode="External"/><Relationship Id="rId317" Type="http://schemas.openxmlformats.org/officeDocument/2006/relationships/hyperlink" Target="http://www.jos.org.cn/html/2014/9/4645.htm" TargetMode="External"/><Relationship Id="rId318" Type="http://schemas.openxmlformats.org/officeDocument/2006/relationships/image" Target="media/image34.jpeg"/><Relationship Id="rId319" Type="http://schemas.openxmlformats.org/officeDocument/2006/relationships/hyperlink" Target="http://www.jos.org.cn/html/2014/9/4645.htm" TargetMode="External"/><Relationship Id="rId50" Type="http://schemas.openxmlformats.org/officeDocument/2006/relationships/hyperlink" Target="http://www.jos.org.cn/html/2014/9/4645.htm" TargetMode="External"/><Relationship Id="rId51" Type="http://schemas.openxmlformats.org/officeDocument/2006/relationships/hyperlink" Target="http://www.jos.org.cn/html/2014/9/4645.htm" TargetMode="External"/><Relationship Id="rId52" Type="http://schemas.openxmlformats.org/officeDocument/2006/relationships/hyperlink" Target="http://www.jos.org.cn/html/2014/9/4645.htm" TargetMode="External"/><Relationship Id="rId53" Type="http://schemas.openxmlformats.org/officeDocument/2006/relationships/hyperlink" Target="http://www.jos.org.cn/html/2014/9/4645.htm" TargetMode="External"/><Relationship Id="rId54" Type="http://schemas.openxmlformats.org/officeDocument/2006/relationships/hyperlink" Target="http://www.jos.org.cn/html/2014/9/4645.htm" TargetMode="External"/><Relationship Id="rId55" Type="http://schemas.openxmlformats.org/officeDocument/2006/relationships/hyperlink" Target="http://www.jos.org.cn/html/2014/9/4645.htm" TargetMode="External"/><Relationship Id="rId56" Type="http://schemas.openxmlformats.org/officeDocument/2006/relationships/hyperlink" Target="http://www.jos.org.cn/html/2014/9/4645.htm" TargetMode="External"/><Relationship Id="rId57" Type="http://schemas.openxmlformats.org/officeDocument/2006/relationships/hyperlink" Target="http://www.jos.org.cn/html/2014/9/4645.htm" TargetMode="External"/><Relationship Id="rId58" Type="http://schemas.openxmlformats.org/officeDocument/2006/relationships/hyperlink" Target="http://www.jos.org.cn/html/2014/9/4645.htm" TargetMode="External"/><Relationship Id="rId59" Type="http://schemas.openxmlformats.org/officeDocument/2006/relationships/hyperlink" Target="http://www.jos.org.cn/html/2014/9/4645.htm" TargetMode="External"/><Relationship Id="rId260" Type="http://schemas.openxmlformats.org/officeDocument/2006/relationships/hyperlink" Target="http://www.jos.org.cn/html/2014/9/4645.htm" TargetMode="External"/><Relationship Id="rId261" Type="http://schemas.openxmlformats.org/officeDocument/2006/relationships/hyperlink" Target="http://www.jos.org.cn/html/2014/9/4645.htm" TargetMode="External"/><Relationship Id="rId262" Type="http://schemas.openxmlformats.org/officeDocument/2006/relationships/hyperlink" Target="http://www.jos.org.cn/html/2014/9/4645.htm" TargetMode="External"/><Relationship Id="rId263" Type="http://schemas.openxmlformats.org/officeDocument/2006/relationships/hyperlink" Target="http://www.jos.org.cn/html/2014/9/4645.htm" TargetMode="External"/><Relationship Id="rId264" Type="http://schemas.openxmlformats.org/officeDocument/2006/relationships/hyperlink" Target="http://www.jos.org.cn/html/2014/9/4645.htm" TargetMode="External"/><Relationship Id="rId265" Type="http://schemas.openxmlformats.org/officeDocument/2006/relationships/hyperlink" Target="http://www.jos.org.cn/html/2014/9/4645.htm" TargetMode="External"/><Relationship Id="rId266" Type="http://schemas.openxmlformats.org/officeDocument/2006/relationships/hyperlink" Target="http://www.jos.org.cn/html/2014/9/4645.htm" TargetMode="External"/><Relationship Id="rId267" Type="http://schemas.openxmlformats.org/officeDocument/2006/relationships/hyperlink" Target="http://www.jos.org.cn/html/2014/9/4645.htm" TargetMode="External"/><Relationship Id="rId268" Type="http://schemas.openxmlformats.org/officeDocument/2006/relationships/hyperlink" Target="http://www.jos.org.cn/html/2014/9/4645.htm" TargetMode="External"/><Relationship Id="rId269" Type="http://schemas.openxmlformats.org/officeDocument/2006/relationships/hyperlink" Target="http://www.jos.org.cn/html/2014/9/4645.htm" TargetMode="External"/><Relationship Id="rId320" Type="http://schemas.openxmlformats.org/officeDocument/2006/relationships/hyperlink" Target="http://www.jos.org.cn/html/2014/9/4645.htm" TargetMode="External"/><Relationship Id="rId321" Type="http://schemas.openxmlformats.org/officeDocument/2006/relationships/hyperlink" Target="http://www.jos.org.cn/html/2014/9/4645.htm" TargetMode="External"/><Relationship Id="rId322" Type="http://schemas.openxmlformats.org/officeDocument/2006/relationships/hyperlink" Target="http://www.jos.org.cn/html/2014/9/4645.htm" TargetMode="External"/><Relationship Id="rId323" Type="http://schemas.openxmlformats.org/officeDocument/2006/relationships/hyperlink" Target="http://www.jos.org.cn/html/2014/9/4645.htm" TargetMode="External"/><Relationship Id="rId324" Type="http://schemas.openxmlformats.org/officeDocument/2006/relationships/hyperlink" Target="http://www.jos.org.cn/html/2014/9/4645.htm" TargetMode="External"/><Relationship Id="rId325" Type="http://schemas.openxmlformats.org/officeDocument/2006/relationships/hyperlink" Target="http://www.jos.org.cn/html/2014/9/4645.htm" TargetMode="External"/><Relationship Id="rId326" Type="http://schemas.openxmlformats.org/officeDocument/2006/relationships/hyperlink" Target="http://www.jos.org.cn/html/2014/9/4645.htm" TargetMode="External"/><Relationship Id="rId327" Type="http://schemas.openxmlformats.org/officeDocument/2006/relationships/hyperlink" Target="http://www.jos.org.cn/html/2014/9/4645.htm" TargetMode="External"/><Relationship Id="rId328" Type="http://schemas.openxmlformats.org/officeDocument/2006/relationships/hyperlink" Target="http://www.jos.org.cn/html/2014/9/4645.htm" TargetMode="External"/><Relationship Id="rId329" Type="http://schemas.openxmlformats.org/officeDocument/2006/relationships/hyperlink" Target="http://www.jos.org.cn/html/2014/9/4645.htm" TargetMode="External"/><Relationship Id="rId100" Type="http://schemas.openxmlformats.org/officeDocument/2006/relationships/hyperlink" Target="http://www.jos.org.cn/html/2014/9/4645.htm" TargetMode="External"/><Relationship Id="rId101" Type="http://schemas.openxmlformats.org/officeDocument/2006/relationships/hyperlink" Target="http://www.jos.org.cn/html/2014/9/4645.htm" TargetMode="External"/><Relationship Id="rId102" Type="http://schemas.openxmlformats.org/officeDocument/2006/relationships/image" Target="media/image5.jpeg"/><Relationship Id="rId103" Type="http://schemas.openxmlformats.org/officeDocument/2006/relationships/hyperlink" Target="http://www.jos.org.cn/html/2014/9/4645.htm" TargetMode="External"/><Relationship Id="rId104" Type="http://schemas.openxmlformats.org/officeDocument/2006/relationships/hyperlink" Target="http://www.jos.org.cn/html/2014/9/4645.htm" TargetMode="External"/><Relationship Id="rId105" Type="http://schemas.openxmlformats.org/officeDocument/2006/relationships/hyperlink" Target="http://www.jos.org.cn/html/2014/9/4645.htm" TargetMode="External"/><Relationship Id="rId106" Type="http://schemas.openxmlformats.org/officeDocument/2006/relationships/hyperlink" Target="http://www.jos.org.cn/html/2014/9/4645.htm" TargetMode="External"/><Relationship Id="rId107" Type="http://schemas.openxmlformats.org/officeDocument/2006/relationships/hyperlink" Target="http://www.jos.org.cn/html/2014/9/4645.htm" TargetMode="External"/><Relationship Id="rId108" Type="http://schemas.openxmlformats.org/officeDocument/2006/relationships/hyperlink" Target="http://www.jos.org.cn/html/2014/9/4645.htm" TargetMode="External"/><Relationship Id="rId109" Type="http://schemas.openxmlformats.org/officeDocument/2006/relationships/hyperlink" Target="http://www.jos.org.cn/html/2014/9/4645.htm" TargetMode="External"/><Relationship Id="rId60" Type="http://schemas.openxmlformats.org/officeDocument/2006/relationships/hyperlink" Target="http://www.jos.org.cn/html/2014/9/4645.htm" TargetMode="External"/><Relationship Id="rId61" Type="http://schemas.openxmlformats.org/officeDocument/2006/relationships/hyperlink" Target="http://www.jos.org.cn/html/2014/9/4645.htm" TargetMode="External"/><Relationship Id="rId62" Type="http://schemas.openxmlformats.org/officeDocument/2006/relationships/hyperlink" Target="http://www.jos.org.cn/html/2014/9/4645.htm" TargetMode="External"/><Relationship Id="rId63" Type="http://schemas.openxmlformats.org/officeDocument/2006/relationships/hyperlink" Target="http://www.jos.org.cn/html/2014/9/4645.htm" TargetMode="External"/><Relationship Id="rId64" Type="http://schemas.openxmlformats.org/officeDocument/2006/relationships/hyperlink" Target="http://www.jos.org.cn/html/2014/9/4645.htm" TargetMode="External"/><Relationship Id="rId65" Type="http://schemas.openxmlformats.org/officeDocument/2006/relationships/hyperlink" Target="http://www.jos.org.cn/html/2014/9/4645.htm" TargetMode="External"/><Relationship Id="rId66" Type="http://schemas.openxmlformats.org/officeDocument/2006/relationships/hyperlink" Target="http://www.jos.org.cn/html/2014/9/4645.htm" TargetMode="External"/><Relationship Id="rId67" Type="http://schemas.openxmlformats.org/officeDocument/2006/relationships/hyperlink" Target="http://www.jos.org.cn/html/2014/9/4645.htm" TargetMode="External"/><Relationship Id="rId68" Type="http://schemas.openxmlformats.org/officeDocument/2006/relationships/hyperlink" Target="http://www.jos.org.cn/html/2014/9/4645.htm" TargetMode="External"/><Relationship Id="rId69" Type="http://schemas.openxmlformats.org/officeDocument/2006/relationships/hyperlink" Target="http://www.jos.org.cn/html/2014/9/4645.htm" TargetMode="External"/><Relationship Id="rId270" Type="http://schemas.openxmlformats.org/officeDocument/2006/relationships/hyperlink" Target="http://www.jos.org.cn/html/2014/9/4645.htm" TargetMode="External"/><Relationship Id="rId271" Type="http://schemas.openxmlformats.org/officeDocument/2006/relationships/hyperlink" Target="http://www.jos.org.cn/html/2014/9/4645.htm" TargetMode="External"/><Relationship Id="rId272" Type="http://schemas.openxmlformats.org/officeDocument/2006/relationships/hyperlink" Target="http://www.jos.org.cn/html/2014/9/4645.htm" TargetMode="External"/><Relationship Id="rId273" Type="http://schemas.openxmlformats.org/officeDocument/2006/relationships/hyperlink" Target="http://www.jos.org.cn/html/2014/9/4645.htm" TargetMode="External"/><Relationship Id="rId274" Type="http://schemas.openxmlformats.org/officeDocument/2006/relationships/hyperlink" Target="http://www.jos.org.cn/html/2014/9/4645.htm" TargetMode="External"/><Relationship Id="rId275" Type="http://schemas.openxmlformats.org/officeDocument/2006/relationships/hyperlink" Target="http://www.jos.org.cn/html/2014/9/4645.htm" TargetMode="External"/><Relationship Id="rId276" Type="http://schemas.openxmlformats.org/officeDocument/2006/relationships/image" Target="media/image27.jpeg"/><Relationship Id="rId277" Type="http://schemas.openxmlformats.org/officeDocument/2006/relationships/hyperlink" Target="http://www.jos.org.cn/html/2014/9/4645.htm" TargetMode="External"/><Relationship Id="rId278" Type="http://schemas.openxmlformats.org/officeDocument/2006/relationships/hyperlink" Target="http://www.jos.org.cn/html/2014/9/4645.htm" TargetMode="External"/><Relationship Id="rId279" Type="http://schemas.openxmlformats.org/officeDocument/2006/relationships/hyperlink" Target="http://www.jos.org.cn/html/2014/9/4645.htm" TargetMode="External"/><Relationship Id="rId330" Type="http://schemas.openxmlformats.org/officeDocument/2006/relationships/hyperlink" Target="http://dx.doi.org/10.1038/455016a" TargetMode="External"/><Relationship Id="rId331" Type="http://schemas.openxmlformats.org/officeDocument/2006/relationships/hyperlink" Target="http://dx.doi.org/10.1126/science.1197962" TargetMode="External"/><Relationship Id="rId332" Type="http://schemas.openxmlformats.org/officeDocument/2006/relationships/hyperlink" Target="http://dx.doi.org/10.14778/2367502.2367572" TargetMode="External"/><Relationship Id="rId333" Type="http://schemas.openxmlformats.org/officeDocument/2006/relationships/hyperlink" Target="http://dx.doi.org/10.14778/1687553.1687576" TargetMode="External"/><Relationship Id="rId334" Type="http://schemas.openxmlformats.org/officeDocument/2006/relationships/hyperlink" Target="http://dx.doi.org/10.1109/MCG.2013.54" TargetMode="External"/><Relationship Id="rId335" Type="http://schemas.openxmlformats.org/officeDocument/2006/relationships/hyperlink" Target="http://dx.doi.org/10.1109/2945.981847" TargetMode="External"/><Relationship Id="rId336" Type="http://schemas.openxmlformats.org/officeDocument/2006/relationships/hyperlink" Target="http://dx.doi.org/10.1109/MCG.2012.87" TargetMode="External"/><Relationship Id="rId337" Type="http://schemas.openxmlformats.org/officeDocument/2006/relationships/hyperlink" Target="http://dx.doi.org/10.1007/978-3-540-70956-5_7" TargetMode="External"/><Relationship Id="rId338" Type="http://schemas.openxmlformats.org/officeDocument/2006/relationships/hyperlink" Target="http://dx.doi.org/10.1109/MCG.2008.2" TargetMode="External"/><Relationship Id="rId339" Type="http://schemas.openxmlformats.org/officeDocument/2006/relationships/hyperlink" Target="http://dx.doi.org/10.1109/TVCG.2010.132" TargetMode="External"/><Relationship Id="rId110" Type="http://schemas.openxmlformats.org/officeDocument/2006/relationships/hyperlink" Target="http://www.jos.org.cn/html/2014/9/4645.htm" TargetMode="External"/><Relationship Id="rId111" Type="http://schemas.openxmlformats.org/officeDocument/2006/relationships/image" Target="media/image6.jpeg"/><Relationship Id="rId112" Type="http://schemas.openxmlformats.org/officeDocument/2006/relationships/hyperlink" Target="http://www.jos.org.cn/html/2014/9/4645.htm" TargetMode="External"/><Relationship Id="rId113" Type="http://schemas.openxmlformats.org/officeDocument/2006/relationships/hyperlink" Target="http://www.jos.org.cn/html/2014/9/4645.htm" TargetMode="External"/><Relationship Id="rId114" Type="http://schemas.openxmlformats.org/officeDocument/2006/relationships/hyperlink" Target="http://www.jos.org.cn/html/2014/9/4645.htm" TargetMode="External"/><Relationship Id="rId115" Type="http://schemas.openxmlformats.org/officeDocument/2006/relationships/hyperlink" Target="http://www.jos.org.cn/html/2014/9/4645.htm" TargetMode="External"/><Relationship Id="rId70" Type="http://schemas.openxmlformats.org/officeDocument/2006/relationships/hyperlink" Target="http://www.jos.org.cn/html/2014/9/4645.htm" TargetMode="External"/><Relationship Id="rId71" Type="http://schemas.openxmlformats.org/officeDocument/2006/relationships/hyperlink" Target="http://www.jos.org.cn/html/2014/9/4645.htm" TargetMode="External"/><Relationship Id="rId72" Type="http://schemas.openxmlformats.org/officeDocument/2006/relationships/hyperlink" Target="http://www.jos.org.cn/html/2014/9/4645.htm" TargetMode="External"/><Relationship Id="rId73" Type="http://schemas.openxmlformats.org/officeDocument/2006/relationships/hyperlink" Target="http://www.jos.org.cn/html/2014/9/4645.htm" TargetMode="External"/><Relationship Id="rId74" Type="http://schemas.openxmlformats.org/officeDocument/2006/relationships/hyperlink" Target="http://www.jos.org.cn/html/2014/9/4645.htm" TargetMode="External"/><Relationship Id="rId75" Type="http://schemas.openxmlformats.org/officeDocument/2006/relationships/hyperlink" Target="http://www.jos.org.cn/html/2014/9/4645.htm" TargetMode="External"/><Relationship Id="rId76" Type="http://schemas.openxmlformats.org/officeDocument/2006/relationships/hyperlink" Target="http://www.jos.org.cn/html/2014/9/4645.htm" TargetMode="External"/><Relationship Id="rId77" Type="http://schemas.openxmlformats.org/officeDocument/2006/relationships/hyperlink" Target="http://www.jos.org.cn/html/2014/9/4645.htm" TargetMode="External"/><Relationship Id="rId78" Type="http://schemas.openxmlformats.org/officeDocument/2006/relationships/hyperlink" Target="http://www.jos.org.cn/html/2014/9/4645.htm" TargetMode="External"/><Relationship Id="rId79" Type="http://schemas.openxmlformats.org/officeDocument/2006/relationships/hyperlink" Target="http://www.jos.org.cn/html/2014/9/4645.htm" TargetMode="External"/><Relationship Id="rId116" Type="http://schemas.openxmlformats.org/officeDocument/2006/relationships/image" Target="media/image7.jpeg"/><Relationship Id="rId117" Type="http://schemas.openxmlformats.org/officeDocument/2006/relationships/hyperlink" Target="http://www.jos.org.cn/html/2014/9/4645.htm" TargetMode="External"/><Relationship Id="rId118" Type="http://schemas.openxmlformats.org/officeDocument/2006/relationships/hyperlink" Target="http://www.jos.org.cn/html/2014/9/4645.htm" TargetMode="External"/><Relationship Id="rId119" Type="http://schemas.openxmlformats.org/officeDocument/2006/relationships/hyperlink" Target="http://www.jos.org.cn/html/2014/9/4645.htm" TargetMode="External"/><Relationship Id="rId280" Type="http://schemas.openxmlformats.org/officeDocument/2006/relationships/hyperlink" Target="http://www.jos.org.cn/html/2014/9/4645.htm" TargetMode="External"/><Relationship Id="rId281" Type="http://schemas.openxmlformats.org/officeDocument/2006/relationships/hyperlink" Target="http://www.jos.org.cn/html/2014/9/4645.htm" TargetMode="External"/><Relationship Id="rId282" Type="http://schemas.openxmlformats.org/officeDocument/2006/relationships/hyperlink" Target="http://www.jos.org.cn/html/2014/9/4645.htm" TargetMode="External"/><Relationship Id="rId283" Type="http://schemas.openxmlformats.org/officeDocument/2006/relationships/hyperlink" Target="http://www.jos.org.cn/html/2014/9/4645.htm" TargetMode="External"/><Relationship Id="rId284" Type="http://schemas.openxmlformats.org/officeDocument/2006/relationships/hyperlink" Target="http://www.jos.org.cn/html/2014/9/4645.htm" TargetMode="External"/><Relationship Id="rId285" Type="http://schemas.openxmlformats.org/officeDocument/2006/relationships/hyperlink" Target="http://www.jos.org.cn/html/2014/9/4645.htm" TargetMode="External"/><Relationship Id="rId286" Type="http://schemas.openxmlformats.org/officeDocument/2006/relationships/image" Target="media/image28.jpeg"/><Relationship Id="rId287" Type="http://schemas.openxmlformats.org/officeDocument/2006/relationships/hyperlink" Target="http://www.jos.org.cn/html/2014/9/4645.htm" TargetMode="External"/><Relationship Id="rId288" Type="http://schemas.openxmlformats.org/officeDocument/2006/relationships/hyperlink" Target="http://www.jos.org.cn/html/2014/9/4645.htm" TargetMode="External"/><Relationship Id="rId289" Type="http://schemas.openxmlformats.org/officeDocument/2006/relationships/hyperlink" Target="http://www.jos.org.cn/html/2014/9/4645.htm" TargetMode="External"/><Relationship Id="rId340" Type="http://schemas.openxmlformats.org/officeDocument/2006/relationships/hyperlink" Target="http://dx.doi.org/10.1108/13673279810249369" TargetMode="External"/><Relationship Id="rId341" Type="http://schemas.openxmlformats.org/officeDocument/2006/relationships/hyperlink" Target="http://dx.doi.org/10.1016/S0306-4573(99)00023-0" TargetMode="External"/><Relationship Id="rId342" Type="http://schemas.openxmlformats.org/officeDocument/2006/relationships/hyperlink" Target="http://dx.doi.org/10.1159/000271225" TargetMode="External"/><Relationship Id="rId343" Type="http://schemas.openxmlformats.org/officeDocument/2006/relationships/hyperlink" Target="http://dx.doi.org/10.1145/223904.223911" TargetMode="External"/><Relationship Id="rId344" Type="http://schemas.openxmlformats.org/officeDocument/2006/relationships/hyperlink" Target="http://dx.doi.org/10.1145/365024.365331" TargetMode="External"/><Relationship Id="rId345" Type="http://schemas.openxmlformats.org/officeDocument/2006/relationships/hyperlink" Target="http://dx.doi.org/10.1145/365024.365325" TargetMode="External"/><Relationship Id="rId346" Type="http://schemas.openxmlformats.org/officeDocument/2006/relationships/hyperlink" Target="http://dx.doi.org/10.1002/asi.20511" TargetMode="External"/><Relationship Id="rId347" Type="http://schemas.openxmlformats.org/officeDocument/2006/relationships/hyperlink" Target="http://dx.doi.org/10.1109/VAST.2008.4677361" TargetMode="External"/><Relationship Id="rId348" Type="http://schemas.openxmlformats.org/officeDocument/2006/relationships/hyperlink" Target="http://dx.doi.org/10.1145/353485.353487" TargetMode="External"/><Relationship Id="rId349" Type="http://schemas.openxmlformats.org/officeDocument/2006/relationships/hyperlink" Target="http://dx.doi.org/10.1109/TVCG.2008.121" TargetMode="External"/><Relationship Id="rId400" Type="http://schemas.openxmlformats.org/officeDocument/2006/relationships/hyperlink" Target="http://dx.doi.org/10.1109/TVCG.2012.265" TargetMode="External"/><Relationship Id="rId401" Type="http://schemas.openxmlformats.org/officeDocument/2006/relationships/hyperlink" Target="http://dx.doi.org/10.1109/TVCG.2011.197" TargetMode="External"/><Relationship Id="rId402" Type="http://schemas.openxmlformats.org/officeDocument/2006/relationships/hyperlink" Target="http://dx.doi.org/10.1109/69.553159" TargetMode="External"/><Relationship Id="rId403" Type="http://schemas.openxmlformats.org/officeDocument/2006/relationships/hyperlink" Target="http://dx.doi.org/10.1145/191666.191775" TargetMode="External"/><Relationship Id="rId404" Type="http://schemas.openxmlformats.org/officeDocument/2006/relationships/hyperlink" Target="http://dx.doi.org/10.1109/TVCG.2008.153" TargetMode="External"/><Relationship Id="rId405" Type="http://schemas.openxmlformats.org/officeDocument/2006/relationships/hyperlink" Target="http://dx.doi.org/10.1109/TVCG.2007.1010" TargetMode="External"/><Relationship Id="rId406" Type="http://schemas.openxmlformats.org/officeDocument/2006/relationships/hyperlink" Target="http://dx.doi.org/10.1109/TVCG.2011.220" TargetMode="External"/><Relationship Id="rId407" Type="http://schemas.openxmlformats.org/officeDocument/2006/relationships/hyperlink" Target="http://dx.doi.org/10.1109/TVCG.2013.101" TargetMode="External"/><Relationship Id="rId408" Type="http://schemas.openxmlformats.org/officeDocument/2006/relationships/hyperlink" Target="http://dx.doi.org/10.1109/TVCG.2012.256" TargetMode="External"/><Relationship Id="rId409" Type="http://schemas.openxmlformats.org/officeDocument/2006/relationships/hyperlink" Target="http://dx.doi.org/10.1109/VISUAL.1990.146402" TargetMode="External"/><Relationship Id="rId120" Type="http://schemas.openxmlformats.org/officeDocument/2006/relationships/hyperlink" Target="http://www.jos.org.cn/html/2014/9/4645.htm" TargetMode="External"/><Relationship Id="rId121" Type="http://schemas.openxmlformats.org/officeDocument/2006/relationships/hyperlink" Target="http://www.jos.org.cn/html/2014/9/4645.htm" TargetMode="External"/><Relationship Id="rId122" Type="http://schemas.openxmlformats.org/officeDocument/2006/relationships/hyperlink" Target="http://www.jos.org.cn/html/2014/9/4645.htm" TargetMode="External"/><Relationship Id="rId123" Type="http://schemas.openxmlformats.org/officeDocument/2006/relationships/hyperlink" Target="http://www.jos.org.cn/html/2014/9/4645.htm" TargetMode="External"/><Relationship Id="rId124" Type="http://schemas.openxmlformats.org/officeDocument/2006/relationships/hyperlink" Target="http://www.jos.org.cn/html/2014/9/4645.htm" TargetMode="External"/><Relationship Id="rId125" Type="http://schemas.openxmlformats.org/officeDocument/2006/relationships/image" Target="media/image8.jpeg"/><Relationship Id="rId80" Type="http://schemas.openxmlformats.org/officeDocument/2006/relationships/hyperlink" Target="http://www.jos.org.cn/html/2014/9/4645.htm" TargetMode="External"/><Relationship Id="rId81" Type="http://schemas.openxmlformats.org/officeDocument/2006/relationships/hyperlink" Target="http://www.jos.org.cn/html/2014/9/4645.htm" TargetMode="External"/><Relationship Id="rId82" Type="http://schemas.openxmlformats.org/officeDocument/2006/relationships/hyperlink" Target="http://www.jos.org.cn/html/2014/9/4645.htm" TargetMode="External"/><Relationship Id="rId83" Type="http://schemas.openxmlformats.org/officeDocument/2006/relationships/hyperlink" Target="http://www.jos.org.cn/html/2014/9/4645.htm" TargetMode="External"/><Relationship Id="rId84" Type="http://schemas.openxmlformats.org/officeDocument/2006/relationships/hyperlink" Target="http://www.jos.org.cn/html/2014/9/4645.htm" TargetMode="External"/><Relationship Id="rId85" Type="http://schemas.openxmlformats.org/officeDocument/2006/relationships/hyperlink" Target="http://www.jos.org.cn/html/2014/9/4645.htm" TargetMode="External"/><Relationship Id="rId86" Type="http://schemas.openxmlformats.org/officeDocument/2006/relationships/hyperlink" Target="http://www.jos.org.cn/html/2014/9/4645.htm" TargetMode="External"/><Relationship Id="rId87" Type="http://schemas.openxmlformats.org/officeDocument/2006/relationships/hyperlink" Target="http://www.jos.org.cn/html/2014/9/4645.htm" TargetMode="External"/><Relationship Id="rId88" Type="http://schemas.openxmlformats.org/officeDocument/2006/relationships/hyperlink" Target="http://www.jos.org.cn/html/2014/9/4645.htm" TargetMode="External"/><Relationship Id="rId89" Type="http://schemas.openxmlformats.org/officeDocument/2006/relationships/hyperlink" Target="http://www.jos.org.cn/html/2014/9/4645.htm" TargetMode="External"/><Relationship Id="rId126" Type="http://schemas.openxmlformats.org/officeDocument/2006/relationships/hyperlink" Target="http://www.jos.org.cn/html/2014/9/4645.htm" TargetMode="External"/><Relationship Id="rId127" Type="http://schemas.openxmlformats.org/officeDocument/2006/relationships/hyperlink" Target="http://www.jos.org.cn/html/2014/9/4645.htm" TargetMode="External"/><Relationship Id="rId128" Type="http://schemas.openxmlformats.org/officeDocument/2006/relationships/image" Target="media/image9.jpeg"/><Relationship Id="rId129" Type="http://schemas.openxmlformats.org/officeDocument/2006/relationships/hyperlink" Target="http://www.jos.org.cn/html/2014/9/4645.htm" TargetMode="External"/><Relationship Id="rId290" Type="http://schemas.openxmlformats.org/officeDocument/2006/relationships/hyperlink" Target="http://www.jos.org.cn/html/2014/9/4645.htm" TargetMode="External"/><Relationship Id="rId291" Type="http://schemas.openxmlformats.org/officeDocument/2006/relationships/hyperlink" Target="http://www.jos.org.cn/html/2014/9/4645.htm" TargetMode="External"/><Relationship Id="rId292" Type="http://schemas.openxmlformats.org/officeDocument/2006/relationships/image" Target="media/image29.jpeg"/><Relationship Id="rId293" Type="http://schemas.openxmlformats.org/officeDocument/2006/relationships/hyperlink" Target="http://www.jos.org.cn/html/2014/9/4645.htm" TargetMode="External"/><Relationship Id="rId294" Type="http://schemas.openxmlformats.org/officeDocument/2006/relationships/hyperlink" Target="http://www.jos.org.cn/html/2014/9/4645.htm" TargetMode="External"/><Relationship Id="rId295" Type="http://schemas.openxmlformats.org/officeDocument/2006/relationships/hyperlink" Target="http://www.jos.org.cn/html/2014/9/4645.htm" TargetMode="External"/><Relationship Id="rId296" Type="http://schemas.openxmlformats.org/officeDocument/2006/relationships/hyperlink" Target="http://www.jos.org.cn/html/2014/9/4645.htm" TargetMode="External"/><Relationship Id="rId297" Type="http://schemas.openxmlformats.org/officeDocument/2006/relationships/hyperlink" Target="http://www.jos.org.cn/html/2014/9/4645.htm" TargetMode="External"/><Relationship Id="rId298" Type="http://schemas.openxmlformats.org/officeDocument/2006/relationships/hyperlink" Target="http://www.jos.org.cn/html/2014/9/4645.htm" TargetMode="External"/><Relationship Id="rId299" Type="http://schemas.openxmlformats.org/officeDocument/2006/relationships/image" Target="media/image30.jpeg"/><Relationship Id="rId350" Type="http://schemas.openxmlformats.org/officeDocument/2006/relationships/hyperlink" Target="http://dx.doi.org/10.1207/s15516709cog1804_1" TargetMode="External"/><Relationship Id="rId351" Type="http://schemas.openxmlformats.org/officeDocument/2006/relationships/hyperlink" Target="http://dx.doi.org/10.1145/1979742.1979570" TargetMode="External"/><Relationship Id="rId352" Type="http://schemas.openxmlformats.org/officeDocument/2006/relationships/hyperlink" Target="http://dx.doi.org/10.1057/ivs.2009.22" TargetMode="External"/><Relationship Id="rId353" Type="http://schemas.openxmlformats.org/officeDocument/2006/relationships/hyperlink" Target="http://dx.doi.org/10.1109/VL.1996.545307" TargetMode="External"/><Relationship Id="rId354" Type="http://schemas.openxmlformats.org/officeDocument/2006/relationships/hyperlink" Target="http://dx.doi.org/10.1109/INFOVIS.2005.24" TargetMode="External"/><Relationship Id="rId355" Type="http://schemas.openxmlformats.org/officeDocument/2006/relationships/hyperlink" Target="http://dx.doi.org/10.1109/TVCG.2007.70515" TargetMode="External"/><Relationship Id="rId356" Type="http://schemas.openxmlformats.org/officeDocument/2006/relationships/hyperlink" Target="http://dx.doi.org/10.7155/jgaa.00029" TargetMode="External"/><Relationship Id="rId357" Type="http://schemas.openxmlformats.org/officeDocument/2006/relationships/hyperlink" Target="http://dx.doi.org/10.2312/VisSym/VisSym04/137-146" TargetMode="External"/><Relationship Id="rId358" Type="http://schemas.openxmlformats.org/officeDocument/2006/relationships/hyperlink" Target="http://dx.doi.org/10.1109/TVCG.2006.178" TargetMode="External"/><Relationship Id="rId359" Type="http://schemas.openxmlformats.org/officeDocument/2006/relationships/hyperlink" Target="http://dx.doi.org/10.1109/TVCG.2013.124" TargetMode="External"/><Relationship Id="rId410" Type="http://schemas.openxmlformats.org/officeDocument/2006/relationships/hyperlink" Target="http://dx.doi.org/10.1109/TVCG.2011.201" TargetMode="External"/><Relationship Id="rId411" Type="http://schemas.openxmlformats.org/officeDocument/2006/relationships/hyperlink" Target="http://dx.doi.org/10.1109/TVCG.2011.166" TargetMode="External"/><Relationship Id="rId412" Type="http://schemas.openxmlformats.org/officeDocument/2006/relationships/hyperlink" Target="http://dx.doi.org/10.1145/2133416.2146416" TargetMode="External"/><Relationship Id="rId413" Type="http://schemas.openxmlformats.org/officeDocument/2006/relationships/hyperlink" Target="http://dx.doi.org/10.1145/1357054.1357247" TargetMode="External"/><Relationship Id="rId414" Type="http://schemas.openxmlformats.org/officeDocument/2006/relationships/hyperlink" Target="http://dx.doi.org/10.1145/1124772.1124890" TargetMode="External"/><Relationship Id="rId415" Type="http://schemas.openxmlformats.org/officeDocument/2006/relationships/hyperlink" Target="http://dx.doi.org/10.1109/TVCG.2012.285" TargetMode="External"/><Relationship Id="rId416" Type="http://schemas.openxmlformats.org/officeDocument/2006/relationships/hyperlink" Target="http://dx.doi.org/10.1057/palgrave.ivs.9500167" TargetMode="External"/><Relationship Id="rId417" Type="http://schemas.openxmlformats.org/officeDocument/2006/relationships/hyperlink" Target="http://dx.doi.org/10.1109/TVCG.2013.132" TargetMode="External"/><Relationship Id="rId418" Type="http://schemas.openxmlformats.org/officeDocument/2006/relationships/hyperlink" Target="http://dx.doi.org/10.1145/2089094.2089101" TargetMode="External"/><Relationship Id="rId419" Type="http://schemas.openxmlformats.org/officeDocument/2006/relationships/hyperlink" Target="http://dx.doi.org/10.1145/586081.586086" TargetMode="External"/><Relationship Id="rId130" Type="http://schemas.openxmlformats.org/officeDocument/2006/relationships/hyperlink" Target="http://www.jos.org.cn/html/2014/9/4645.htm" TargetMode="External"/><Relationship Id="rId131" Type="http://schemas.openxmlformats.org/officeDocument/2006/relationships/hyperlink" Target="http://www.jos.org.cn/html/2014/9/4645.htm" TargetMode="External"/><Relationship Id="rId132" Type="http://schemas.openxmlformats.org/officeDocument/2006/relationships/hyperlink" Target="http://www.jos.org.cn/html/2014/9/4645.htm" TargetMode="External"/><Relationship Id="rId133" Type="http://schemas.openxmlformats.org/officeDocument/2006/relationships/hyperlink" Target="http://www.jos.org.cn/html/2014/9/4645.htm" TargetMode="External"/><Relationship Id="rId134" Type="http://schemas.openxmlformats.org/officeDocument/2006/relationships/hyperlink" Target="http://www.jos.org.cn/html/2014/9/4645.htm" TargetMode="External"/><Relationship Id="rId135" Type="http://schemas.openxmlformats.org/officeDocument/2006/relationships/hyperlink" Target="http://www.jos.org.cn/html/2014/9/4645.htm" TargetMode="External"/><Relationship Id="rId90" Type="http://schemas.openxmlformats.org/officeDocument/2006/relationships/hyperlink" Target="http://www.jos.org.cn/html/2014/9/4645.htm" TargetMode="External"/><Relationship Id="rId91" Type="http://schemas.openxmlformats.org/officeDocument/2006/relationships/hyperlink" Target="http://www.jos.org.cn/html/2014/9/4645.htm" TargetMode="External"/><Relationship Id="rId92" Type="http://schemas.openxmlformats.org/officeDocument/2006/relationships/hyperlink" Target="http://www.jos.org.cn/html/2014/9/4645.htm" TargetMode="External"/><Relationship Id="rId93" Type="http://schemas.openxmlformats.org/officeDocument/2006/relationships/hyperlink" Target="http://www.jos.org.cn/html/2014/9/4645.htm" TargetMode="External"/><Relationship Id="rId94" Type="http://schemas.openxmlformats.org/officeDocument/2006/relationships/image" Target="media/image4.jpeg"/><Relationship Id="rId95" Type="http://schemas.openxmlformats.org/officeDocument/2006/relationships/hyperlink" Target="http://www.jos.org.cn/html/2014/9/4645.htm" TargetMode="External"/><Relationship Id="rId96" Type="http://schemas.openxmlformats.org/officeDocument/2006/relationships/hyperlink" Target="http://www.jos.org.cn/html/2014/9/4645.htm" TargetMode="External"/><Relationship Id="rId97" Type="http://schemas.openxmlformats.org/officeDocument/2006/relationships/hyperlink" Target="http://www.jos.org.cn/html/2014/9/4645.htm" TargetMode="External"/><Relationship Id="rId98" Type="http://schemas.openxmlformats.org/officeDocument/2006/relationships/hyperlink" Target="http://www.jos.org.cn/html/2014/9/4645.htm" TargetMode="External"/><Relationship Id="rId99" Type="http://schemas.openxmlformats.org/officeDocument/2006/relationships/hyperlink" Target="http://www.jos.org.cn/html/2014/9/4645.htm" TargetMode="External"/><Relationship Id="rId136" Type="http://schemas.openxmlformats.org/officeDocument/2006/relationships/hyperlink" Target="http://www.jos.org.cn/html/2014/9/4645.htm" TargetMode="External"/><Relationship Id="rId137" Type="http://schemas.openxmlformats.org/officeDocument/2006/relationships/hyperlink" Target="http://www.jos.org.cn/html/2014/9/4645.htm" TargetMode="External"/><Relationship Id="rId138" Type="http://schemas.openxmlformats.org/officeDocument/2006/relationships/hyperlink" Target="http://www.jos.org.cn/html/2014/9/4645.htm" TargetMode="External"/><Relationship Id="rId139" Type="http://schemas.openxmlformats.org/officeDocument/2006/relationships/hyperlink" Target="http://www.jos.org.cn/html/2014/9/4645.htm" TargetMode="External"/><Relationship Id="rId360" Type="http://schemas.openxmlformats.org/officeDocument/2006/relationships/hyperlink" Target="http://dx.doi.org/10.1145/2493102.2493104" TargetMode="External"/><Relationship Id="rId361" Type="http://schemas.openxmlformats.org/officeDocument/2006/relationships/hyperlink" Target="http://dx.doi.org/10.1109/TVCG.2013.120" TargetMode="External"/><Relationship Id="rId362" Type="http://schemas.openxmlformats.org/officeDocument/2006/relationships/hyperlink" Target="http://dx.doi.org/10.1145/1168149.1168168" TargetMode="External"/><Relationship Id="rId363" Type="http://schemas.openxmlformats.org/officeDocument/2006/relationships/hyperlink" Target="http://dx.doi.org/10.1109/TVCG.2010.177" TargetMode="External"/><Relationship Id="rId364" Type="http://schemas.openxmlformats.org/officeDocument/2006/relationships/hyperlink" Target="http://dx.doi.org/10.1109/INFVIS.1996.559213" TargetMode="External"/><Relationship Id="rId365" Type="http://schemas.openxmlformats.org/officeDocument/2006/relationships/hyperlink" Target="http://dx.doi.org/10.1016/S0950-7051(99)00037-4" TargetMode="External"/><Relationship Id="rId366" Type="http://schemas.openxmlformats.org/officeDocument/2006/relationships/hyperlink" Target="http://dx.doi.org/10.3724/SP.J.1001.2008.01947" TargetMode="External"/><Relationship Id="rId367" Type="http://schemas.openxmlformats.org/officeDocument/2006/relationships/hyperlink" Target="http://dx.doi.org/10.1016/j.jvlc.2010.05.003" TargetMode="External"/><Relationship Id="rId368" Type="http://schemas.openxmlformats.org/officeDocument/2006/relationships/hyperlink" Target="http://dx.doi.org/10.1145/1374489.1374501" TargetMode="External"/><Relationship Id="rId369" Type="http://schemas.openxmlformats.org/officeDocument/2006/relationships/hyperlink" Target="http://dx.doi.org/10.1109/TVCG.2009.171" TargetMode="External"/><Relationship Id="rId420" Type="http://schemas.openxmlformats.org/officeDocument/2006/relationships/hyperlink" Target="http://dx.doi.org/10.1109/PACIFICVIS.2008.4475479" TargetMode="External"/><Relationship Id="rId421" Type="http://schemas.openxmlformats.org/officeDocument/2006/relationships/hyperlink" Target="http://dx.doi.org/10.1145/1124772.1124921" TargetMode="External"/><Relationship Id="rId422" Type="http://schemas.openxmlformats.org/officeDocument/2006/relationships/hyperlink" Target="http://dx.doi.org/10.1111/j.1551-6708.1987.tb00863.x" TargetMode="External"/><Relationship Id="rId423" Type="http://schemas.openxmlformats.org/officeDocument/2006/relationships/hyperlink" Target="http://dx.doi.org/10.1109/INFVIS.2001.963279" TargetMode="External"/><Relationship Id="rId424" Type="http://schemas.openxmlformats.org/officeDocument/2006/relationships/hyperlink" Target="http://dx.doi.org/10.1145/989863.989941" TargetMode="External"/><Relationship Id="rId425" Type="http://schemas.openxmlformats.org/officeDocument/2006/relationships/hyperlink" Target="http://dx.doi.org/10.1145/354401.354782" TargetMode="External"/><Relationship Id="rId426" Type="http://schemas.openxmlformats.org/officeDocument/2006/relationships/hyperlink" Target="http://dx.doi.org/10.1145/985692.985784" TargetMode="External"/><Relationship Id="rId427" Type="http://schemas.openxmlformats.org/officeDocument/2006/relationships/hyperlink" Target="http://dx.doi.org/10.1145/972648.972652" TargetMode="External"/><Relationship Id="rId428" Type="http://schemas.openxmlformats.org/officeDocument/2006/relationships/hyperlink" Target="http://dx.doi.org/10.1145/1054972.1055079" TargetMode="External"/><Relationship Id="rId429" Type="http://schemas.openxmlformats.org/officeDocument/2006/relationships/hyperlink" Target="http://dx.doi.org/10.1145/1029632.1029645" TargetMode="External"/><Relationship Id="rId140" Type="http://schemas.openxmlformats.org/officeDocument/2006/relationships/hyperlink" Target="http://www.jos.org.cn/html/2014/9/4645.htm" TargetMode="External"/><Relationship Id="rId141" Type="http://schemas.openxmlformats.org/officeDocument/2006/relationships/hyperlink" Target="http://www.jos.org.cn/html/2014/9/4645.htm" TargetMode="External"/><Relationship Id="rId142" Type="http://schemas.openxmlformats.org/officeDocument/2006/relationships/hyperlink" Target="http://www.jos.org.cn/html/2014/9/4645.htm" TargetMode="External"/><Relationship Id="rId143" Type="http://schemas.openxmlformats.org/officeDocument/2006/relationships/image" Target="media/image10.jpeg"/><Relationship Id="rId144" Type="http://schemas.openxmlformats.org/officeDocument/2006/relationships/hyperlink" Target="http://www.jos.org.cn/html/2014/9/4645.htm" TargetMode="External"/><Relationship Id="rId145" Type="http://schemas.openxmlformats.org/officeDocument/2006/relationships/hyperlink" Target="http://www.jos.org.cn/html/2014/9/4645.htm" TargetMode="External"/><Relationship Id="rId146" Type="http://schemas.openxmlformats.org/officeDocument/2006/relationships/hyperlink" Target="http://www.jos.org.cn/html/2014/9/4645.htm" TargetMode="External"/><Relationship Id="rId147" Type="http://schemas.openxmlformats.org/officeDocument/2006/relationships/hyperlink" Target="http://www.jos.org.cn/html/2014/9/4645.htm" TargetMode="External"/><Relationship Id="rId148" Type="http://schemas.openxmlformats.org/officeDocument/2006/relationships/hyperlink" Target="http://www.jos.org.cn/html/2014/9/4645.htm" TargetMode="External"/><Relationship Id="rId149" Type="http://schemas.openxmlformats.org/officeDocument/2006/relationships/hyperlink" Target="http://www.jos.org.cn/html/2014/9/4645.htm" TargetMode="External"/><Relationship Id="rId200" Type="http://schemas.openxmlformats.org/officeDocument/2006/relationships/hyperlink" Target="http://www.jos.org.cn/html/2014/9/4645.htm" TargetMode="External"/><Relationship Id="rId201" Type="http://schemas.openxmlformats.org/officeDocument/2006/relationships/hyperlink" Target="http://www.jos.org.cn/html/2014/9/4645.htm" TargetMode="External"/><Relationship Id="rId202" Type="http://schemas.openxmlformats.org/officeDocument/2006/relationships/hyperlink" Target="http://www.jos.org.cn/html/2014/9/4645.htm" TargetMode="External"/><Relationship Id="rId203" Type="http://schemas.openxmlformats.org/officeDocument/2006/relationships/hyperlink" Target="http://www.jos.org.cn/html/2014/9/4645.htm" TargetMode="External"/><Relationship Id="rId204" Type="http://schemas.openxmlformats.org/officeDocument/2006/relationships/hyperlink" Target="http://www.jos.org.cn/html/2014/9/4645.htm" TargetMode="External"/><Relationship Id="rId205" Type="http://schemas.openxmlformats.org/officeDocument/2006/relationships/hyperlink" Target="http://www.jos.org.cn/html/2014/9/4645.htm" TargetMode="External"/><Relationship Id="rId206" Type="http://schemas.openxmlformats.org/officeDocument/2006/relationships/image" Target="media/image20.jpeg"/><Relationship Id="rId207" Type="http://schemas.openxmlformats.org/officeDocument/2006/relationships/hyperlink" Target="http://www.jos.org.cn/html/2014/9/4645.htm" TargetMode="External"/><Relationship Id="rId208" Type="http://schemas.openxmlformats.org/officeDocument/2006/relationships/hyperlink" Target="http://www.jos.org.cn/html/2014/9/4645.htm" TargetMode="External"/><Relationship Id="rId209" Type="http://schemas.openxmlformats.org/officeDocument/2006/relationships/hyperlink" Target="http://www.jos.org.cn/html/2014/9/4645.htm" TargetMode="External"/><Relationship Id="rId370" Type="http://schemas.openxmlformats.org/officeDocument/2006/relationships/hyperlink" Target="http://dx.doi.org/10.1109/TVCG.2010.175" TargetMode="External"/><Relationship Id="rId371" Type="http://schemas.openxmlformats.org/officeDocument/2006/relationships/hyperlink" Target="http://dx.doi.org/10.1109/VAST.2009.5333443" TargetMode="External"/><Relationship Id="rId372" Type="http://schemas.openxmlformats.org/officeDocument/2006/relationships/hyperlink" Target="http://dx.doi.org/10.1109/PACIFICVIS.2010.5429600" TargetMode="External"/><Relationship Id="rId373" Type="http://schemas.openxmlformats.org/officeDocument/2006/relationships/hyperlink" Target="http://dx.doi.org/10.1111/j.1467-8659.2011.01923.x" TargetMode="External"/><Relationship Id="rId374" Type="http://schemas.openxmlformats.org/officeDocument/2006/relationships/hyperlink" Target="http://dx.doi.org/10.1109/TVCG.2012.226" TargetMode="External"/><Relationship Id="rId375" Type="http://schemas.openxmlformats.org/officeDocument/2006/relationships/hyperlink" Target="http://dx.doi.org/10.1111/j.1467-8659.2009.01439.x" TargetMode="External"/><Relationship Id="rId376" Type="http://schemas.openxmlformats.org/officeDocument/2006/relationships/hyperlink" Target="http://dx.doi.org/10.1109/TVCG.2008.138" TargetMode="External"/><Relationship Id="rId377" Type="http://schemas.openxmlformats.org/officeDocument/2006/relationships/hyperlink" Target="http://dx.doi.org/10.1109/2945.981848" TargetMode="External"/><Relationship Id="rId378" Type="http://schemas.openxmlformats.org/officeDocument/2006/relationships/hyperlink" Target="http://dx.doi.org/10.1109/TVCG.2011.239" TargetMode="External"/><Relationship Id="rId379" Type="http://schemas.openxmlformats.org/officeDocument/2006/relationships/hyperlink" Target="http://dx.doi.org/10.1109/TVCG.2010.225" TargetMode="External"/><Relationship Id="rId430" Type="http://schemas.openxmlformats.org/officeDocument/2006/relationships/hyperlink" Target="http://dx.doi.org/10.1109/TVCG.2008.114" TargetMode="External"/><Relationship Id="rId431" Type="http://schemas.openxmlformats.org/officeDocument/2006/relationships/hyperlink" Target="http://dx.doi.org/10.3724/SP.J.1001.2008.03073" TargetMode="External"/><Relationship Id="rId432" Type="http://schemas.openxmlformats.org/officeDocument/2006/relationships/hyperlink" Target="http://dx.doi.org/10.1007/978-1-4419-0312-9_5" TargetMode="External"/><Relationship Id="rId433" Type="http://schemas.openxmlformats.org/officeDocument/2006/relationships/hyperlink" Target="http://dx.doi.org/10.1145/1357054.1357264" TargetMode="External"/><Relationship Id="rId434" Type="http://schemas.openxmlformats.org/officeDocument/2006/relationships/hyperlink" Target="http://dx.doi.org/10.1109/TVCG.2013.167" TargetMode="External"/><Relationship Id="rId435" Type="http://schemas.openxmlformats.org/officeDocument/2006/relationships/hyperlink" Target="http://dx.doi.org/10.1109/TVCG.2012.252" TargetMode="External"/><Relationship Id="rId436" Type="http://schemas.openxmlformats.org/officeDocument/2006/relationships/hyperlink" Target="http://dx.doi.org/10.1109/TVCG.2012.275" TargetMode="External"/><Relationship Id="rId437" Type="http://schemas.openxmlformats.org/officeDocument/2006/relationships/hyperlink" Target="http://dx.doi.org/10.1109/TVCG.2012.237" TargetMode="External"/><Relationship Id="rId438" Type="http://schemas.openxmlformats.org/officeDocument/2006/relationships/hyperlink" Target="http://dx.doi.org/10.1109/TVCG.2011.287" TargetMode="External"/><Relationship Id="rId439" Type="http://schemas.openxmlformats.org/officeDocument/2006/relationships/hyperlink" Target="http://dx.doi.org/10.1109/TVCG.2012.272" TargetMode="External"/><Relationship Id="rId150" Type="http://schemas.openxmlformats.org/officeDocument/2006/relationships/hyperlink" Target="http://www.jos.org.cn/html/2014/9/4645.htm" TargetMode="External"/><Relationship Id="rId151" Type="http://schemas.openxmlformats.org/officeDocument/2006/relationships/image" Target="media/image11.jpeg"/><Relationship Id="rId152" Type="http://schemas.openxmlformats.org/officeDocument/2006/relationships/hyperlink" Target="http://www.jos.org.cn/html/2014/9/4645.htm" TargetMode="External"/><Relationship Id="rId153" Type="http://schemas.openxmlformats.org/officeDocument/2006/relationships/hyperlink" Target="http://www.jos.org.cn/html/2014/9/4645.htm" TargetMode="External"/><Relationship Id="rId154" Type="http://schemas.openxmlformats.org/officeDocument/2006/relationships/hyperlink" Target="http://www.jos.org.cn/html/2014/9/4645.htm" TargetMode="External"/><Relationship Id="rId155" Type="http://schemas.openxmlformats.org/officeDocument/2006/relationships/hyperlink" Target="http://www.jos.org.cn/html/2014/9/4645.htm" TargetMode="External"/><Relationship Id="rId156" Type="http://schemas.openxmlformats.org/officeDocument/2006/relationships/hyperlink" Target="http://www.jos.org.cn/html/2014/9/4645.htm" TargetMode="External"/><Relationship Id="rId157" Type="http://schemas.openxmlformats.org/officeDocument/2006/relationships/hyperlink" Target="http://www.jos.org.cn/html/2014/9/4645.htm" TargetMode="External"/><Relationship Id="rId158" Type="http://schemas.openxmlformats.org/officeDocument/2006/relationships/hyperlink" Target="http://www.jos.org.cn/html/2014/9/4645.htm" TargetMode="External"/><Relationship Id="rId159" Type="http://schemas.openxmlformats.org/officeDocument/2006/relationships/hyperlink" Target="http://www.jos.org.cn/html/2014/9/4645.htm" TargetMode="External"/><Relationship Id="rId210" Type="http://schemas.openxmlformats.org/officeDocument/2006/relationships/hyperlink" Target="http://www.jos.org.cn/html/2014/9/4645.htm" TargetMode="External"/><Relationship Id="rId211" Type="http://schemas.openxmlformats.org/officeDocument/2006/relationships/hyperlink" Target="http://www.jos.org.cn/html/2014/9/4645.htm" TargetMode="External"/><Relationship Id="rId212" Type="http://schemas.openxmlformats.org/officeDocument/2006/relationships/hyperlink" Target="http://www.jos.org.cn/html/2014/9/4645.htm" TargetMode="External"/><Relationship Id="rId213" Type="http://schemas.openxmlformats.org/officeDocument/2006/relationships/hyperlink" Target="http://www.jos.org.cn/html/2014/9/4645.htm" TargetMode="External"/><Relationship Id="rId214" Type="http://schemas.openxmlformats.org/officeDocument/2006/relationships/hyperlink" Target="http://www.jos.org.cn/html/2014/9/4645.htm" TargetMode="External"/><Relationship Id="rId215" Type="http://schemas.openxmlformats.org/officeDocument/2006/relationships/image" Target="media/image21.jpeg"/><Relationship Id="rId216" Type="http://schemas.openxmlformats.org/officeDocument/2006/relationships/hyperlink" Target="http://www.jos.org.cn/html/2014/9/4645.htm" TargetMode="External"/><Relationship Id="rId217" Type="http://schemas.openxmlformats.org/officeDocument/2006/relationships/hyperlink" Target="http://www.jos.org.cn/html/2014/9/4645.htm" TargetMode="External"/><Relationship Id="rId218" Type="http://schemas.openxmlformats.org/officeDocument/2006/relationships/image" Target="media/image22.jpeg"/><Relationship Id="rId219" Type="http://schemas.openxmlformats.org/officeDocument/2006/relationships/hyperlink" Target="http://www.jos.org.cn/html/2014/9/4645.htm" TargetMode="External"/><Relationship Id="rId380" Type="http://schemas.openxmlformats.org/officeDocument/2006/relationships/hyperlink" Target="http://dx.doi.org/10.1109/MC.2012.430" TargetMode="External"/><Relationship Id="rId381" Type="http://schemas.openxmlformats.org/officeDocument/2006/relationships/hyperlink" Target="http://dx.doi.org/10.1109/2945.841119" TargetMode="External"/><Relationship Id="rId382" Type="http://schemas.openxmlformats.org/officeDocument/2006/relationships/hyperlink" Target="http://dx.doi.org/10.1145/102377.115768" TargetMode="External"/><Relationship Id="rId383" Type="http://schemas.openxmlformats.org/officeDocument/2006/relationships/hyperlink" Target="http://dx.doi.org/10.1109/INFOVIS.2005.40" TargetMode="External"/><Relationship Id="rId384" Type="http://schemas.openxmlformats.org/officeDocument/2006/relationships/hyperlink" Target="http://dx.doi.org/10.1109/TVCG.2011.247" TargetMode="External"/><Relationship Id="rId385" Type="http://schemas.openxmlformats.org/officeDocument/2006/relationships/hyperlink" Target="http://dx.doi.org/10.1109/TVCG.2008.135" TargetMode="External"/><Relationship Id="rId386" Type="http://schemas.openxmlformats.org/officeDocument/2006/relationships/hyperlink" Target="http://dx.doi.org/10.1111/j.1467-8659.2009.01680.x" TargetMode="External"/><Relationship Id="rId387" Type="http://schemas.openxmlformats.org/officeDocument/2006/relationships/hyperlink" Target="http://dx.doi.org/10.1109/TVCG.2011.190" TargetMode="External"/><Relationship Id="rId388" Type="http://schemas.openxmlformats.org/officeDocument/2006/relationships/hyperlink" Target="http://dx.doi.org/10.1111/j.1467-8659.2012.03079.x" TargetMode="External"/><Relationship Id="rId389" Type="http://schemas.openxmlformats.org/officeDocument/2006/relationships/hyperlink" Target="http://dx.doi.org/10.1109/TVCG.2011.233" TargetMode="External"/><Relationship Id="rId440" Type="http://schemas.openxmlformats.org/officeDocument/2006/relationships/hyperlink" Target="http://dx.doi.org/10.1109/TVCG.2013.191" TargetMode="External"/><Relationship Id="rId441" Type="http://schemas.openxmlformats.org/officeDocument/2006/relationships/hyperlink" Target="http://dx.doi.org/10.1109/TVCG.2009.84" TargetMode="External"/><Relationship Id="rId442" Type="http://schemas.openxmlformats.org/officeDocument/2006/relationships/hyperlink" Target="http://dx.doi.org/10.1111/j.1467-8659.2008.01241.x" TargetMode="External"/><Relationship Id="rId443" Type="http://schemas.openxmlformats.org/officeDocument/2006/relationships/hyperlink" Target="http://dx.doi.org/10.1145/1376616.1376618" TargetMode="External"/><Relationship Id="rId444" Type="http://schemas.openxmlformats.org/officeDocument/2006/relationships/hyperlink" Target="http://dx.doi.org/10.1080/17517575.2011.592598" TargetMode="External"/><Relationship Id="rId445" Type="http://schemas.openxmlformats.org/officeDocument/2006/relationships/hyperlink" Target="http://dx.doi.org/17517575.2013.839055" TargetMode="External"/><Relationship Id="rId446" Type="http://schemas.openxmlformats.org/officeDocument/2006/relationships/hyperlink" Target="http://dx.doi.org/10.1080/0951192X.2014.902105" TargetMode="External"/><Relationship Id="rId447" Type="http://schemas.openxmlformats.org/officeDocument/2006/relationships/hyperlink" Target="http://www.jos.org.cn/ch/reader/view_abstract.aspx?flag=1&amp;file_no=20080808&amp;journal_id=jos" TargetMode="External"/><Relationship Id="rId448" Type="http://schemas.openxmlformats.org/officeDocument/2006/relationships/hyperlink" Target="http://www.cnki.com.cn/Article/CJFDTOTAL-JSJF201308011.htm" TargetMode="External"/><Relationship Id="rId449" Type="http://schemas.openxmlformats.org/officeDocument/2006/relationships/hyperlink" Target="http://www.cnki.com.cn/Article/CJFDTOTAL-JSJF201209001.htm" TargetMode="External"/><Relationship Id="rId10" Type="http://schemas.openxmlformats.org/officeDocument/2006/relationships/hyperlink" Target="http://www.jos.org.cn/html/2014/9/4645.htm" TargetMode="External"/><Relationship Id="rId11" Type="http://schemas.openxmlformats.org/officeDocument/2006/relationships/hyperlink" Target="http://www.jos.org.cn/html/2014/9/4645.htm" TargetMode="External"/><Relationship Id="rId12" Type="http://schemas.openxmlformats.org/officeDocument/2006/relationships/hyperlink" Target="http://www.jos.org.cn/html/2014/9/4645.htm" TargetMode="External"/><Relationship Id="rId13" Type="http://schemas.openxmlformats.org/officeDocument/2006/relationships/hyperlink" Target="http://www.jos.org.cn/html/2014/9/4645.htm" TargetMode="External"/><Relationship Id="rId14" Type="http://schemas.openxmlformats.org/officeDocument/2006/relationships/hyperlink" Target="http://www.jos.org.cn/html/2014/9/4645.htm" TargetMode="External"/><Relationship Id="rId15" Type="http://schemas.openxmlformats.org/officeDocument/2006/relationships/image" Target="media/image1.jpeg"/><Relationship Id="rId16" Type="http://schemas.openxmlformats.org/officeDocument/2006/relationships/hyperlink" Target="http://www.jos.org.cn/html/2014/9/4645.htm" TargetMode="External"/><Relationship Id="rId17" Type="http://schemas.openxmlformats.org/officeDocument/2006/relationships/hyperlink" Target="http://www.jos.org.cn/html/2014/9/4645.htm" TargetMode="External"/><Relationship Id="rId18" Type="http://schemas.openxmlformats.org/officeDocument/2006/relationships/hyperlink" Target="http://www.jos.org.cn/html/2014/9/4645.htm" TargetMode="External"/><Relationship Id="rId19" Type="http://schemas.openxmlformats.org/officeDocument/2006/relationships/hyperlink" Target="http://www.jos.org.cn/html/2014/9/4645.htm" TargetMode="External"/><Relationship Id="rId160" Type="http://schemas.openxmlformats.org/officeDocument/2006/relationships/hyperlink" Target="http://www.jos.org.cn/html/2014/9/4645.htm" TargetMode="External"/><Relationship Id="rId161" Type="http://schemas.openxmlformats.org/officeDocument/2006/relationships/image" Target="media/image12.jpeg"/><Relationship Id="rId162" Type="http://schemas.openxmlformats.org/officeDocument/2006/relationships/hyperlink" Target="http://www.jos.org.cn/html/2014/9/4645.htm" TargetMode="External"/><Relationship Id="rId163" Type="http://schemas.openxmlformats.org/officeDocument/2006/relationships/hyperlink" Target="http://www.jos.org.cn/html/2014/9/4645.htm" TargetMode="External"/><Relationship Id="rId164" Type="http://schemas.openxmlformats.org/officeDocument/2006/relationships/image" Target="media/image13.jpeg"/><Relationship Id="rId165" Type="http://schemas.openxmlformats.org/officeDocument/2006/relationships/hyperlink" Target="http://www.jos.org.cn/html/2014/9/4645.htm" TargetMode="External"/><Relationship Id="rId166" Type="http://schemas.openxmlformats.org/officeDocument/2006/relationships/hyperlink" Target="http://www.jos.org.cn/html/2014/9/4645.htm" TargetMode="External"/><Relationship Id="rId167" Type="http://schemas.openxmlformats.org/officeDocument/2006/relationships/hyperlink" Target="http://www.jos.org.cn/html/2014/9/4645.htm" TargetMode="External"/><Relationship Id="rId168" Type="http://schemas.openxmlformats.org/officeDocument/2006/relationships/hyperlink" Target="http://www.jos.org.cn/html/2014/9/4645.htm" TargetMode="External"/><Relationship Id="rId169" Type="http://schemas.openxmlformats.org/officeDocument/2006/relationships/image" Target="media/image14.jpeg"/><Relationship Id="rId220" Type="http://schemas.openxmlformats.org/officeDocument/2006/relationships/hyperlink" Target="http://www.jos.org.cn/html/2014/9/4645.htm" TargetMode="External"/><Relationship Id="rId221" Type="http://schemas.openxmlformats.org/officeDocument/2006/relationships/image" Target="media/image23.jpeg"/><Relationship Id="rId222" Type="http://schemas.openxmlformats.org/officeDocument/2006/relationships/hyperlink" Target="http://www.jos.org.cn/html/2014/9/4645.htm" TargetMode="External"/><Relationship Id="rId223" Type="http://schemas.openxmlformats.org/officeDocument/2006/relationships/hyperlink" Target="http://www.jos.org.cn/html/2014/9/4645.htm" TargetMode="External"/><Relationship Id="rId224" Type="http://schemas.openxmlformats.org/officeDocument/2006/relationships/hyperlink" Target="http://www.jos.org.cn/html/2014/9/4645.htm" TargetMode="External"/><Relationship Id="rId225" Type="http://schemas.openxmlformats.org/officeDocument/2006/relationships/hyperlink" Target="http://www.jos.org.cn/html/2014/9/4645.htm" TargetMode="External"/><Relationship Id="rId226" Type="http://schemas.openxmlformats.org/officeDocument/2006/relationships/hyperlink" Target="http://www.jos.org.cn/html/2014/9/4645.htm" TargetMode="External"/><Relationship Id="rId227" Type="http://schemas.openxmlformats.org/officeDocument/2006/relationships/hyperlink" Target="http://www.jos.org.cn/html/2014/9/4645.htm" TargetMode="External"/><Relationship Id="rId228" Type="http://schemas.openxmlformats.org/officeDocument/2006/relationships/hyperlink" Target="http://www.jos.org.cn/html/2014/9/4645.htm" TargetMode="External"/><Relationship Id="rId229" Type="http://schemas.openxmlformats.org/officeDocument/2006/relationships/hyperlink" Target="http://www.jos.org.cn/html/2014/9/4645.htm" TargetMode="External"/><Relationship Id="rId390" Type="http://schemas.openxmlformats.org/officeDocument/2006/relationships/hyperlink" Target="http://dx.doi.org/10.1109/TVCG.2006.120" TargetMode="External"/><Relationship Id="rId391" Type="http://schemas.openxmlformats.org/officeDocument/2006/relationships/hyperlink" Target="http://dx.doi.org/10.1109/TVCG.2013.196" TargetMode="External"/><Relationship Id="rId392" Type="http://schemas.openxmlformats.org/officeDocument/2006/relationships/hyperlink" Target="http://dx.doi.org/10.1109/MC.2012.181" TargetMode="External"/><Relationship Id="rId393" Type="http://schemas.openxmlformats.org/officeDocument/2006/relationships/hyperlink" Target="http://dx.doi.org/10.1559/152304087783875273" TargetMode="External"/><Relationship Id="rId394" Type="http://schemas.openxmlformats.org/officeDocument/2006/relationships/hyperlink" Target="http://dx.doi.org/10.1109/INFOVIS.2005.13" TargetMode="External"/><Relationship Id="rId395" Type="http://schemas.openxmlformats.org/officeDocument/2006/relationships/hyperlink" Target="http://dx.doi.org/10.1109/TVCG.2011.202" TargetMode="External"/><Relationship Id="rId396" Type="http://schemas.openxmlformats.org/officeDocument/2006/relationships/hyperlink" Target="http://dx.doi.org/10.1109/TVCG.2011.181" TargetMode="External"/><Relationship Id="rId397" Type="http://schemas.openxmlformats.org/officeDocument/2006/relationships/hyperlink" Target="http://dx.doi.org/10.1057/palgrave.ivs.9500007" TargetMode="External"/><Relationship Id="rId398" Type="http://schemas.openxmlformats.org/officeDocument/2006/relationships/hyperlink" Target="http://dx.doi.org/10.1109/MCG.2006.80" TargetMode="External"/><Relationship Id="rId399" Type="http://schemas.openxmlformats.org/officeDocument/2006/relationships/hyperlink" Target="http://dx.doi.org/10.1080/13658816.2010.511223" TargetMode="External"/><Relationship Id="rId450" Type="http://schemas.openxmlformats.org/officeDocument/2006/relationships/hyperlink" Target="http://www.cnki.com.cn/Article/CJFDTOTAL-JSJF200803005.htm" TargetMode="External"/><Relationship Id="rId451" Type="http://schemas.openxmlformats.org/officeDocument/2006/relationships/hyperlink" Target="http://www.jos.org.cn/ch/reader/view_abstract.aspx?flag=1&amp;file_no=20081128&amp;journal_id=jos" TargetMode="External"/><Relationship Id="rId452" Type="http://schemas.openxmlformats.org/officeDocument/2006/relationships/hyperlink" Target="http://www.cnki.com.cn/Article/CJFDTOTAL-JSJJ201207001.htm" TargetMode="External"/><Relationship Id="rId453" Type="http://schemas.openxmlformats.org/officeDocument/2006/relationships/hyperlink" Target="http://www.cnki.com.cn/Article/CJFDTOTAL-JSJJ201103007.htm" TargetMode="External"/><Relationship Id="rId454" Type="http://schemas.openxmlformats.org/officeDocument/2006/relationships/hyperlink" Target="http://www.cnki.com.cn/Article/CJFDTOTAL-PZKX201301011.htm" TargetMode="External"/><Relationship Id="rId455" Type="http://schemas.openxmlformats.org/officeDocument/2006/relationships/hyperlink" Target="http://www.jos.org.cn/html/2014/9/4645.htm" TargetMode="External"/><Relationship Id="rId456" Type="http://schemas.openxmlformats.org/officeDocument/2006/relationships/fontTable" Target="fontTable.xml"/><Relationship Id="rId45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12062</Words>
  <Characters>68755</Characters>
  <Application>Microsoft Macintosh Word</Application>
  <DocSecurity>0</DocSecurity>
  <Lines>572</Lines>
  <Paragraphs>161</Paragraphs>
  <ScaleCrop>false</ScaleCrop>
  <Company/>
  <LinksUpToDate>false</LinksUpToDate>
  <CharactersWithSpaces>80656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华德禹</cp:lastModifiedBy>
  <cp:revision>2</cp:revision>
  <dcterms:created xsi:type="dcterms:W3CDTF">2018-03-13T06:46:00Z</dcterms:created>
  <dcterms:modified xsi:type="dcterms:W3CDTF">2018-03-13T06:46:00Z</dcterms:modified>
</cp:coreProperties>
</file>