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ks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6DD" w:rsidRDefault="00F706DD" w:rsidP="00F706DD">
      <w:pPr>
        <w:pStyle w:val="p0"/>
        <w:jc w:val="center"/>
        <w:rPr>
          <w:sz w:val="44"/>
          <w:szCs w:val="44"/>
        </w:rPr>
      </w:pPr>
    </w:p>
    <w:p w:rsidR="00F706DD" w:rsidRDefault="00F706DD" w:rsidP="00F706DD">
      <w:pPr>
        <w:pStyle w:val="p0"/>
        <w:jc w:val="center"/>
        <w:rPr>
          <w:sz w:val="44"/>
          <w:szCs w:val="44"/>
        </w:rPr>
      </w:pPr>
      <w:r>
        <w:rPr>
          <w:sz w:val="44"/>
          <w:szCs w:val="44"/>
        </w:rPr>
        <w:t xml:space="preserve"> </w:t>
      </w:r>
    </w:p>
    <w:p w:rsidR="00F706DD" w:rsidRDefault="00F706DD" w:rsidP="00F706DD">
      <w:pPr>
        <w:pStyle w:val="p0"/>
        <w:spacing w:after="156"/>
        <w:jc w:val="center"/>
        <w:rPr>
          <w:rFonts w:ascii="华文中宋" w:eastAsia="华文中宋" w:hAnsi="华文中宋"/>
          <w:sz w:val="72"/>
          <w:szCs w:val="72"/>
        </w:rPr>
      </w:pPr>
      <w:r>
        <w:rPr>
          <w:rFonts w:ascii="华文中宋" w:eastAsia="华文中宋" w:hAnsi="华文中宋" w:hint="eastAsia"/>
          <w:sz w:val="72"/>
          <w:szCs w:val="72"/>
        </w:rPr>
        <w:t>江苏省数据创新大赛</w:t>
      </w:r>
    </w:p>
    <w:p w:rsidR="00F706DD" w:rsidRDefault="00F706DD" w:rsidP="00F706DD">
      <w:pPr>
        <w:pStyle w:val="p0"/>
        <w:spacing w:after="156"/>
        <w:jc w:val="center"/>
        <w:rPr>
          <w:rFonts w:ascii="华文中宋" w:eastAsia="华文中宋" w:hAnsi="华文中宋" w:hint="eastAsia"/>
          <w:sz w:val="72"/>
          <w:szCs w:val="72"/>
        </w:rPr>
      </w:pPr>
      <w:r>
        <w:rPr>
          <w:rFonts w:ascii="华文中宋" w:eastAsia="华文中宋" w:hAnsi="华文中宋" w:hint="eastAsia"/>
          <w:sz w:val="72"/>
          <w:szCs w:val="72"/>
        </w:rPr>
        <w:t>创意方案</w:t>
      </w:r>
    </w:p>
    <w:p w:rsidR="00F706DD" w:rsidRDefault="00F706DD" w:rsidP="00F706DD">
      <w:pPr>
        <w:pStyle w:val="p0"/>
        <w:jc w:val="center"/>
        <w:rPr>
          <w:rFonts w:ascii="华文中宋" w:eastAsia="华文中宋" w:hAnsi="华文中宋" w:hint="eastAsia"/>
          <w:b/>
          <w:bCs/>
          <w:sz w:val="52"/>
          <w:szCs w:val="52"/>
        </w:rPr>
      </w:pPr>
      <w:r>
        <w:rPr>
          <w:rFonts w:ascii="华文中宋" w:eastAsia="华文中宋" w:hAnsi="华文中宋" w:hint="eastAsia"/>
          <w:b/>
          <w:bCs/>
          <w:sz w:val="52"/>
          <w:szCs w:val="52"/>
        </w:rPr>
        <w:t xml:space="preserve"> </w:t>
      </w:r>
    </w:p>
    <w:p w:rsidR="00F706DD" w:rsidRDefault="00F706DD" w:rsidP="00F706DD">
      <w:pPr>
        <w:pStyle w:val="p0"/>
        <w:jc w:val="center"/>
        <w:rPr>
          <w:rFonts w:ascii="华文中宋" w:eastAsia="华文中宋" w:hAnsi="华文中宋" w:hint="eastAsia"/>
          <w:b/>
          <w:bCs/>
          <w:sz w:val="52"/>
          <w:szCs w:val="52"/>
        </w:rPr>
      </w:pPr>
      <w:r>
        <w:rPr>
          <w:rFonts w:ascii="华文中宋" w:eastAsia="华文中宋" w:hAnsi="华文中宋" w:hint="eastAsia"/>
          <w:b/>
          <w:bCs/>
          <w:sz w:val="52"/>
          <w:szCs w:val="52"/>
        </w:rPr>
        <w:t xml:space="preserve"> </w:t>
      </w:r>
    </w:p>
    <w:p w:rsidR="00F706DD" w:rsidRDefault="00F706DD" w:rsidP="00F706DD">
      <w:pPr>
        <w:pStyle w:val="p0"/>
        <w:jc w:val="left"/>
        <w:rPr>
          <w:rFonts w:ascii="华文中宋" w:eastAsia="华文中宋" w:hAnsi="华文中宋" w:hint="eastAsia"/>
          <w:sz w:val="44"/>
          <w:szCs w:val="44"/>
          <w:u w:val="single"/>
        </w:rPr>
      </w:pPr>
      <w:r>
        <w:rPr>
          <w:rFonts w:ascii="华文中宋" w:eastAsia="华文中宋" w:hAnsi="华文中宋" w:hint="eastAsia"/>
          <w:b/>
          <w:bCs/>
          <w:sz w:val="44"/>
          <w:szCs w:val="44"/>
        </w:rPr>
        <w:t xml:space="preserve">方案名称： </w:t>
      </w:r>
      <w:r>
        <w:rPr>
          <w:rFonts w:ascii="华文中宋" w:eastAsia="华文中宋" w:hAnsi="华文中宋" w:hint="eastAsia"/>
          <w:b/>
          <w:bCs/>
          <w:sz w:val="44"/>
          <w:szCs w:val="44"/>
          <w:u w:val="single"/>
        </w:rPr>
        <w:t xml:space="preserve">    </w:t>
      </w:r>
      <w:r>
        <w:rPr>
          <w:rFonts w:ascii="仿宋_GB2312" w:eastAsia="仿宋_GB2312" w:hint="eastAsia"/>
          <w:sz w:val="44"/>
          <w:szCs w:val="44"/>
          <w:u w:val="single"/>
        </w:rPr>
        <w:t xml:space="preserve">公寓楼住宅实战管理    </w:t>
      </w:r>
    </w:p>
    <w:p w:rsidR="00F706DD" w:rsidRDefault="00F706DD" w:rsidP="00F706DD">
      <w:pPr>
        <w:pStyle w:val="p0"/>
        <w:jc w:val="left"/>
        <w:rPr>
          <w:rFonts w:ascii="华文中宋" w:eastAsia="华文中宋" w:hAnsi="华文中宋" w:hint="eastAsia"/>
          <w:b/>
          <w:bCs/>
          <w:sz w:val="44"/>
          <w:szCs w:val="44"/>
        </w:rPr>
      </w:pPr>
      <w:r>
        <w:rPr>
          <w:rFonts w:ascii="华文中宋" w:eastAsia="华文中宋" w:hAnsi="华文中宋" w:hint="eastAsia"/>
          <w:b/>
          <w:bCs/>
          <w:sz w:val="44"/>
          <w:szCs w:val="44"/>
        </w:rPr>
        <w:t xml:space="preserve">参赛单位： </w:t>
      </w:r>
      <w:r>
        <w:rPr>
          <w:rFonts w:ascii="华文中宋" w:eastAsia="华文中宋" w:hAnsi="华文中宋" w:hint="eastAsia"/>
          <w:b/>
          <w:bCs/>
          <w:sz w:val="44"/>
          <w:szCs w:val="44"/>
          <w:u w:val="single"/>
        </w:rPr>
        <w:t xml:space="preserve">  </w:t>
      </w:r>
      <w:r>
        <w:rPr>
          <w:rFonts w:ascii="仿宋_GB2312" w:eastAsia="仿宋_GB2312" w:hint="eastAsia"/>
          <w:sz w:val="44"/>
          <w:szCs w:val="44"/>
          <w:u w:val="single"/>
        </w:rPr>
        <w:t xml:space="preserve">科技信息化处   广陵分局 </w:t>
      </w:r>
    </w:p>
    <w:p w:rsidR="00F706DD" w:rsidRDefault="00F706DD" w:rsidP="00F706DD">
      <w:pPr>
        <w:pStyle w:val="p0"/>
        <w:jc w:val="left"/>
        <w:rPr>
          <w:rFonts w:ascii="仿宋_GB2312" w:eastAsia="仿宋_GB2312" w:hint="eastAsia"/>
          <w:sz w:val="44"/>
          <w:szCs w:val="44"/>
          <w:u w:val="single"/>
        </w:rPr>
      </w:pPr>
      <w:r>
        <w:rPr>
          <w:rFonts w:ascii="华文中宋" w:eastAsia="华文中宋" w:hAnsi="华文中宋" w:hint="eastAsia"/>
          <w:b/>
          <w:bCs/>
          <w:sz w:val="44"/>
          <w:szCs w:val="44"/>
        </w:rPr>
        <w:t xml:space="preserve">参赛人员： </w:t>
      </w:r>
      <w:r>
        <w:rPr>
          <w:rFonts w:ascii="华文中宋" w:eastAsia="华文中宋" w:hAnsi="华文中宋" w:hint="eastAsia"/>
          <w:b/>
          <w:bCs/>
          <w:sz w:val="44"/>
          <w:szCs w:val="44"/>
          <w:u w:val="single"/>
        </w:rPr>
        <w:t xml:space="preserve">    </w:t>
      </w:r>
      <w:r>
        <w:rPr>
          <w:rFonts w:ascii="仿宋_GB2312" w:eastAsia="仿宋_GB2312" w:hint="eastAsia"/>
          <w:sz w:val="44"/>
          <w:szCs w:val="44"/>
          <w:u w:val="single"/>
        </w:rPr>
        <w:t xml:space="preserve">陈焱   </w:t>
      </w:r>
      <w:proofErr w:type="gramStart"/>
      <w:r>
        <w:rPr>
          <w:rFonts w:ascii="仿宋_GB2312" w:eastAsia="仿宋_GB2312" w:hint="eastAsia"/>
          <w:sz w:val="44"/>
          <w:szCs w:val="44"/>
          <w:u w:val="single"/>
        </w:rPr>
        <w:t>曹丹</w:t>
      </w:r>
      <w:proofErr w:type="gramEnd"/>
      <w:r>
        <w:rPr>
          <w:rFonts w:ascii="仿宋_GB2312" w:eastAsia="仿宋_GB2312" w:hint="eastAsia"/>
          <w:sz w:val="44"/>
          <w:szCs w:val="44"/>
          <w:u w:val="single"/>
        </w:rPr>
        <w:t xml:space="preserve">  时菁森   </w:t>
      </w:r>
    </w:p>
    <w:p w:rsidR="00F706DD" w:rsidRDefault="00F706DD" w:rsidP="00F706DD">
      <w:pPr>
        <w:pStyle w:val="p0"/>
        <w:jc w:val="left"/>
        <w:rPr>
          <w:rFonts w:ascii="仿宋_GB2312" w:eastAsia="仿宋_GB2312" w:hint="eastAsia"/>
          <w:sz w:val="44"/>
          <w:szCs w:val="44"/>
          <w:u w:val="single"/>
        </w:rPr>
      </w:pPr>
    </w:p>
    <w:p w:rsidR="00F706DD" w:rsidRDefault="00F706DD" w:rsidP="00F706DD">
      <w:pPr>
        <w:pStyle w:val="p0"/>
        <w:jc w:val="left"/>
        <w:rPr>
          <w:rFonts w:ascii="仿宋_GB2312" w:eastAsia="仿宋_GB2312" w:hint="eastAsia"/>
          <w:sz w:val="44"/>
          <w:szCs w:val="44"/>
          <w:u w:val="single"/>
        </w:rPr>
      </w:pPr>
    </w:p>
    <w:p w:rsidR="00F706DD" w:rsidRDefault="00F706DD" w:rsidP="00F706DD">
      <w:pPr>
        <w:pStyle w:val="p0"/>
        <w:jc w:val="left"/>
        <w:rPr>
          <w:rFonts w:ascii="仿宋_GB2312" w:eastAsia="仿宋_GB2312" w:hint="eastAsia"/>
          <w:sz w:val="44"/>
          <w:szCs w:val="44"/>
          <w:u w:val="single"/>
        </w:rPr>
      </w:pPr>
    </w:p>
    <w:p w:rsidR="00F706DD" w:rsidRDefault="00F706DD" w:rsidP="00F706DD">
      <w:pPr>
        <w:pStyle w:val="p0"/>
        <w:jc w:val="left"/>
        <w:rPr>
          <w:rFonts w:ascii="仿宋_GB2312" w:eastAsia="仿宋_GB2312" w:hint="eastAsia"/>
          <w:sz w:val="44"/>
          <w:szCs w:val="44"/>
          <w:u w:val="single"/>
        </w:rPr>
      </w:pPr>
    </w:p>
    <w:p w:rsidR="00F706DD" w:rsidRDefault="00F706DD" w:rsidP="00F706DD">
      <w:pPr>
        <w:pStyle w:val="p0"/>
        <w:jc w:val="center"/>
        <w:rPr>
          <w:rFonts w:ascii="华文中宋" w:eastAsia="华文中宋" w:hAnsi="华文中宋" w:hint="eastAsia"/>
          <w:b/>
          <w:bCs/>
          <w:sz w:val="44"/>
          <w:szCs w:val="44"/>
        </w:rPr>
      </w:pPr>
      <w:r>
        <w:rPr>
          <w:rFonts w:ascii="仿宋_GB2312" w:eastAsia="仿宋_GB2312" w:hint="eastAsia"/>
          <w:sz w:val="44"/>
          <w:szCs w:val="44"/>
        </w:rPr>
        <w:t>2017年12月</w:t>
      </w:r>
    </w:p>
    <w:sdt>
      <w:sdtPr>
        <w:rPr>
          <w:rFonts w:ascii="黑体" w:eastAsia="黑体" w:hAnsi="黑体"/>
          <w:color w:val="000000" w:themeColor="text1"/>
          <w:lang w:val="zh-CN"/>
        </w:rPr>
        <w:id w:val="-80298670"/>
        <w:docPartObj>
          <w:docPartGallery w:val="Table of Contents"/>
          <w:docPartUnique/>
        </w:docPartObj>
      </w:sdtPr>
      <w:sdtEndPr>
        <w:rPr>
          <w:rFonts w:ascii="Calibri" w:eastAsia="宋体" w:hAnsi="Calibri" w:cs="Times New Roman"/>
          <w:color w:val="auto"/>
          <w:kern w:val="2"/>
          <w:sz w:val="21"/>
          <w:szCs w:val="22"/>
        </w:rPr>
      </w:sdtEndPr>
      <w:sdtContent>
        <w:p w:rsidR="004C2EE6" w:rsidRDefault="004C2EE6" w:rsidP="009B7244">
          <w:pPr>
            <w:pStyle w:val="TOC"/>
            <w:jc w:val="center"/>
            <w:rPr>
              <w:rFonts w:ascii="黑体" w:eastAsia="黑体" w:hAnsi="黑体" w:hint="eastAsia"/>
              <w:color w:val="000000" w:themeColor="text1"/>
              <w:lang w:val="zh-CN"/>
            </w:rPr>
          </w:pPr>
        </w:p>
        <w:p w:rsidR="009B7244" w:rsidRPr="009B7244" w:rsidRDefault="009B7244" w:rsidP="009B7244">
          <w:pPr>
            <w:pStyle w:val="TOC"/>
            <w:jc w:val="center"/>
            <w:rPr>
              <w:rFonts w:ascii="黑体" w:eastAsia="黑体" w:hAnsi="黑体"/>
              <w:color w:val="000000" w:themeColor="text1"/>
              <w:sz w:val="32"/>
              <w:szCs w:val="32"/>
            </w:rPr>
          </w:pPr>
          <w:r w:rsidRPr="009B7244">
            <w:rPr>
              <w:rFonts w:ascii="黑体" w:eastAsia="黑体" w:hAnsi="黑体"/>
              <w:color w:val="000000" w:themeColor="text1"/>
              <w:sz w:val="32"/>
              <w:szCs w:val="32"/>
              <w:lang w:val="zh-CN"/>
            </w:rPr>
            <w:t>目录</w:t>
          </w:r>
        </w:p>
        <w:p w:rsidR="009B7244" w:rsidRPr="009B7244" w:rsidRDefault="009B7244">
          <w:pPr>
            <w:pStyle w:val="11"/>
            <w:tabs>
              <w:tab w:val="right" w:leader="dot" w:pos="8835"/>
            </w:tabs>
            <w:rPr>
              <w:noProof/>
              <w:sz w:val="32"/>
              <w:szCs w:val="32"/>
            </w:rPr>
          </w:pPr>
          <w:r w:rsidRPr="009B7244">
            <w:rPr>
              <w:sz w:val="32"/>
              <w:szCs w:val="32"/>
            </w:rPr>
            <w:fldChar w:fldCharType="begin"/>
          </w:r>
          <w:r w:rsidRPr="009B7244">
            <w:rPr>
              <w:sz w:val="32"/>
              <w:szCs w:val="32"/>
            </w:rPr>
            <w:instrText xml:space="preserve"> TOC \o "1-3" \h \z \u </w:instrText>
          </w:r>
          <w:r w:rsidRPr="009B7244">
            <w:rPr>
              <w:sz w:val="32"/>
              <w:szCs w:val="32"/>
            </w:rPr>
            <w:fldChar w:fldCharType="separate"/>
          </w:r>
          <w:hyperlink w:anchor="_Toc500855751" w:history="1">
            <w:r w:rsidRPr="009B7244">
              <w:rPr>
                <w:rStyle w:val="a7"/>
                <w:rFonts w:ascii="黑体" w:eastAsia="黑体" w:hAnsi="黑体" w:hint="eastAsia"/>
                <w:noProof/>
                <w:sz w:val="32"/>
                <w:szCs w:val="32"/>
              </w:rPr>
              <w:t>一、建设背景</w:t>
            </w:r>
            <w:r w:rsidRPr="009B7244">
              <w:rPr>
                <w:noProof/>
                <w:webHidden/>
                <w:sz w:val="32"/>
                <w:szCs w:val="32"/>
              </w:rPr>
              <w:tab/>
            </w:r>
            <w:r w:rsidRPr="009B7244">
              <w:rPr>
                <w:noProof/>
                <w:webHidden/>
                <w:sz w:val="32"/>
                <w:szCs w:val="32"/>
              </w:rPr>
              <w:fldChar w:fldCharType="begin"/>
            </w:r>
            <w:r w:rsidRPr="009B7244">
              <w:rPr>
                <w:noProof/>
                <w:webHidden/>
                <w:sz w:val="32"/>
                <w:szCs w:val="32"/>
              </w:rPr>
              <w:instrText xml:space="preserve"> PAGEREF _Toc500855751 \h </w:instrText>
            </w:r>
            <w:r w:rsidRPr="009B7244">
              <w:rPr>
                <w:noProof/>
                <w:webHidden/>
                <w:sz w:val="32"/>
                <w:szCs w:val="32"/>
              </w:rPr>
            </w:r>
            <w:r w:rsidRPr="009B7244">
              <w:rPr>
                <w:noProof/>
                <w:webHidden/>
                <w:sz w:val="32"/>
                <w:szCs w:val="32"/>
              </w:rPr>
              <w:fldChar w:fldCharType="separate"/>
            </w:r>
            <w:r w:rsidRPr="009B7244">
              <w:rPr>
                <w:noProof/>
                <w:webHidden/>
                <w:sz w:val="32"/>
                <w:szCs w:val="32"/>
              </w:rPr>
              <w:t>3</w:t>
            </w:r>
            <w:r w:rsidRPr="009B7244">
              <w:rPr>
                <w:noProof/>
                <w:webHidden/>
                <w:sz w:val="32"/>
                <w:szCs w:val="32"/>
              </w:rPr>
              <w:fldChar w:fldCharType="end"/>
            </w:r>
          </w:hyperlink>
        </w:p>
        <w:p w:rsidR="009B7244" w:rsidRPr="009B7244" w:rsidRDefault="009B7244">
          <w:pPr>
            <w:pStyle w:val="11"/>
            <w:tabs>
              <w:tab w:val="right" w:leader="dot" w:pos="8835"/>
            </w:tabs>
            <w:rPr>
              <w:noProof/>
              <w:sz w:val="32"/>
              <w:szCs w:val="32"/>
            </w:rPr>
          </w:pPr>
          <w:hyperlink w:anchor="_Toc500855752" w:history="1">
            <w:r w:rsidRPr="009B7244">
              <w:rPr>
                <w:rStyle w:val="a7"/>
                <w:rFonts w:ascii="黑体" w:eastAsia="黑体" w:hAnsi="黑体" w:hint="eastAsia"/>
                <w:noProof/>
                <w:sz w:val="32"/>
                <w:szCs w:val="32"/>
              </w:rPr>
              <w:t>二、住户标签体系构建及应用</w:t>
            </w:r>
            <w:r w:rsidRPr="009B7244">
              <w:rPr>
                <w:noProof/>
                <w:webHidden/>
                <w:sz w:val="32"/>
                <w:szCs w:val="32"/>
              </w:rPr>
              <w:tab/>
            </w:r>
            <w:r w:rsidRPr="009B7244">
              <w:rPr>
                <w:noProof/>
                <w:webHidden/>
                <w:sz w:val="32"/>
                <w:szCs w:val="32"/>
              </w:rPr>
              <w:fldChar w:fldCharType="begin"/>
            </w:r>
            <w:r w:rsidRPr="009B7244">
              <w:rPr>
                <w:noProof/>
                <w:webHidden/>
                <w:sz w:val="32"/>
                <w:szCs w:val="32"/>
              </w:rPr>
              <w:instrText xml:space="preserve"> PAGEREF _Toc500855752 \h </w:instrText>
            </w:r>
            <w:r w:rsidRPr="009B7244">
              <w:rPr>
                <w:noProof/>
                <w:webHidden/>
                <w:sz w:val="32"/>
                <w:szCs w:val="32"/>
              </w:rPr>
            </w:r>
            <w:r w:rsidRPr="009B7244">
              <w:rPr>
                <w:noProof/>
                <w:webHidden/>
                <w:sz w:val="32"/>
                <w:szCs w:val="32"/>
              </w:rPr>
              <w:fldChar w:fldCharType="separate"/>
            </w:r>
            <w:r w:rsidRPr="009B7244">
              <w:rPr>
                <w:noProof/>
                <w:webHidden/>
                <w:sz w:val="32"/>
                <w:szCs w:val="32"/>
              </w:rPr>
              <w:t>3</w:t>
            </w:r>
            <w:r w:rsidRPr="009B7244">
              <w:rPr>
                <w:noProof/>
                <w:webHidden/>
                <w:sz w:val="32"/>
                <w:szCs w:val="32"/>
              </w:rPr>
              <w:fldChar w:fldCharType="end"/>
            </w:r>
          </w:hyperlink>
        </w:p>
        <w:p w:rsidR="009B7244" w:rsidRPr="009B7244" w:rsidRDefault="009B7244">
          <w:pPr>
            <w:pStyle w:val="20"/>
            <w:tabs>
              <w:tab w:val="right" w:leader="dot" w:pos="8835"/>
            </w:tabs>
            <w:rPr>
              <w:noProof/>
              <w:sz w:val="32"/>
              <w:szCs w:val="32"/>
            </w:rPr>
          </w:pPr>
          <w:hyperlink w:anchor="_Toc500855753" w:history="1">
            <w:r w:rsidRPr="009B7244">
              <w:rPr>
                <w:rStyle w:val="a7"/>
                <w:rFonts w:ascii="楷体" w:eastAsia="楷体" w:hAnsi="楷体" w:hint="eastAsia"/>
                <w:noProof/>
                <w:sz w:val="32"/>
                <w:szCs w:val="32"/>
              </w:rPr>
              <w:t>（一）标签构建</w:t>
            </w:r>
            <w:r w:rsidRPr="009B7244">
              <w:rPr>
                <w:noProof/>
                <w:webHidden/>
                <w:sz w:val="32"/>
                <w:szCs w:val="32"/>
              </w:rPr>
              <w:tab/>
            </w:r>
            <w:r w:rsidRPr="009B7244">
              <w:rPr>
                <w:noProof/>
                <w:webHidden/>
                <w:sz w:val="32"/>
                <w:szCs w:val="32"/>
              </w:rPr>
              <w:fldChar w:fldCharType="begin"/>
            </w:r>
            <w:r w:rsidRPr="009B7244">
              <w:rPr>
                <w:noProof/>
                <w:webHidden/>
                <w:sz w:val="32"/>
                <w:szCs w:val="32"/>
              </w:rPr>
              <w:instrText xml:space="preserve"> PAGEREF _Toc500855753 \h </w:instrText>
            </w:r>
            <w:r w:rsidRPr="009B7244">
              <w:rPr>
                <w:noProof/>
                <w:webHidden/>
                <w:sz w:val="32"/>
                <w:szCs w:val="32"/>
              </w:rPr>
            </w:r>
            <w:r w:rsidRPr="009B7244">
              <w:rPr>
                <w:noProof/>
                <w:webHidden/>
                <w:sz w:val="32"/>
                <w:szCs w:val="32"/>
              </w:rPr>
              <w:fldChar w:fldCharType="separate"/>
            </w:r>
            <w:r w:rsidRPr="009B7244">
              <w:rPr>
                <w:noProof/>
                <w:webHidden/>
                <w:sz w:val="32"/>
                <w:szCs w:val="32"/>
              </w:rPr>
              <w:t>3</w:t>
            </w:r>
            <w:r w:rsidRPr="009B7244">
              <w:rPr>
                <w:noProof/>
                <w:webHidden/>
                <w:sz w:val="32"/>
                <w:szCs w:val="32"/>
              </w:rPr>
              <w:fldChar w:fldCharType="end"/>
            </w:r>
          </w:hyperlink>
        </w:p>
        <w:p w:rsidR="009B7244" w:rsidRPr="009B7244" w:rsidRDefault="009B7244">
          <w:pPr>
            <w:pStyle w:val="20"/>
            <w:tabs>
              <w:tab w:val="right" w:leader="dot" w:pos="8835"/>
            </w:tabs>
            <w:rPr>
              <w:noProof/>
              <w:sz w:val="32"/>
              <w:szCs w:val="32"/>
            </w:rPr>
          </w:pPr>
          <w:hyperlink w:anchor="_Toc500855754" w:history="1">
            <w:r w:rsidRPr="009B7244">
              <w:rPr>
                <w:rStyle w:val="a7"/>
                <w:rFonts w:ascii="楷体" w:eastAsia="楷体" w:hAnsi="楷体" w:hint="eastAsia"/>
                <w:noProof/>
                <w:sz w:val="32"/>
                <w:szCs w:val="32"/>
              </w:rPr>
              <w:t>（二）标签应用</w:t>
            </w:r>
            <w:r w:rsidRPr="009B7244">
              <w:rPr>
                <w:noProof/>
                <w:webHidden/>
                <w:sz w:val="32"/>
                <w:szCs w:val="32"/>
              </w:rPr>
              <w:tab/>
            </w:r>
            <w:r w:rsidRPr="009B7244">
              <w:rPr>
                <w:noProof/>
                <w:webHidden/>
                <w:sz w:val="32"/>
                <w:szCs w:val="32"/>
              </w:rPr>
              <w:fldChar w:fldCharType="begin"/>
            </w:r>
            <w:r w:rsidRPr="009B7244">
              <w:rPr>
                <w:noProof/>
                <w:webHidden/>
                <w:sz w:val="32"/>
                <w:szCs w:val="32"/>
              </w:rPr>
              <w:instrText xml:space="preserve"> PAGEREF _Toc500855754 \h </w:instrText>
            </w:r>
            <w:r w:rsidRPr="009B7244">
              <w:rPr>
                <w:noProof/>
                <w:webHidden/>
                <w:sz w:val="32"/>
                <w:szCs w:val="32"/>
              </w:rPr>
            </w:r>
            <w:r w:rsidRPr="009B7244">
              <w:rPr>
                <w:noProof/>
                <w:webHidden/>
                <w:sz w:val="32"/>
                <w:szCs w:val="32"/>
              </w:rPr>
              <w:fldChar w:fldCharType="separate"/>
            </w:r>
            <w:r w:rsidRPr="009B7244">
              <w:rPr>
                <w:noProof/>
                <w:webHidden/>
                <w:sz w:val="32"/>
                <w:szCs w:val="32"/>
              </w:rPr>
              <w:t>9</w:t>
            </w:r>
            <w:r w:rsidRPr="009B7244">
              <w:rPr>
                <w:noProof/>
                <w:webHidden/>
                <w:sz w:val="32"/>
                <w:szCs w:val="32"/>
              </w:rPr>
              <w:fldChar w:fldCharType="end"/>
            </w:r>
          </w:hyperlink>
        </w:p>
        <w:p w:rsidR="009B7244" w:rsidRPr="009B7244" w:rsidRDefault="009B7244">
          <w:pPr>
            <w:pStyle w:val="11"/>
            <w:tabs>
              <w:tab w:val="right" w:leader="dot" w:pos="8835"/>
            </w:tabs>
            <w:rPr>
              <w:noProof/>
              <w:sz w:val="32"/>
              <w:szCs w:val="32"/>
            </w:rPr>
          </w:pPr>
          <w:hyperlink w:anchor="_Toc500855755" w:history="1">
            <w:r w:rsidRPr="009B7244">
              <w:rPr>
                <w:rStyle w:val="a7"/>
                <w:rFonts w:ascii="黑体" w:eastAsia="黑体" w:hAnsi="黑体" w:hint="eastAsia"/>
                <w:noProof/>
                <w:sz w:val="32"/>
                <w:szCs w:val="32"/>
              </w:rPr>
              <w:t>三、住户标签生命周期管理</w:t>
            </w:r>
            <w:r w:rsidRPr="009B7244">
              <w:rPr>
                <w:noProof/>
                <w:webHidden/>
                <w:sz w:val="32"/>
                <w:szCs w:val="32"/>
              </w:rPr>
              <w:tab/>
            </w:r>
            <w:r w:rsidRPr="009B7244">
              <w:rPr>
                <w:noProof/>
                <w:webHidden/>
                <w:sz w:val="32"/>
                <w:szCs w:val="32"/>
              </w:rPr>
              <w:fldChar w:fldCharType="begin"/>
            </w:r>
            <w:r w:rsidRPr="009B7244">
              <w:rPr>
                <w:noProof/>
                <w:webHidden/>
                <w:sz w:val="32"/>
                <w:szCs w:val="32"/>
              </w:rPr>
              <w:instrText xml:space="preserve"> PAGEREF _Toc500855755 \h </w:instrText>
            </w:r>
            <w:r w:rsidRPr="009B7244">
              <w:rPr>
                <w:noProof/>
                <w:webHidden/>
                <w:sz w:val="32"/>
                <w:szCs w:val="32"/>
              </w:rPr>
            </w:r>
            <w:r w:rsidRPr="009B7244">
              <w:rPr>
                <w:noProof/>
                <w:webHidden/>
                <w:sz w:val="32"/>
                <w:szCs w:val="32"/>
              </w:rPr>
              <w:fldChar w:fldCharType="separate"/>
            </w:r>
            <w:r w:rsidRPr="009B7244">
              <w:rPr>
                <w:noProof/>
                <w:webHidden/>
                <w:sz w:val="32"/>
                <w:szCs w:val="32"/>
              </w:rPr>
              <w:t>13</w:t>
            </w:r>
            <w:r w:rsidRPr="009B7244">
              <w:rPr>
                <w:noProof/>
                <w:webHidden/>
                <w:sz w:val="32"/>
                <w:szCs w:val="32"/>
              </w:rPr>
              <w:fldChar w:fldCharType="end"/>
            </w:r>
          </w:hyperlink>
        </w:p>
        <w:p w:rsidR="009B7244" w:rsidRDefault="009B7244">
          <w:r w:rsidRPr="009B7244">
            <w:rPr>
              <w:b/>
              <w:bCs/>
              <w:sz w:val="32"/>
              <w:szCs w:val="32"/>
              <w:lang w:val="zh-CN"/>
            </w:rPr>
            <w:fldChar w:fldCharType="end"/>
          </w:r>
        </w:p>
      </w:sdtContent>
    </w:sdt>
    <w:p w:rsidR="009B7244" w:rsidRDefault="009B7244">
      <w:pPr>
        <w:widowControl/>
        <w:jc w:val="left"/>
        <w:rPr>
          <w:rFonts w:ascii="华文中宋" w:eastAsia="华文中宋" w:hAnsi="华文中宋" w:cs="黑体"/>
          <w:sz w:val="44"/>
          <w:szCs w:val="44"/>
        </w:rPr>
      </w:pPr>
    </w:p>
    <w:p w:rsidR="004B6124" w:rsidRDefault="009B7244">
      <w:pPr>
        <w:widowControl/>
        <w:jc w:val="left"/>
        <w:rPr>
          <w:rFonts w:ascii="华文中宋" w:eastAsia="华文中宋" w:hAnsi="华文中宋" w:cs="黑体"/>
          <w:sz w:val="44"/>
          <w:szCs w:val="44"/>
        </w:rPr>
      </w:pPr>
      <w:r>
        <w:rPr>
          <w:rFonts w:ascii="华文中宋" w:eastAsia="华文中宋" w:hAnsi="华文中宋" w:cs="黑体"/>
          <w:sz w:val="44"/>
          <w:szCs w:val="44"/>
        </w:rPr>
        <w:br w:type="page"/>
      </w:r>
    </w:p>
    <w:p w:rsidR="002C4622" w:rsidRPr="00740B94" w:rsidRDefault="00C02B44" w:rsidP="004B6124">
      <w:pPr>
        <w:pStyle w:val="1"/>
        <w:rPr>
          <w:rFonts w:ascii="黑体" w:eastAsia="黑体" w:hAnsi="黑体"/>
          <w:sz w:val="32"/>
          <w:szCs w:val="32"/>
        </w:rPr>
      </w:pPr>
      <w:bookmarkStart w:id="0" w:name="_Toc500855751"/>
      <w:r w:rsidRPr="00740B94">
        <w:rPr>
          <w:rFonts w:ascii="黑体" w:eastAsia="黑体" w:hAnsi="黑体" w:hint="eastAsia"/>
          <w:sz w:val="32"/>
          <w:szCs w:val="32"/>
        </w:rPr>
        <w:lastRenderedPageBreak/>
        <w:t>一、建设背景</w:t>
      </w:r>
      <w:bookmarkEnd w:id="0"/>
    </w:p>
    <w:p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公寓式住宅租期灵活，在发展中逐渐形成了人员结构复杂、流动性强、治安问题突出等特点。传统的警务工作模式已经无法适应公寓楼管理的需求。针对这一现状，我们以智能门禁系统建设为契机，创新公寓楼住宅</w:t>
      </w:r>
      <w:proofErr w:type="gramStart"/>
      <w:r w:rsidRPr="008001BD">
        <w:rPr>
          <w:rFonts w:ascii="仿宋_GB2312" w:eastAsia="仿宋_GB2312" w:hAnsi="黑体" w:cs="黑体" w:hint="eastAsia"/>
          <w:sz w:val="32"/>
          <w:szCs w:val="32"/>
        </w:rPr>
        <w:t>实有人</w:t>
      </w:r>
      <w:proofErr w:type="gramEnd"/>
      <w:r w:rsidRPr="008001BD">
        <w:rPr>
          <w:rFonts w:ascii="仿宋_GB2312" w:eastAsia="仿宋_GB2312" w:hAnsi="黑体" w:cs="黑体" w:hint="eastAsia"/>
          <w:sz w:val="32"/>
          <w:szCs w:val="32"/>
        </w:rPr>
        <w:t>口管控手段。首先通过对各类警务数据综合分析得出特殊群体的特征规律及行为模式</w:t>
      </w:r>
      <w:r w:rsidR="005F1E14" w:rsidRPr="008001BD">
        <w:rPr>
          <w:rFonts w:ascii="仿宋_GB2312" w:eastAsia="仿宋_GB2312" w:hAnsi="黑体" w:cs="黑体" w:hint="eastAsia"/>
          <w:sz w:val="32"/>
          <w:szCs w:val="32"/>
        </w:rPr>
        <w:t>,据此</w:t>
      </w:r>
      <w:r w:rsidRPr="008001BD">
        <w:rPr>
          <w:rFonts w:ascii="仿宋_GB2312" w:eastAsia="仿宋_GB2312" w:hAnsi="黑体" w:cs="黑体" w:hint="eastAsia"/>
          <w:sz w:val="32"/>
          <w:szCs w:val="32"/>
        </w:rPr>
        <w:t>构建公寓楼住户标签体系</w:t>
      </w:r>
      <w:r w:rsidR="005F1E14" w:rsidRPr="008001BD">
        <w:rPr>
          <w:rFonts w:ascii="仿宋_GB2312" w:eastAsia="仿宋_GB2312" w:hAnsi="黑体" w:cs="黑体" w:hint="eastAsia"/>
          <w:sz w:val="32"/>
          <w:szCs w:val="32"/>
        </w:rPr>
        <w:t>。</w:t>
      </w:r>
      <w:r w:rsidRPr="008001BD">
        <w:rPr>
          <w:rFonts w:ascii="仿宋_GB2312" w:eastAsia="仿宋_GB2312" w:hAnsi="黑体" w:cs="黑体" w:hint="eastAsia"/>
          <w:sz w:val="32"/>
          <w:szCs w:val="32"/>
        </w:rPr>
        <w:t>将门禁系统实时收集到的大量鲜活、有效的数据，与公寓楼住户的标签体系相结合应用于公安实战，在实战中对标签体系进行动态化的调整，便于公安机关在大量的</w:t>
      </w:r>
      <w:proofErr w:type="gramStart"/>
      <w:r w:rsidRPr="008001BD">
        <w:rPr>
          <w:rFonts w:ascii="仿宋_GB2312" w:eastAsia="仿宋_GB2312" w:hAnsi="黑体" w:cs="黑体" w:hint="eastAsia"/>
          <w:sz w:val="32"/>
          <w:szCs w:val="32"/>
        </w:rPr>
        <w:t>实有人</w:t>
      </w:r>
      <w:proofErr w:type="gramEnd"/>
      <w:r w:rsidRPr="008001BD">
        <w:rPr>
          <w:rFonts w:ascii="仿宋_GB2312" w:eastAsia="仿宋_GB2312" w:hAnsi="黑体" w:cs="黑体" w:hint="eastAsia"/>
          <w:sz w:val="32"/>
          <w:szCs w:val="32"/>
        </w:rPr>
        <w:t>口中快速精准发现重点人员及服务对象，针对不同对象，采取相应的打击处理及帮扶措施，在预判重点人员及服务民生等方面进行实践。</w:t>
      </w:r>
    </w:p>
    <w:p w:rsidR="002C4622" w:rsidRDefault="00C02B44" w:rsidP="004B6124">
      <w:pPr>
        <w:pStyle w:val="1"/>
      </w:pPr>
      <w:bookmarkStart w:id="1" w:name="_Toc500855752"/>
      <w:r w:rsidRPr="00740B94">
        <w:rPr>
          <w:rFonts w:ascii="黑体" w:eastAsia="黑体" w:hAnsi="黑体" w:hint="eastAsia"/>
          <w:sz w:val="32"/>
          <w:szCs w:val="32"/>
        </w:rPr>
        <w:t>二、住户标签体系构建及应用</w:t>
      </w:r>
      <w:bookmarkEnd w:id="1"/>
    </w:p>
    <w:p w:rsidR="002C4622" w:rsidRPr="00740B94" w:rsidRDefault="00C02B44" w:rsidP="004B6124">
      <w:pPr>
        <w:pStyle w:val="2"/>
        <w:rPr>
          <w:rFonts w:ascii="楷体" w:eastAsia="楷体" w:hAnsi="楷体"/>
        </w:rPr>
      </w:pPr>
      <w:bookmarkStart w:id="2" w:name="_Toc500855753"/>
      <w:r w:rsidRPr="00740B94">
        <w:rPr>
          <w:rFonts w:ascii="楷体" w:eastAsia="楷体" w:hAnsi="楷体" w:hint="eastAsia"/>
        </w:rPr>
        <w:t>（一）标签构建</w:t>
      </w:r>
      <w:bookmarkEnd w:id="2"/>
    </w:p>
    <w:p w:rsid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住户标签是住户多个特征的集合，根据不同住户的基础属性、活动轨迹、特殊行为三个</w:t>
      </w:r>
      <w:proofErr w:type="gramStart"/>
      <w:r w:rsidRPr="008001BD">
        <w:rPr>
          <w:rFonts w:ascii="仿宋_GB2312" w:eastAsia="仿宋_GB2312" w:hAnsi="黑体" w:cs="黑体" w:hint="eastAsia"/>
          <w:sz w:val="32"/>
          <w:szCs w:val="32"/>
        </w:rPr>
        <w:t>维度给住户</w:t>
      </w:r>
      <w:proofErr w:type="gramEnd"/>
      <w:r w:rsidRPr="008001BD">
        <w:rPr>
          <w:rFonts w:ascii="仿宋_GB2312" w:eastAsia="仿宋_GB2312" w:hAnsi="黑体" w:cs="黑体" w:hint="eastAsia"/>
          <w:sz w:val="32"/>
          <w:szCs w:val="32"/>
        </w:rPr>
        <w:t>打上不同的标签指标。其中基础属性包括人员的年龄层次、同住人员、是否有违法犯罪记录及社保缴纳情况</w:t>
      </w:r>
      <w:r w:rsidR="005F1E14" w:rsidRPr="008001BD">
        <w:rPr>
          <w:rFonts w:ascii="仿宋_GB2312" w:eastAsia="仿宋_GB2312" w:hAnsi="黑体" w:cs="黑体" w:hint="eastAsia"/>
          <w:sz w:val="32"/>
          <w:szCs w:val="32"/>
        </w:rPr>
        <w:t>等</w:t>
      </w:r>
      <w:r w:rsidRPr="008001BD">
        <w:rPr>
          <w:rFonts w:ascii="仿宋_GB2312" w:eastAsia="仿宋_GB2312" w:hAnsi="黑体" w:cs="黑体" w:hint="eastAsia"/>
          <w:sz w:val="32"/>
          <w:szCs w:val="32"/>
        </w:rPr>
        <w:t>，活动轨迹包括上网、住宿记录及公寓楼进出记录</w:t>
      </w:r>
      <w:r w:rsidR="005F1E14" w:rsidRPr="008001BD">
        <w:rPr>
          <w:rFonts w:ascii="仿宋_GB2312" w:eastAsia="仿宋_GB2312" w:hAnsi="黑体" w:cs="黑体" w:hint="eastAsia"/>
          <w:sz w:val="32"/>
          <w:szCs w:val="32"/>
        </w:rPr>
        <w:t>等</w:t>
      </w:r>
      <w:r w:rsidRPr="008001BD">
        <w:rPr>
          <w:rFonts w:ascii="仿宋_GB2312" w:eastAsia="仿宋_GB2312" w:hAnsi="黑体" w:cs="黑体" w:hint="eastAsia"/>
          <w:sz w:val="32"/>
          <w:szCs w:val="32"/>
        </w:rPr>
        <w:t>，特殊行为包括</w:t>
      </w:r>
      <w:proofErr w:type="gramStart"/>
      <w:r w:rsidRPr="008001BD">
        <w:rPr>
          <w:rFonts w:ascii="仿宋_GB2312" w:eastAsia="仿宋_GB2312" w:hAnsi="黑体" w:cs="黑体" w:hint="eastAsia"/>
          <w:sz w:val="32"/>
          <w:szCs w:val="32"/>
        </w:rPr>
        <w:t>涉警行为</w:t>
      </w:r>
      <w:proofErr w:type="gramEnd"/>
      <w:r w:rsidRPr="008001BD">
        <w:rPr>
          <w:rFonts w:ascii="仿宋_GB2312" w:eastAsia="仿宋_GB2312" w:hAnsi="黑体" w:cs="黑体" w:hint="eastAsia"/>
          <w:sz w:val="32"/>
          <w:szCs w:val="32"/>
        </w:rPr>
        <w:t>和特定通联行为等。从各类数据</w:t>
      </w:r>
      <w:r w:rsidRPr="008001BD">
        <w:rPr>
          <w:rFonts w:ascii="仿宋_GB2312" w:eastAsia="仿宋_GB2312" w:hAnsi="黑体" w:cs="黑体" w:hint="eastAsia"/>
          <w:sz w:val="32"/>
          <w:szCs w:val="32"/>
        </w:rPr>
        <w:lastRenderedPageBreak/>
        <w:t>资源中挖掘分析出特定人群的特殊规律，以此设定具体的指标参数。</w:t>
      </w:r>
    </w:p>
    <w:p w:rsidR="002C4622" w:rsidRPr="008001BD" w:rsidRDefault="00C02B44">
      <w:pPr>
        <w:spacing w:line="560" w:lineRule="exact"/>
        <w:ind w:firstLineChars="200" w:firstLine="640"/>
        <w:rPr>
          <w:rFonts w:ascii="黑体" w:eastAsia="黑体" w:hAnsi="黑体" w:cs="黑体"/>
          <w:sz w:val="32"/>
          <w:szCs w:val="32"/>
        </w:rPr>
      </w:pPr>
      <w:r w:rsidRPr="008001BD">
        <w:rPr>
          <w:rFonts w:ascii="黑体" w:eastAsia="黑体" w:hAnsi="黑体" w:cs="黑体" w:hint="eastAsia"/>
          <w:sz w:val="32"/>
          <w:szCs w:val="32"/>
        </w:rPr>
        <w:t>以构建涉毒人员标签为例：</w:t>
      </w:r>
    </w:p>
    <w:p w:rsidR="002C4622" w:rsidRPr="008001BD" w:rsidRDefault="00C02B44" w:rsidP="008001BD">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首先分析涉毒人员的特征。我们以2017年首次因涉毒被打击处理的共计644人作为隐性涉毒人员样本（因涉毒人员被抓获成显性人员后，几乎不会使用本人的身份证登记住宿、上网等，因而用显性涉毒人员作为样本不具代表性），研究其2016年全年的行为轨迹，再与同时间段内扬州市所有人历史轨迹作对比，分析得出以下几点差异较大的规律性特征。</w:t>
      </w:r>
    </w:p>
    <w:p w:rsidR="002C4622" w:rsidRPr="008001BD" w:rsidRDefault="00C02B44" w:rsidP="00740B94">
      <w:pPr>
        <w:pStyle w:val="4"/>
      </w:pPr>
      <w:r w:rsidRPr="00740B94">
        <w:rPr>
          <w:rFonts w:ascii="仿宋" w:eastAsia="仿宋" w:hAnsi="仿宋" w:hint="eastAsia"/>
          <w:sz w:val="32"/>
          <w:szCs w:val="32"/>
        </w:rPr>
        <w:t>1、</w:t>
      </w:r>
      <w:r w:rsidR="005F1E14" w:rsidRPr="00740B94">
        <w:rPr>
          <w:rFonts w:ascii="仿宋" w:eastAsia="仿宋" w:hAnsi="仿宋" w:hint="eastAsia"/>
          <w:sz w:val="32"/>
          <w:szCs w:val="32"/>
        </w:rPr>
        <w:t>基础</w:t>
      </w:r>
      <w:r w:rsidRPr="00740B94">
        <w:rPr>
          <w:rFonts w:ascii="仿宋" w:eastAsia="仿宋" w:hAnsi="仿宋" w:hint="eastAsia"/>
          <w:sz w:val="32"/>
          <w:szCs w:val="32"/>
        </w:rPr>
        <w:t>属性特征</w:t>
      </w:r>
    </w:p>
    <w:p w:rsidR="002C4622" w:rsidRPr="00740B94" w:rsidRDefault="00F16F08" w:rsidP="004B6124">
      <w:pPr>
        <w:pStyle w:val="4"/>
        <w:rPr>
          <w:rFonts w:ascii="仿宋" w:eastAsia="仿宋" w:hAnsi="仿宋"/>
          <w:b w:val="0"/>
          <w:sz w:val="32"/>
          <w:szCs w:val="32"/>
        </w:rPr>
      </w:pPr>
      <w:r w:rsidRPr="00740B94">
        <w:rPr>
          <w:rFonts w:ascii="仿宋" w:eastAsia="仿宋" w:hAnsi="仿宋"/>
          <w:b w:val="0"/>
          <w:sz w:val="32"/>
          <w:szCs w:val="32"/>
        </w:rPr>
        <w:drawing>
          <wp:anchor distT="0" distB="0" distL="114300" distR="114300" simplePos="0" relativeHeight="251656192" behindDoc="0" locked="0" layoutInCell="1" allowOverlap="1" wp14:anchorId="5AE2C9A6" wp14:editId="495ED89E">
            <wp:simplePos x="0" y="0"/>
            <wp:positionH relativeFrom="column">
              <wp:posOffset>85302</wp:posOffset>
            </wp:positionH>
            <wp:positionV relativeFrom="paragraph">
              <wp:posOffset>538692</wp:posOffset>
            </wp:positionV>
            <wp:extent cx="5229225" cy="1958975"/>
            <wp:effectExtent l="0" t="0" r="9525" b="3175"/>
            <wp:wrapTopAndBottom/>
            <wp:docPr id="2" name="对象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C02B44" w:rsidRPr="00740B94">
        <w:rPr>
          <w:rFonts w:ascii="仿宋" w:eastAsia="仿宋" w:hAnsi="仿宋" w:hint="eastAsia"/>
          <w:b w:val="0"/>
          <w:sz w:val="32"/>
          <w:szCs w:val="32"/>
        </w:rPr>
        <w:t>（1）年龄结构</w:t>
      </w:r>
    </w:p>
    <w:p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 xml:space="preserve">抽取的644名隐性涉毒人员样本中，年龄集中在18-47周岁之间的共计592人，占比92%。 </w:t>
      </w:r>
    </w:p>
    <w:p w:rsidR="002C4622" w:rsidRPr="00700466" w:rsidRDefault="00F16F08" w:rsidP="004B6124">
      <w:pPr>
        <w:pStyle w:val="4"/>
      </w:pPr>
      <w:r w:rsidRPr="00740B94">
        <w:rPr>
          <w:rFonts w:ascii="仿宋" w:eastAsia="仿宋" w:hAnsi="仿宋"/>
          <w:b w:val="0"/>
          <w:sz w:val="32"/>
          <w:szCs w:val="32"/>
        </w:rPr>
        <w:lastRenderedPageBreak/>
        <w:drawing>
          <wp:anchor distT="0" distB="0" distL="114300" distR="114300" simplePos="0" relativeHeight="251658240" behindDoc="0" locked="0" layoutInCell="1" allowOverlap="1" wp14:anchorId="6254485D" wp14:editId="5668F286">
            <wp:simplePos x="0" y="0"/>
            <wp:positionH relativeFrom="page">
              <wp:align>center</wp:align>
            </wp:positionH>
            <wp:positionV relativeFrom="paragraph">
              <wp:posOffset>533823</wp:posOffset>
            </wp:positionV>
            <wp:extent cx="5518150" cy="1966595"/>
            <wp:effectExtent l="0" t="0" r="6350" b="0"/>
            <wp:wrapTopAndBottom/>
            <wp:docPr id="3" name="对象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C02B44" w:rsidRPr="00740B94">
        <w:rPr>
          <w:rFonts w:ascii="仿宋" w:eastAsia="仿宋" w:hAnsi="仿宋" w:hint="eastAsia"/>
          <w:b w:val="0"/>
          <w:sz w:val="32"/>
          <w:szCs w:val="32"/>
        </w:rPr>
        <w:t>（2）</w:t>
      </w:r>
      <w:r w:rsidR="005F1E14" w:rsidRPr="00740B94">
        <w:rPr>
          <w:rFonts w:ascii="仿宋" w:eastAsia="仿宋" w:hAnsi="仿宋" w:hint="eastAsia"/>
          <w:b w:val="0"/>
          <w:sz w:val="32"/>
          <w:szCs w:val="32"/>
        </w:rPr>
        <w:t>社保缴纳</w:t>
      </w:r>
      <w:r w:rsidR="00C02B44" w:rsidRPr="00740B94">
        <w:rPr>
          <w:rFonts w:ascii="仿宋" w:eastAsia="仿宋" w:hAnsi="仿宋" w:hint="eastAsia"/>
          <w:b w:val="0"/>
          <w:sz w:val="32"/>
          <w:szCs w:val="32"/>
        </w:rPr>
        <w:t>记录</w:t>
      </w:r>
    </w:p>
    <w:p w:rsidR="002C4622" w:rsidRPr="00700466" w:rsidRDefault="00C02B44">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抽取的644名隐性涉毒人员中仅有58人在2016</w:t>
      </w:r>
      <w:r w:rsidR="005F1E14" w:rsidRPr="00700466">
        <w:rPr>
          <w:rFonts w:ascii="仿宋_GB2312" w:eastAsia="仿宋_GB2312" w:hAnsi="黑体" w:cs="黑体" w:hint="eastAsia"/>
          <w:sz w:val="32"/>
          <w:szCs w:val="32"/>
        </w:rPr>
        <w:t>年正常缴纳社保，无</w:t>
      </w:r>
      <w:r w:rsidRPr="00700466">
        <w:rPr>
          <w:rFonts w:ascii="仿宋_GB2312" w:eastAsia="仿宋_GB2312" w:hAnsi="黑体" w:cs="黑体" w:hint="eastAsia"/>
          <w:sz w:val="32"/>
          <w:szCs w:val="32"/>
        </w:rPr>
        <w:t>社保缴纳记录</w:t>
      </w:r>
      <w:r w:rsidR="005F1E14" w:rsidRPr="00700466">
        <w:rPr>
          <w:rFonts w:ascii="仿宋_GB2312" w:eastAsia="仿宋_GB2312" w:hAnsi="黑体" w:cs="黑体" w:hint="eastAsia"/>
          <w:sz w:val="32"/>
          <w:szCs w:val="32"/>
        </w:rPr>
        <w:t>及未</w:t>
      </w:r>
      <w:r w:rsidR="005F1E14" w:rsidRPr="00700466">
        <w:rPr>
          <w:rFonts w:ascii="仿宋_GB2312" w:eastAsia="仿宋_GB2312" w:hAnsi="黑体" w:cs="黑体"/>
          <w:sz w:val="32"/>
          <w:szCs w:val="32"/>
        </w:rPr>
        <w:t>连续缴纳社保</w:t>
      </w:r>
      <w:r w:rsidRPr="00700466">
        <w:rPr>
          <w:rFonts w:ascii="仿宋_GB2312" w:eastAsia="仿宋_GB2312" w:hAnsi="黑体" w:cs="黑体" w:hint="eastAsia"/>
          <w:sz w:val="32"/>
          <w:szCs w:val="32"/>
        </w:rPr>
        <w:t>的人员占比91%。</w:t>
      </w:r>
    </w:p>
    <w:p w:rsidR="002C4622" w:rsidRPr="00700466" w:rsidRDefault="00F16F08" w:rsidP="004B6124">
      <w:pPr>
        <w:pStyle w:val="4"/>
      </w:pPr>
      <w:r w:rsidRPr="00740B94">
        <w:rPr>
          <w:rFonts w:ascii="仿宋" w:eastAsia="仿宋" w:hAnsi="仿宋"/>
          <w:b w:val="0"/>
          <w:sz w:val="32"/>
          <w:szCs w:val="32"/>
        </w:rPr>
        <w:drawing>
          <wp:anchor distT="0" distB="0" distL="114300" distR="114300" simplePos="0" relativeHeight="251659264" behindDoc="0" locked="0" layoutInCell="1" allowOverlap="1" wp14:anchorId="47D87A9C" wp14:editId="56E47F9F">
            <wp:simplePos x="0" y="0"/>
            <wp:positionH relativeFrom="margin">
              <wp:align>left</wp:align>
            </wp:positionH>
            <wp:positionV relativeFrom="paragraph">
              <wp:posOffset>514985</wp:posOffset>
            </wp:positionV>
            <wp:extent cx="5781675" cy="1933575"/>
            <wp:effectExtent l="0" t="0" r="9525" b="9525"/>
            <wp:wrapTopAndBottom/>
            <wp:docPr id="4" name="对象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C02B44" w:rsidRPr="00740B94">
        <w:rPr>
          <w:rFonts w:ascii="仿宋" w:eastAsia="仿宋" w:hAnsi="仿宋" w:hint="eastAsia"/>
          <w:b w:val="0"/>
          <w:sz w:val="32"/>
          <w:szCs w:val="32"/>
        </w:rPr>
        <w:t>（3</w:t>
      </w:r>
      <w:r w:rsidR="00AF6D8A" w:rsidRPr="00740B94">
        <w:rPr>
          <w:rFonts w:ascii="仿宋" w:eastAsia="仿宋" w:hAnsi="仿宋" w:hint="eastAsia"/>
          <w:b w:val="0"/>
          <w:sz w:val="32"/>
          <w:szCs w:val="32"/>
        </w:rPr>
        <w:t>）涉毒</w:t>
      </w:r>
      <w:r w:rsidR="00AF6D8A" w:rsidRPr="00740B94">
        <w:rPr>
          <w:rFonts w:ascii="仿宋" w:eastAsia="仿宋" w:hAnsi="仿宋"/>
          <w:b w:val="0"/>
          <w:sz w:val="32"/>
          <w:szCs w:val="32"/>
        </w:rPr>
        <w:t>前科</w:t>
      </w:r>
    </w:p>
    <w:p w:rsidR="002C4622" w:rsidRPr="00700466" w:rsidRDefault="00C02B44">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涉毒前科人员：将扬州市历史上涉毒人员在除去2017年首次因涉毒被查处的人员后，对其因</w:t>
      </w:r>
      <w:proofErr w:type="gramStart"/>
      <w:r w:rsidRPr="00700466">
        <w:rPr>
          <w:rFonts w:ascii="仿宋_GB2312" w:eastAsia="仿宋_GB2312" w:hAnsi="黑体" w:cs="黑体" w:hint="eastAsia"/>
          <w:sz w:val="32"/>
          <w:szCs w:val="32"/>
        </w:rPr>
        <w:t>复吸被</w:t>
      </w:r>
      <w:r w:rsidR="00AF6D8A" w:rsidRPr="00700466">
        <w:rPr>
          <w:rFonts w:ascii="仿宋_GB2312" w:eastAsia="仿宋_GB2312" w:hAnsi="黑体" w:cs="黑体" w:hint="eastAsia"/>
          <w:sz w:val="32"/>
          <w:szCs w:val="32"/>
        </w:rPr>
        <w:t>公安机关</w:t>
      </w:r>
      <w:proofErr w:type="gramEnd"/>
      <w:r w:rsidRPr="00700466">
        <w:rPr>
          <w:rFonts w:ascii="仿宋_GB2312" w:eastAsia="仿宋_GB2312" w:hAnsi="黑体" w:cs="黑体" w:hint="eastAsia"/>
          <w:sz w:val="32"/>
          <w:szCs w:val="32"/>
        </w:rPr>
        <w:t>查获的情况进</w:t>
      </w:r>
      <w:r w:rsidRPr="00700466">
        <w:rPr>
          <w:rFonts w:ascii="仿宋_GB2312" w:eastAsia="仿宋_GB2312" w:hAnsi="黑体" w:cs="黑体" w:hint="eastAsia"/>
          <w:sz w:val="32"/>
          <w:szCs w:val="32"/>
        </w:rPr>
        <w:lastRenderedPageBreak/>
        <w:t>行分析，得出</w:t>
      </w:r>
      <w:r w:rsidR="00AF6D8A" w:rsidRPr="00700466">
        <w:rPr>
          <w:rFonts w:ascii="仿宋_GB2312" w:eastAsia="仿宋_GB2312" w:hAnsi="黑体" w:cs="黑体" w:hint="eastAsia"/>
          <w:sz w:val="32"/>
          <w:szCs w:val="32"/>
        </w:rPr>
        <w:t>因</w:t>
      </w:r>
      <w:proofErr w:type="gramStart"/>
      <w:r w:rsidRPr="00700466">
        <w:rPr>
          <w:rFonts w:ascii="仿宋_GB2312" w:eastAsia="仿宋_GB2312" w:hAnsi="黑体" w:cs="黑体" w:hint="eastAsia"/>
          <w:sz w:val="32"/>
          <w:szCs w:val="32"/>
        </w:rPr>
        <w:t>复吸被查获</w:t>
      </w:r>
      <w:proofErr w:type="gramEnd"/>
      <w:r w:rsidR="00AF6D8A" w:rsidRPr="00700466">
        <w:rPr>
          <w:rFonts w:ascii="仿宋_GB2312" w:eastAsia="仿宋_GB2312" w:hAnsi="黑体" w:cs="黑体" w:hint="eastAsia"/>
          <w:sz w:val="32"/>
          <w:szCs w:val="32"/>
        </w:rPr>
        <w:t>的涉毒</w:t>
      </w:r>
      <w:r w:rsidR="00AF6D8A" w:rsidRPr="00700466">
        <w:rPr>
          <w:rFonts w:ascii="仿宋_GB2312" w:eastAsia="仿宋_GB2312" w:hAnsi="黑体" w:cs="黑体"/>
          <w:sz w:val="32"/>
          <w:szCs w:val="32"/>
        </w:rPr>
        <w:t>前科人员</w:t>
      </w:r>
      <w:r w:rsidR="00AF6D8A" w:rsidRPr="00700466">
        <w:rPr>
          <w:rFonts w:ascii="仿宋_GB2312" w:eastAsia="仿宋_GB2312" w:hAnsi="黑体" w:cs="黑体" w:hint="eastAsia"/>
          <w:sz w:val="32"/>
          <w:szCs w:val="32"/>
        </w:rPr>
        <w:t>占比</w:t>
      </w:r>
      <w:r w:rsidRPr="00700466">
        <w:rPr>
          <w:rFonts w:ascii="仿宋_GB2312" w:eastAsia="仿宋_GB2312" w:hAnsi="黑体" w:cs="黑体" w:hint="eastAsia"/>
          <w:sz w:val="32"/>
          <w:szCs w:val="32"/>
        </w:rPr>
        <w:t>为48%。而在实际工作中，更多复</w:t>
      </w:r>
      <w:proofErr w:type="gramStart"/>
      <w:r w:rsidRPr="00700466">
        <w:rPr>
          <w:rFonts w:ascii="仿宋_GB2312" w:eastAsia="仿宋_GB2312" w:hAnsi="黑体" w:cs="黑体" w:hint="eastAsia"/>
          <w:sz w:val="32"/>
          <w:szCs w:val="32"/>
        </w:rPr>
        <w:t>吸人员</w:t>
      </w:r>
      <w:proofErr w:type="gramEnd"/>
      <w:r w:rsidRPr="00700466">
        <w:rPr>
          <w:rFonts w:ascii="仿宋_GB2312" w:eastAsia="仿宋_GB2312" w:hAnsi="黑体" w:cs="黑体" w:hint="eastAsia"/>
          <w:sz w:val="32"/>
          <w:szCs w:val="32"/>
        </w:rPr>
        <w:t>并未被公安机关查获，所以涉毒人员的实际复吸率要远高于48%。</w:t>
      </w:r>
    </w:p>
    <w:p w:rsidR="002C4622" w:rsidRPr="00700466" w:rsidRDefault="00C02B44" w:rsidP="00740B94">
      <w:pPr>
        <w:pStyle w:val="4"/>
      </w:pPr>
      <w:r w:rsidRPr="00740B94">
        <w:rPr>
          <w:rFonts w:ascii="仿宋" w:eastAsia="仿宋" w:hAnsi="仿宋" w:hint="eastAsia"/>
          <w:sz w:val="32"/>
          <w:szCs w:val="32"/>
        </w:rPr>
        <w:t>2、活动轨迹特征</w:t>
      </w:r>
    </w:p>
    <w:p w:rsidR="002C4622" w:rsidRPr="00700466" w:rsidRDefault="00C02B44" w:rsidP="004B6124">
      <w:pPr>
        <w:pStyle w:val="4"/>
      </w:pPr>
      <w:r w:rsidRPr="00740B94">
        <w:rPr>
          <w:rFonts w:ascii="仿宋" w:eastAsia="仿宋" w:hAnsi="仿宋" w:hint="eastAsia"/>
          <w:b w:val="0"/>
          <w:sz w:val="32"/>
          <w:szCs w:val="32"/>
        </w:rPr>
        <w:t>（1）登记旅馆入住时间</w:t>
      </w:r>
    </w:p>
    <w:p w:rsidR="002C4622" w:rsidRPr="00700466" w:rsidRDefault="00C02B44">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我市2016年全年登记旅馆住宿共计6384027人次，经分析入住时间集中在12时-20时之间，在20时-次日4时之间入住的</w:t>
      </w:r>
      <w:r w:rsidR="00AF6D8A" w:rsidRPr="00700466">
        <w:rPr>
          <w:rFonts w:ascii="仿宋_GB2312" w:eastAsia="仿宋_GB2312" w:hAnsi="黑体" w:cs="黑体" w:hint="eastAsia"/>
          <w:sz w:val="32"/>
          <w:szCs w:val="32"/>
        </w:rPr>
        <w:t>人数</w:t>
      </w:r>
      <w:r w:rsidRPr="00700466">
        <w:rPr>
          <w:rFonts w:ascii="仿宋_GB2312" w:eastAsia="仿宋_GB2312" w:hAnsi="黑体" w:cs="黑体" w:hint="eastAsia"/>
          <w:sz w:val="32"/>
          <w:szCs w:val="32"/>
        </w:rPr>
        <w:t>呈明显下降趋势。对比644名隐性涉毒人员在2016年的旅馆住宿记录，我们发现上述涉毒人员的登记入住时间在</w:t>
      </w:r>
      <w:r w:rsidR="00857F08">
        <w:rPr>
          <w:rFonts w:ascii="仿宋_GB2312" w:eastAsia="仿宋_GB2312" w:hAnsi="黑体" w:cs="黑体" w:hint="eastAsia"/>
          <w:sz w:val="32"/>
          <w:szCs w:val="32"/>
        </w:rPr>
        <w:t>2</w:t>
      </w:r>
      <w:r w:rsidRPr="00700466">
        <w:rPr>
          <w:rFonts w:ascii="仿宋_GB2312" w:eastAsia="仿宋_GB2312" w:hAnsi="黑体" w:cs="黑体" w:hint="eastAsia"/>
          <w:sz w:val="32"/>
          <w:szCs w:val="32"/>
        </w:rPr>
        <w:t>2时-次日3时之间达到峰值，明显有异于常人。</w:t>
      </w:r>
    </w:p>
    <w:p w:rsidR="00AA51AA" w:rsidRDefault="00AA51AA" w:rsidP="00857F08">
      <w:pPr>
        <w:spacing w:line="560" w:lineRule="exact"/>
        <w:rPr>
          <w:rFonts w:ascii="仿宋_GB2312" w:eastAsia="仿宋_GB2312" w:hAnsi="黑体" w:cs="黑体"/>
          <w:b/>
          <w:sz w:val="32"/>
          <w:szCs w:val="32"/>
        </w:rPr>
      </w:pPr>
      <w:r>
        <w:rPr>
          <w:rFonts w:ascii="仿宋_GB2312" w:eastAsia="仿宋_GB2312" w:hAnsi="黑体" w:cs="黑体"/>
          <w:b/>
          <w:noProof/>
          <w:sz w:val="32"/>
          <w:szCs w:val="32"/>
        </w:rPr>
        <w:drawing>
          <wp:anchor distT="0" distB="0" distL="114300" distR="114300" simplePos="0" relativeHeight="251652608" behindDoc="0" locked="0" layoutInCell="1" allowOverlap="1" wp14:anchorId="37B7C6F3" wp14:editId="205831AB">
            <wp:simplePos x="0" y="0"/>
            <wp:positionH relativeFrom="column">
              <wp:posOffset>2945765</wp:posOffset>
            </wp:positionH>
            <wp:positionV relativeFrom="paragraph">
              <wp:posOffset>553720</wp:posOffset>
            </wp:positionV>
            <wp:extent cx="2667000" cy="1447800"/>
            <wp:effectExtent l="0" t="0" r="0" b="0"/>
            <wp:wrapSquare wrapText="bothSides"/>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rFonts w:ascii="仿宋_GB2312" w:eastAsia="仿宋_GB2312" w:hAnsi="黑体" w:cs="黑体"/>
          <w:b/>
          <w:noProof/>
          <w:sz w:val="32"/>
          <w:szCs w:val="32"/>
        </w:rPr>
        <w:drawing>
          <wp:anchor distT="0" distB="0" distL="114300" distR="114300" simplePos="0" relativeHeight="251647488" behindDoc="0" locked="0" layoutInCell="1" allowOverlap="1" wp14:anchorId="72763B58" wp14:editId="3CCF9116">
            <wp:simplePos x="0" y="0"/>
            <wp:positionH relativeFrom="column">
              <wp:posOffset>-212</wp:posOffset>
            </wp:positionH>
            <wp:positionV relativeFrom="paragraph">
              <wp:posOffset>562611</wp:posOffset>
            </wp:positionV>
            <wp:extent cx="2667000" cy="1447800"/>
            <wp:effectExtent l="0" t="0" r="0" b="0"/>
            <wp:wrapSquare wrapText="bothSides"/>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AA51AA" w:rsidRDefault="00AA51AA" w:rsidP="00700466">
      <w:pPr>
        <w:spacing w:line="560" w:lineRule="exact"/>
        <w:ind w:firstLineChars="200" w:firstLine="643"/>
        <w:rPr>
          <w:rFonts w:ascii="仿宋_GB2312" w:eastAsia="仿宋_GB2312" w:hAnsi="黑体" w:cs="黑体"/>
          <w:b/>
          <w:sz w:val="32"/>
          <w:szCs w:val="32"/>
        </w:rPr>
      </w:pPr>
    </w:p>
    <w:p w:rsidR="002C4622" w:rsidRPr="00700466" w:rsidRDefault="00C02B44" w:rsidP="004B6124">
      <w:pPr>
        <w:pStyle w:val="4"/>
      </w:pPr>
      <w:r w:rsidRPr="00740B94">
        <w:rPr>
          <w:rFonts w:ascii="仿宋" w:eastAsia="仿宋" w:hAnsi="仿宋" w:hint="eastAsia"/>
          <w:b w:val="0"/>
          <w:sz w:val="32"/>
          <w:szCs w:val="32"/>
        </w:rPr>
        <w:t>（2）网吧上网下线时间</w:t>
      </w:r>
    </w:p>
    <w:p w:rsidR="002C4622" w:rsidRDefault="00C02B44">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我市2016年全年网吧上网人员共计20256512人次，下线在4时-8时之间处于低谷。对比644名隐性涉毒人员在2016年的</w:t>
      </w:r>
      <w:r w:rsidRPr="00700466">
        <w:rPr>
          <w:rFonts w:ascii="仿宋_GB2312" w:eastAsia="仿宋_GB2312" w:hAnsi="黑体" w:cs="黑体" w:hint="eastAsia"/>
          <w:sz w:val="32"/>
          <w:szCs w:val="32"/>
        </w:rPr>
        <w:lastRenderedPageBreak/>
        <w:t>网吧下线记录，我们发现上述涉毒人员的下线时间在6时-8时之间达到峰值，明显有异于常人。</w:t>
      </w:r>
    </w:p>
    <w:p w:rsidR="00AA51AA" w:rsidRDefault="00AA51AA">
      <w:pPr>
        <w:spacing w:line="560" w:lineRule="exact"/>
        <w:ind w:firstLineChars="200" w:firstLine="640"/>
        <w:rPr>
          <w:rFonts w:ascii="仿宋_GB2312" w:eastAsia="仿宋_GB2312" w:hAnsi="黑体" w:cs="黑体"/>
          <w:sz w:val="32"/>
          <w:szCs w:val="32"/>
        </w:rPr>
      </w:pPr>
      <w:r w:rsidRPr="00AA51AA">
        <w:rPr>
          <w:rFonts w:ascii="仿宋_GB2312" w:eastAsia="仿宋_GB2312" w:hAnsi="黑体" w:cs="黑体"/>
          <w:noProof/>
          <w:sz w:val="32"/>
          <w:szCs w:val="32"/>
        </w:rPr>
        <w:drawing>
          <wp:anchor distT="0" distB="0" distL="114300" distR="114300" simplePos="0" relativeHeight="251660800" behindDoc="0" locked="0" layoutInCell="1" allowOverlap="1" wp14:anchorId="70F8CDAA" wp14:editId="13F6EC4B">
            <wp:simplePos x="0" y="0"/>
            <wp:positionH relativeFrom="column">
              <wp:posOffset>2945765</wp:posOffset>
            </wp:positionH>
            <wp:positionV relativeFrom="paragraph">
              <wp:posOffset>354541</wp:posOffset>
            </wp:positionV>
            <wp:extent cx="2667000" cy="1447800"/>
            <wp:effectExtent l="0" t="0" r="0" b="0"/>
            <wp:wrapSquare wrapText="bothSides"/>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AA51AA">
        <w:rPr>
          <w:rFonts w:ascii="仿宋_GB2312" w:eastAsia="仿宋_GB2312" w:hAnsi="黑体" w:cs="黑体"/>
          <w:noProof/>
          <w:sz w:val="32"/>
          <w:szCs w:val="32"/>
        </w:rPr>
        <w:drawing>
          <wp:anchor distT="0" distB="0" distL="114300" distR="114300" simplePos="0" relativeHeight="251658752" behindDoc="0" locked="0" layoutInCell="1" allowOverlap="1" wp14:anchorId="14077706" wp14:editId="7D6DEFDA">
            <wp:simplePos x="0" y="0"/>
            <wp:positionH relativeFrom="column">
              <wp:posOffset>0</wp:posOffset>
            </wp:positionH>
            <wp:positionV relativeFrom="paragraph">
              <wp:posOffset>354965</wp:posOffset>
            </wp:positionV>
            <wp:extent cx="2667000" cy="1447800"/>
            <wp:effectExtent l="0" t="0" r="0" b="0"/>
            <wp:wrapSquare wrapText="bothSides"/>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2C4622" w:rsidRPr="00700466" w:rsidRDefault="00700466" w:rsidP="004B6124">
      <w:pPr>
        <w:pStyle w:val="4"/>
      </w:pPr>
      <w:r w:rsidRPr="00740B94">
        <w:rPr>
          <w:rFonts w:ascii="仿宋" w:eastAsia="仿宋" w:hAnsi="仿宋" w:hint="eastAsia"/>
          <w:b w:val="0"/>
          <w:sz w:val="32"/>
          <w:szCs w:val="32"/>
        </w:rPr>
        <w:t>（3）</w:t>
      </w:r>
      <w:r w:rsidR="00C02B44" w:rsidRPr="00740B94">
        <w:rPr>
          <w:rFonts w:ascii="仿宋" w:eastAsia="仿宋" w:hAnsi="仿宋" w:hint="eastAsia"/>
          <w:b w:val="0"/>
          <w:sz w:val="32"/>
          <w:szCs w:val="32"/>
        </w:rPr>
        <w:t>公寓楼进出门时间</w:t>
      </w:r>
    </w:p>
    <w:p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 xml:space="preserve"> 由隐性涉毒人员网吧上网、旅馆住宿的活动轨迹特征可以分析出，涉毒人员在夜间的活跃度远高于常人。可将夜间2时—6时进出公寓楼作为一项指标参数。</w:t>
      </w:r>
    </w:p>
    <w:p w:rsidR="002C4622" w:rsidRPr="00700466" w:rsidRDefault="00C02B44" w:rsidP="00740B94">
      <w:pPr>
        <w:pStyle w:val="4"/>
      </w:pPr>
      <w:r w:rsidRPr="00740B94">
        <w:rPr>
          <w:rFonts w:ascii="仿宋" w:eastAsia="仿宋" w:hAnsi="仿宋" w:hint="eastAsia"/>
          <w:sz w:val="32"/>
          <w:szCs w:val="32"/>
        </w:rPr>
        <w:t>3、特殊行为特征</w:t>
      </w:r>
    </w:p>
    <w:p w:rsidR="002C4622" w:rsidRPr="00700466" w:rsidRDefault="00C02B44" w:rsidP="004B6124">
      <w:pPr>
        <w:pStyle w:val="4"/>
      </w:pPr>
      <w:r w:rsidRPr="00740B94">
        <w:rPr>
          <w:rFonts w:ascii="仿宋" w:eastAsia="仿宋" w:hAnsi="仿宋" w:hint="eastAsia"/>
          <w:b w:val="0"/>
          <w:sz w:val="32"/>
          <w:szCs w:val="32"/>
        </w:rPr>
        <w:t>（1）</w:t>
      </w:r>
      <w:proofErr w:type="gramStart"/>
      <w:r w:rsidRPr="00740B94">
        <w:rPr>
          <w:rFonts w:ascii="仿宋" w:eastAsia="仿宋" w:hAnsi="仿宋" w:hint="eastAsia"/>
          <w:b w:val="0"/>
          <w:sz w:val="32"/>
          <w:szCs w:val="32"/>
        </w:rPr>
        <w:t>涉警行为</w:t>
      </w:r>
      <w:proofErr w:type="gramEnd"/>
    </w:p>
    <w:p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644名隐性涉毒人员在2016年共计</w:t>
      </w:r>
      <w:proofErr w:type="gramStart"/>
      <w:r w:rsidRPr="008001BD">
        <w:rPr>
          <w:rFonts w:ascii="仿宋_GB2312" w:eastAsia="仿宋_GB2312" w:hAnsi="黑体" w:cs="黑体" w:hint="eastAsia"/>
          <w:sz w:val="32"/>
          <w:szCs w:val="32"/>
        </w:rPr>
        <w:t>涉警记录</w:t>
      </w:r>
      <w:proofErr w:type="gramEnd"/>
      <w:r w:rsidRPr="008001BD">
        <w:rPr>
          <w:rFonts w:ascii="仿宋_GB2312" w:eastAsia="仿宋_GB2312" w:hAnsi="黑体" w:cs="黑体" w:hint="eastAsia"/>
          <w:sz w:val="32"/>
          <w:szCs w:val="32"/>
        </w:rPr>
        <w:t>561人次，人均0.</w:t>
      </w:r>
      <w:proofErr w:type="gramStart"/>
      <w:r w:rsidRPr="008001BD">
        <w:rPr>
          <w:rFonts w:ascii="仿宋_GB2312" w:eastAsia="仿宋_GB2312" w:hAnsi="黑体" w:cs="黑体" w:hint="eastAsia"/>
          <w:sz w:val="32"/>
          <w:szCs w:val="32"/>
        </w:rPr>
        <w:t>87次涉警记录</w:t>
      </w:r>
      <w:proofErr w:type="gramEnd"/>
      <w:r w:rsidRPr="008001BD">
        <w:rPr>
          <w:rFonts w:ascii="仿宋_GB2312" w:eastAsia="仿宋_GB2312" w:hAnsi="黑体" w:cs="黑体" w:hint="eastAsia"/>
          <w:sz w:val="32"/>
          <w:szCs w:val="32"/>
        </w:rPr>
        <w:t>；而扬州市</w:t>
      </w:r>
      <w:r w:rsidR="00AF6D8A" w:rsidRPr="008001BD">
        <w:rPr>
          <w:rFonts w:ascii="仿宋_GB2312" w:eastAsia="仿宋_GB2312" w:hAnsi="黑体" w:cs="黑体" w:hint="eastAsia"/>
          <w:sz w:val="32"/>
          <w:szCs w:val="32"/>
        </w:rPr>
        <w:t>同年龄段</w:t>
      </w:r>
      <w:r w:rsidRPr="008001BD">
        <w:rPr>
          <w:rFonts w:ascii="仿宋_GB2312" w:eastAsia="仿宋_GB2312" w:hAnsi="黑体" w:cs="黑体" w:hint="eastAsia"/>
          <w:sz w:val="32"/>
          <w:szCs w:val="32"/>
        </w:rPr>
        <w:t>的1273849名实有人口中，</w:t>
      </w:r>
      <w:proofErr w:type="gramStart"/>
      <w:r w:rsidRPr="008001BD">
        <w:rPr>
          <w:rFonts w:ascii="仿宋_GB2312" w:eastAsia="仿宋_GB2312" w:hAnsi="黑体" w:cs="黑体" w:hint="eastAsia"/>
          <w:sz w:val="32"/>
          <w:szCs w:val="32"/>
        </w:rPr>
        <w:t>人均涉警</w:t>
      </w:r>
      <w:proofErr w:type="gramEnd"/>
      <w:r w:rsidRPr="008001BD">
        <w:rPr>
          <w:rFonts w:ascii="仿宋_GB2312" w:eastAsia="仿宋_GB2312" w:hAnsi="黑体" w:cs="黑体" w:hint="eastAsia"/>
          <w:sz w:val="32"/>
          <w:szCs w:val="32"/>
        </w:rPr>
        <w:t>0.25次。</w:t>
      </w:r>
    </w:p>
    <w:p w:rsidR="00E54972" w:rsidRDefault="00E54972" w:rsidP="004B6124">
      <w:pPr>
        <w:pStyle w:val="4"/>
        <w:rPr>
          <w:rFonts w:ascii="仿宋" w:eastAsia="仿宋" w:hAnsi="仿宋" w:hint="eastAsia"/>
          <w:b w:val="0"/>
          <w:sz w:val="32"/>
          <w:szCs w:val="32"/>
        </w:rPr>
      </w:pPr>
      <w:r>
        <w:rPr>
          <w:rFonts w:ascii="仿宋_GB2312" w:eastAsia="仿宋_GB2312" w:hAnsi="黑体" w:cs="黑体"/>
          <w:noProof/>
          <w:sz w:val="32"/>
          <w:szCs w:val="32"/>
        </w:rPr>
        <w:lastRenderedPageBreak/>
        <w:drawing>
          <wp:anchor distT="0" distB="0" distL="114300" distR="114300" simplePos="0" relativeHeight="251680256" behindDoc="0" locked="0" layoutInCell="1" allowOverlap="1" wp14:anchorId="36378EBF" wp14:editId="0C6C0171">
            <wp:simplePos x="0" y="0"/>
            <wp:positionH relativeFrom="column">
              <wp:posOffset>899160</wp:posOffset>
            </wp:positionH>
            <wp:positionV relativeFrom="paragraph">
              <wp:posOffset>-926465</wp:posOffset>
            </wp:positionV>
            <wp:extent cx="4089400" cy="2362200"/>
            <wp:effectExtent l="0" t="0" r="6350" b="0"/>
            <wp:wrapSquare wrapText="bothSides"/>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E54972" w:rsidRDefault="00E54972" w:rsidP="004B6124">
      <w:pPr>
        <w:pStyle w:val="4"/>
        <w:rPr>
          <w:rFonts w:ascii="仿宋" w:eastAsia="仿宋" w:hAnsi="仿宋" w:hint="eastAsia"/>
          <w:b w:val="0"/>
          <w:sz w:val="32"/>
          <w:szCs w:val="32"/>
        </w:rPr>
      </w:pPr>
    </w:p>
    <w:p w:rsidR="002C4622" w:rsidRPr="00700466" w:rsidRDefault="00C02B44" w:rsidP="004B6124">
      <w:pPr>
        <w:pStyle w:val="4"/>
      </w:pPr>
      <w:r w:rsidRPr="00740B94">
        <w:rPr>
          <w:rFonts w:ascii="仿宋" w:eastAsia="仿宋" w:hAnsi="仿宋" w:hint="eastAsia"/>
          <w:b w:val="0"/>
          <w:sz w:val="32"/>
          <w:szCs w:val="32"/>
        </w:rPr>
        <w:t>（2）特定通联行为</w:t>
      </w:r>
    </w:p>
    <w:p w:rsidR="002C4622" w:rsidRPr="00700466" w:rsidRDefault="00C02B44">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抽取2017年7月以来蛛网库内涉毒人员211人，提取这211名涉毒人员的通讯录号码，对通讯录中能够比中身份的人员进行比对。</w:t>
      </w:r>
    </w:p>
    <w:p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①</w:t>
      </w:r>
      <w:r w:rsidR="00C02B44" w:rsidRPr="00700466">
        <w:rPr>
          <w:rFonts w:ascii="仿宋_GB2312" w:eastAsia="仿宋_GB2312" w:hAnsi="黑体" w:cs="黑体" w:hint="eastAsia"/>
          <w:sz w:val="32"/>
          <w:szCs w:val="32"/>
        </w:rPr>
        <w:t>被这</w:t>
      </w:r>
      <w:r w:rsidR="00AF6D8A" w:rsidRPr="00700466">
        <w:rPr>
          <w:rFonts w:ascii="仿宋_GB2312" w:eastAsia="仿宋_GB2312" w:hAnsi="黑体" w:cs="黑体" w:hint="eastAsia"/>
          <w:sz w:val="32"/>
          <w:szCs w:val="32"/>
        </w:rPr>
        <w:t>2</w:t>
      </w:r>
      <w:r w:rsidR="00AF6D8A" w:rsidRPr="00700466">
        <w:rPr>
          <w:rFonts w:ascii="仿宋_GB2312" w:eastAsia="仿宋_GB2312" w:hAnsi="黑体" w:cs="黑体"/>
          <w:sz w:val="32"/>
          <w:szCs w:val="32"/>
        </w:rPr>
        <w:t>11</w:t>
      </w:r>
      <w:r w:rsidR="00C02B44" w:rsidRPr="00700466">
        <w:rPr>
          <w:rFonts w:ascii="仿宋_GB2312" w:eastAsia="仿宋_GB2312" w:hAnsi="黑体" w:cs="黑体" w:hint="eastAsia"/>
          <w:sz w:val="32"/>
          <w:szCs w:val="32"/>
        </w:rPr>
        <w:t>名</w:t>
      </w:r>
      <w:r w:rsidR="000A0B9D" w:rsidRPr="00700466">
        <w:rPr>
          <w:rFonts w:ascii="仿宋_GB2312" w:eastAsia="仿宋_GB2312" w:hAnsi="黑体" w:cs="黑体" w:hint="eastAsia"/>
          <w:sz w:val="32"/>
          <w:szCs w:val="32"/>
        </w:rPr>
        <w:t>涉毒人员中的一名涉毒人员存为关系人的</w:t>
      </w:r>
      <w:r w:rsidR="00C02B44" w:rsidRPr="00700466">
        <w:rPr>
          <w:rFonts w:ascii="仿宋_GB2312" w:eastAsia="仿宋_GB2312" w:hAnsi="黑体" w:cs="黑体" w:hint="eastAsia"/>
          <w:sz w:val="32"/>
          <w:szCs w:val="32"/>
        </w:rPr>
        <w:t xml:space="preserve">3558人，这3558人中因涉毒被公安机关打击处理过的共420人，占比11.8%；   </w:t>
      </w:r>
    </w:p>
    <w:p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②</w:t>
      </w:r>
      <w:r w:rsidR="00C02B44" w:rsidRPr="00700466">
        <w:rPr>
          <w:rFonts w:ascii="仿宋_GB2312" w:eastAsia="仿宋_GB2312" w:hAnsi="黑体" w:cs="黑体" w:hint="eastAsia"/>
          <w:sz w:val="32"/>
          <w:szCs w:val="32"/>
        </w:rPr>
        <w:t>被这</w:t>
      </w:r>
      <w:r w:rsidR="00AF6D8A" w:rsidRPr="00700466">
        <w:rPr>
          <w:rFonts w:ascii="仿宋_GB2312" w:eastAsia="仿宋_GB2312" w:hAnsi="黑体" w:cs="黑体"/>
          <w:sz w:val="32"/>
          <w:szCs w:val="32"/>
        </w:rPr>
        <w:t>211</w:t>
      </w:r>
      <w:r w:rsidR="00C02B44" w:rsidRPr="00700466">
        <w:rPr>
          <w:rFonts w:ascii="仿宋_GB2312" w:eastAsia="仿宋_GB2312" w:hAnsi="黑体" w:cs="黑体" w:hint="eastAsia"/>
          <w:sz w:val="32"/>
          <w:szCs w:val="32"/>
        </w:rPr>
        <w:t>名涉毒人员中的两名涉毒人员存为关系人的873人，这873人因涉毒被公安机关打击处理过的共145人，占比16.6%；</w:t>
      </w:r>
    </w:p>
    <w:p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③</w:t>
      </w:r>
      <w:r w:rsidR="00C02B44" w:rsidRPr="00700466">
        <w:rPr>
          <w:rFonts w:ascii="仿宋_GB2312" w:eastAsia="仿宋_GB2312" w:hAnsi="黑体" w:cs="黑体" w:hint="eastAsia"/>
          <w:sz w:val="32"/>
          <w:szCs w:val="32"/>
        </w:rPr>
        <w:t>被这211名涉毒人员中的三名涉毒人员存为关系人的194人，这194人因涉毒被公安机关打击处理过的共49人，占比25.3%；</w:t>
      </w:r>
    </w:p>
    <w:p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④</w:t>
      </w:r>
      <w:r w:rsidR="00C02B44" w:rsidRPr="00700466">
        <w:rPr>
          <w:rFonts w:ascii="仿宋_GB2312" w:eastAsia="仿宋_GB2312" w:hAnsi="黑体" w:cs="黑体" w:hint="eastAsia"/>
          <w:sz w:val="32"/>
          <w:szCs w:val="32"/>
        </w:rPr>
        <w:t>被这211名涉毒人员中的四名涉毒人员存为关系人的84人，这84人因涉毒被公安机关打击处理过的共45人，占比53.6%；</w:t>
      </w:r>
    </w:p>
    <w:p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⑤</w:t>
      </w:r>
      <w:r w:rsidR="00C02B44" w:rsidRPr="00700466">
        <w:rPr>
          <w:rFonts w:ascii="仿宋_GB2312" w:eastAsia="仿宋_GB2312" w:hAnsi="黑体" w:cs="黑体" w:hint="eastAsia"/>
          <w:sz w:val="32"/>
          <w:szCs w:val="32"/>
        </w:rPr>
        <w:t>被这211名涉毒人员中的五名涉毒人员存为关系人的21人，其中3名警察，12人因涉毒曾被公安机关打击处理，其他6</w:t>
      </w:r>
      <w:r w:rsidR="00C02B44" w:rsidRPr="00700466">
        <w:rPr>
          <w:rFonts w:ascii="仿宋_GB2312" w:eastAsia="仿宋_GB2312" w:hAnsi="黑体" w:cs="黑体" w:hint="eastAsia"/>
          <w:sz w:val="32"/>
          <w:szCs w:val="32"/>
        </w:rPr>
        <w:lastRenderedPageBreak/>
        <w:t>人有涉毒以外的其他违法犯罪记录。分析得出除警察外的18人，违法犯罪人员占比100%，涉毒人员占比66.7%；</w:t>
      </w:r>
    </w:p>
    <w:p w:rsidR="002C4622" w:rsidRPr="00700466" w:rsidRDefault="00394597" w:rsidP="00700466">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noProof/>
          <w:sz w:val="32"/>
          <w:szCs w:val="32"/>
        </w:rPr>
        <w:drawing>
          <wp:anchor distT="0" distB="0" distL="114300" distR="114300" simplePos="0" relativeHeight="251655680" behindDoc="0" locked="0" layoutInCell="1" allowOverlap="1" wp14:anchorId="7FA81CD7" wp14:editId="6F6751DF">
            <wp:simplePos x="0" y="0"/>
            <wp:positionH relativeFrom="column">
              <wp:posOffset>353060</wp:posOffset>
            </wp:positionH>
            <wp:positionV relativeFrom="paragraph">
              <wp:posOffset>763270</wp:posOffset>
            </wp:positionV>
            <wp:extent cx="5337175" cy="2870200"/>
            <wp:effectExtent l="0" t="0" r="0" b="6350"/>
            <wp:wrapTopAndBottom/>
            <wp:docPr id="10" name="对象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700466">
        <w:rPr>
          <w:rFonts w:ascii="仿宋_GB2312" w:eastAsia="仿宋_GB2312" w:hAnsi="黑体" w:cs="黑体" w:hint="eastAsia"/>
          <w:sz w:val="32"/>
          <w:szCs w:val="32"/>
        </w:rPr>
        <w:t>⑥</w:t>
      </w:r>
      <w:r w:rsidR="00C02B44" w:rsidRPr="00700466">
        <w:rPr>
          <w:rFonts w:ascii="仿宋_GB2312" w:eastAsia="仿宋_GB2312" w:hAnsi="黑体" w:cs="黑体" w:hint="eastAsia"/>
          <w:sz w:val="32"/>
          <w:szCs w:val="32"/>
        </w:rPr>
        <w:t>被这211名涉毒人员中的六名涉毒人员存为关系人的5人，这5人均因涉毒被公安机关打击处理过，占比100%。</w:t>
      </w:r>
    </w:p>
    <w:p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在测算中，我们仅是以比中显性涉毒人员为标准</w:t>
      </w:r>
      <w:proofErr w:type="gramStart"/>
      <w:r w:rsidRPr="008001BD">
        <w:rPr>
          <w:rFonts w:ascii="仿宋_GB2312" w:eastAsia="仿宋_GB2312" w:hAnsi="黑体" w:cs="黑体" w:hint="eastAsia"/>
          <w:sz w:val="32"/>
          <w:szCs w:val="32"/>
        </w:rPr>
        <w:t>计算占</w:t>
      </w:r>
      <w:proofErr w:type="gramEnd"/>
      <w:r w:rsidRPr="008001BD">
        <w:rPr>
          <w:rFonts w:ascii="仿宋_GB2312" w:eastAsia="仿宋_GB2312" w:hAnsi="黑体" w:cs="黑体" w:hint="eastAsia"/>
          <w:sz w:val="32"/>
          <w:szCs w:val="32"/>
        </w:rPr>
        <w:t>比，而在实际情况中，必定有部分涉毒人员并未被公安机关查处过，所以在涉毒人员比中率中，我们所测算出的结果为最小值。以上数据不难看出，被越多涉毒人员存为手机联系人的，其涉毒的可能性越高，当被五个或者五个以上涉毒人员存为手机联系人的，在排除我们公安机关民警的情况下，基本可以判定其违法嫌疑属性。</w:t>
      </w:r>
    </w:p>
    <w:p w:rsidR="002C4622" w:rsidRPr="008001BD" w:rsidRDefault="00C02B44" w:rsidP="004B6124">
      <w:pPr>
        <w:pStyle w:val="2"/>
      </w:pPr>
      <w:bookmarkStart w:id="3" w:name="_Toc500855754"/>
      <w:r w:rsidRPr="00740B94">
        <w:rPr>
          <w:rFonts w:ascii="楷体" w:eastAsia="楷体" w:hAnsi="楷体" w:hint="eastAsia"/>
        </w:rPr>
        <w:t>（二）标签应用</w:t>
      </w:r>
      <w:bookmarkEnd w:id="3"/>
    </w:p>
    <w:p w:rsidR="002C4622" w:rsidRPr="008001BD" w:rsidRDefault="009F25CC">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仍以涉毒人员标签为例，前面构建的七</w:t>
      </w:r>
      <w:r w:rsidR="00C02B44" w:rsidRPr="008001BD">
        <w:rPr>
          <w:rFonts w:ascii="仿宋_GB2312" w:eastAsia="仿宋_GB2312" w:hAnsi="黑体" w:cs="黑体" w:hint="eastAsia"/>
          <w:sz w:val="32"/>
          <w:szCs w:val="32"/>
        </w:rPr>
        <w:t>项标签指标中，涉毒</w:t>
      </w:r>
      <w:r w:rsidR="00C02B44" w:rsidRPr="008001BD">
        <w:rPr>
          <w:rFonts w:ascii="仿宋_GB2312" w:eastAsia="仿宋_GB2312" w:hAnsi="黑体" w:cs="黑体" w:hint="eastAsia"/>
          <w:sz w:val="32"/>
          <w:szCs w:val="32"/>
        </w:rPr>
        <w:lastRenderedPageBreak/>
        <w:t>前科属性因比中率较高，可直接定为高风险涉毒人员，结合前科人员进出公寓门禁记录，适时上门核查是否有违法犯罪行为；年龄属性作为基础条件，故将其它五项特征作为标签指标，分类如下：</w:t>
      </w:r>
    </w:p>
    <w:tbl>
      <w:tblPr>
        <w:tblpPr w:leftFromText="180" w:rightFromText="180" w:vertAnchor="text" w:horzAnchor="page" w:tblpX="1830" w:tblpY="207"/>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577"/>
        <w:gridCol w:w="3577"/>
      </w:tblGrid>
      <w:tr w:rsidR="002C4622">
        <w:tc>
          <w:tcPr>
            <w:tcW w:w="1368" w:type="dxa"/>
            <w:vAlign w:val="center"/>
          </w:tcPr>
          <w:p w:rsidR="002C4622" w:rsidRPr="00700466" w:rsidRDefault="00C02B44" w:rsidP="00700466">
            <w:pPr>
              <w:spacing w:line="560" w:lineRule="exact"/>
              <w:jc w:val="center"/>
              <w:rPr>
                <w:rFonts w:ascii="仿宋_GB2312" w:eastAsia="仿宋_GB2312" w:hAnsi="黑体" w:cs="黑体"/>
                <w:b/>
                <w:sz w:val="32"/>
                <w:szCs w:val="32"/>
              </w:rPr>
            </w:pPr>
            <w:r w:rsidRPr="00700466">
              <w:rPr>
                <w:rFonts w:ascii="仿宋_GB2312" w:eastAsia="仿宋_GB2312" w:hAnsi="黑体" w:cs="黑体" w:hint="eastAsia"/>
                <w:b/>
                <w:sz w:val="32"/>
                <w:szCs w:val="32"/>
              </w:rPr>
              <w:t>代码</w:t>
            </w:r>
          </w:p>
        </w:tc>
        <w:tc>
          <w:tcPr>
            <w:tcW w:w="3577" w:type="dxa"/>
            <w:vAlign w:val="center"/>
          </w:tcPr>
          <w:p w:rsidR="002C4622" w:rsidRPr="00700466" w:rsidRDefault="00C02B44" w:rsidP="00700466">
            <w:pPr>
              <w:spacing w:line="560" w:lineRule="exact"/>
              <w:jc w:val="center"/>
              <w:rPr>
                <w:rFonts w:ascii="仿宋_GB2312" w:eastAsia="仿宋_GB2312" w:hAnsi="黑体" w:cs="黑体"/>
                <w:b/>
                <w:sz w:val="32"/>
                <w:szCs w:val="32"/>
              </w:rPr>
            </w:pPr>
            <w:r w:rsidRPr="00700466">
              <w:rPr>
                <w:rFonts w:ascii="仿宋_GB2312" w:eastAsia="仿宋_GB2312" w:hAnsi="黑体" w:cs="黑体" w:hint="eastAsia"/>
                <w:b/>
                <w:sz w:val="32"/>
                <w:szCs w:val="32"/>
              </w:rPr>
              <w:t>标签指标</w:t>
            </w:r>
          </w:p>
        </w:tc>
        <w:tc>
          <w:tcPr>
            <w:tcW w:w="3577" w:type="dxa"/>
            <w:vAlign w:val="center"/>
          </w:tcPr>
          <w:p w:rsidR="002C4622" w:rsidRPr="00700466" w:rsidRDefault="00C02B44" w:rsidP="00700466">
            <w:pPr>
              <w:spacing w:line="560" w:lineRule="exact"/>
              <w:jc w:val="center"/>
              <w:rPr>
                <w:rFonts w:ascii="仿宋_GB2312" w:eastAsia="仿宋_GB2312" w:hAnsi="黑体" w:cs="黑体"/>
                <w:b/>
                <w:sz w:val="32"/>
                <w:szCs w:val="32"/>
              </w:rPr>
            </w:pPr>
            <w:r w:rsidRPr="00700466">
              <w:rPr>
                <w:rFonts w:ascii="仿宋_GB2312" w:eastAsia="仿宋_GB2312" w:hAnsi="黑体" w:cs="黑体" w:hint="eastAsia"/>
                <w:b/>
                <w:sz w:val="32"/>
                <w:szCs w:val="32"/>
              </w:rPr>
              <w:t>指标参数</w:t>
            </w:r>
          </w:p>
        </w:tc>
      </w:tr>
      <w:tr w:rsidR="002C4622">
        <w:tc>
          <w:tcPr>
            <w:tcW w:w="1368" w:type="dxa"/>
            <w:vAlign w:val="center"/>
          </w:tcPr>
          <w:p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A</w:t>
            </w:r>
          </w:p>
        </w:tc>
        <w:tc>
          <w:tcPr>
            <w:tcW w:w="3577" w:type="dxa"/>
            <w:vAlign w:val="center"/>
          </w:tcPr>
          <w:p w:rsidR="002C4622" w:rsidRPr="00700466" w:rsidRDefault="00C02B44" w:rsidP="00700466">
            <w:pPr>
              <w:spacing w:line="560" w:lineRule="exact"/>
              <w:rPr>
                <w:rFonts w:ascii="仿宋_GB2312" w:eastAsia="仿宋_GB2312" w:hAnsi="黑体" w:cs="黑体"/>
                <w:sz w:val="32"/>
                <w:szCs w:val="32"/>
              </w:rPr>
            </w:pPr>
            <w:r w:rsidRPr="00700466">
              <w:rPr>
                <w:rFonts w:ascii="仿宋_GB2312" w:eastAsia="仿宋_GB2312" w:hAnsi="黑体" w:cs="黑体" w:hint="eastAsia"/>
                <w:sz w:val="32"/>
                <w:szCs w:val="32"/>
              </w:rPr>
              <w:t>被多名显性涉毒人员存为手机联系人</w:t>
            </w:r>
          </w:p>
        </w:tc>
        <w:tc>
          <w:tcPr>
            <w:tcW w:w="3577" w:type="dxa"/>
            <w:vAlign w:val="center"/>
          </w:tcPr>
          <w:p w:rsidR="002C4622" w:rsidRPr="00700466" w:rsidRDefault="00C02B44" w:rsidP="00700466">
            <w:pPr>
              <w:spacing w:line="560" w:lineRule="exact"/>
              <w:rPr>
                <w:rFonts w:ascii="仿宋_GB2312" w:eastAsia="仿宋_GB2312" w:hAnsi="黑体" w:cs="黑体"/>
                <w:sz w:val="32"/>
                <w:szCs w:val="32"/>
              </w:rPr>
            </w:pPr>
            <w:r w:rsidRPr="00700466">
              <w:rPr>
                <w:rFonts w:ascii="仿宋_GB2312" w:eastAsia="仿宋_GB2312" w:hAnsi="黑体" w:cs="黑体" w:hint="eastAsia"/>
                <w:sz w:val="32"/>
                <w:szCs w:val="32"/>
              </w:rPr>
              <w:t>被3名显性涉毒人员存为手机联系人</w:t>
            </w:r>
          </w:p>
        </w:tc>
      </w:tr>
      <w:tr w:rsidR="002C4622">
        <w:tc>
          <w:tcPr>
            <w:tcW w:w="1368" w:type="dxa"/>
            <w:vAlign w:val="center"/>
          </w:tcPr>
          <w:p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B</w:t>
            </w:r>
          </w:p>
        </w:tc>
        <w:tc>
          <w:tcPr>
            <w:tcW w:w="3577" w:type="dxa"/>
            <w:vAlign w:val="center"/>
          </w:tcPr>
          <w:p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是否正常缴纳社保</w:t>
            </w:r>
          </w:p>
        </w:tc>
        <w:tc>
          <w:tcPr>
            <w:tcW w:w="3577" w:type="dxa"/>
            <w:vAlign w:val="center"/>
          </w:tcPr>
          <w:p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未正常缴纳</w:t>
            </w:r>
          </w:p>
        </w:tc>
      </w:tr>
      <w:tr w:rsidR="002C4622">
        <w:tc>
          <w:tcPr>
            <w:tcW w:w="1368" w:type="dxa"/>
            <w:vAlign w:val="center"/>
          </w:tcPr>
          <w:p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C</w:t>
            </w:r>
          </w:p>
        </w:tc>
        <w:tc>
          <w:tcPr>
            <w:tcW w:w="3577" w:type="dxa"/>
            <w:vAlign w:val="center"/>
          </w:tcPr>
          <w:p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网吧下线时间</w:t>
            </w:r>
          </w:p>
        </w:tc>
        <w:tc>
          <w:tcPr>
            <w:tcW w:w="3577" w:type="dxa"/>
            <w:vAlign w:val="center"/>
          </w:tcPr>
          <w:p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6时—8时</w:t>
            </w:r>
          </w:p>
        </w:tc>
      </w:tr>
      <w:tr w:rsidR="002C4622">
        <w:tc>
          <w:tcPr>
            <w:tcW w:w="1368" w:type="dxa"/>
            <w:vAlign w:val="center"/>
          </w:tcPr>
          <w:p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D</w:t>
            </w:r>
          </w:p>
        </w:tc>
        <w:tc>
          <w:tcPr>
            <w:tcW w:w="3577" w:type="dxa"/>
            <w:vAlign w:val="center"/>
          </w:tcPr>
          <w:p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入住旅馆时间</w:t>
            </w:r>
          </w:p>
        </w:tc>
        <w:tc>
          <w:tcPr>
            <w:tcW w:w="3577" w:type="dxa"/>
            <w:vAlign w:val="center"/>
          </w:tcPr>
          <w:p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22时—次日3时</w:t>
            </w:r>
          </w:p>
        </w:tc>
      </w:tr>
      <w:tr w:rsidR="002C4622">
        <w:tc>
          <w:tcPr>
            <w:tcW w:w="1368" w:type="dxa"/>
            <w:vAlign w:val="center"/>
          </w:tcPr>
          <w:p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E</w:t>
            </w:r>
          </w:p>
        </w:tc>
        <w:tc>
          <w:tcPr>
            <w:tcW w:w="3577" w:type="dxa"/>
            <w:vAlign w:val="center"/>
          </w:tcPr>
          <w:p w:rsidR="002C4622" w:rsidRPr="00700466" w:rsidRDefault="00C02B44" w:rsidP="00700466">
            <w:pPr>
              <w:spacing w:line="560" w:lineRule="exact"/>
              <w:jc w:val="center"/>
              <w:rPr>
                <w:rFonts w:ascii="仿宋_GB2312" w:eastAsia="仿宋_GB2312" w:hAnsi="黑体" w:cs="黑体"/>
                <w:sz w:val="32"/>
                <w:szCs w:val="32"/>
              </w:rPr>
            </w:pPr>
            <w:proofErr w:type="gramStart"/>
            <w:r w:rsidRPr="00700466">
              <w:rPr>
                <w:rFonts w:ascii="仿宋_GB2312" w:eastAsia="仿宋_GB2312" w:hAnsi="黑体" w:cs="黑体" w:hint="eastAsia"/>
                <w:sz w:val="32"/>
                <w:szCs w:val="32"/>
              </w:rPr>
              <w:t>是否涉警人员</w:t>
            </w:r>
            <w:proofErr w:type="gramEnd"/>
          </w:p>
        </w:tc>
        <w:tc>
          <w:tcPr>
            <w:tcW w:w="3577" w:type="dxa"/>
            <w:vAlign w:val="center"/>
          </w:tcPr>
          <w:p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是</w:t>
            </w:r>
          </w:p>
        </w:tc>
      </w:tr>
    </w:tbl>
    <w:p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为提高公安工作效率，最大程度地避免警力浪费，我们依据蛛网抽取的211名涉毒人员通讯录，将其中被三个涉毒人员存为手机联系人的194人设为样本A，其比中的显性涉毒人员共49人，比中涉毒人员机率至少25.3%。用其他指标与样本A进行排列组合后，验证出比中显性涉毒人员机率的浮动情况如下：</w:t>
      </w:r>
    </w:p>
    <w:tbl>
      <w:tblPr>
        <w:tblpPr w:leftFromText="180" w:rightFromText="180" w:vertAnchor="text" w:horzAnchor="page" w:tblpX="1785" w:tblpY="236"/>
        <w:tblOverlap w:val="neve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5"/>
        <w:gridCol w:w="2835"/>
        <w:gridCol w:w="1800"/>
        <w:gridCol w:w="2850"/>
      </w:tblGrid>
      <w:tr w:rsidR="002C4622">
        <w:tc>
          <w:tcPr>
            <w:tcW w:w="1585" w:type="dxa"/>
            <w:vAlign w:val="center"/>
          </w:tcPr>
          <w:p w:rsidR="002C4622" w:rsidRPr="00700466" w:rsidRDefault="00C02B44">
            <w:pPr>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组合方式</w:t>
            </w:r>
          </w:p>
        </w:tc>
        <w:tc>
          <w:tcPr>
            <w:tcW w:w="2835" w:type="dxa"/>
            <w:vAlign w:val="center"/>
          </w:tcPr>
          <w:p w:rsidR="002C4622" w:rsidRPr="00700466" w:rsidRDefault="00C02B44">
            <w:pPr>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比中显性涉毒比例</w:t>
            </w:r>
          </w:p>
        </w:tc>
        <w:tc>
          <w:tcPr>
            <w:tcW w:w="1800" w:type="dxa"/>
            <w:vAlign w:val="center"/>
          </w:tcPr>
          <w:p w:rsidR="002C4622" w:rsidRPr="00700466" w:rsidRDefault="00C02B44">
            <w:pPr>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组合方式</w:t>
            </w:r>
          </w:p>
        </w:tc>
        <w:tc>
          <w:tcPr>
            <w:tcW w:w="2850" w:type="dxa"/>
            <w:vAlign w:val="center"/>
          </w:tcPr>
          <w:p w:rsidR="002C4622" w:rsidRPr="00700466" w:rsidRDefault="00C02B44">
            <w:pPr>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比中显性涉毒比例</w:t>
            </w:r>
          </w:p>
        </w:tc>
      </w:tr>
      <w:tr w:rsidR="002C4622">
        <w:tc>
          <w:tcPr>
            <w:tcW w:w="158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样本A</w:t>
            </w:r>
          </w:p>
        </w:tc>
        <w:tc>
          <w:tcPr>
            <w:tcW w:w="283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25.3%</w:t>
            </w:r>
          </w:p>
        </w:tc>
        <w:tc>
          <w:tcPr>
            <w:tcW w:w="1800" w:type="dxa"/>
            <w:vAlign w:val="center"/>
          </w:tcPr>
          <w:p w:rsidR="002C4622" w:rsidRDefault="00C02B4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A+C</w:t>
            </w:r>
          </w:p>
        </w:tc>
        <w:tc>
          <w:tcPr>
            <w:tcW w:w="285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16% ↓</w:t>
            </w:r>
          </w:p>
        </w:tc>
      </w:tr>
      <w:tr w:rsidR="002C4622">
        <w:tc>
          <w:tcPr>
            <w:tcW w:w="158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w:t>
            </w:r>
          </w:p>
        </w:tc>
        <w:tc>
          <w:tcPr>
            <w:tcW w:w="283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27.9% </w:t>
            </w:r>
            <w:r>
              <w:rPr>
                <w:rFonts w:ascii="仿宋_GB2312" w:eastAsia="仿宋_GB2312" w:hAnsi="仿宋_GB2312" w:cs="仿宋_GB2312" w:hint="eastAsia"/>
                <w:color w:val="FF0000"/>
                <w:sz w:val="32"/>
                <w:szCs w:val="32"/>
              </w:rPr>
              <w:t>↑</w:t>
            </w:r>
          </w:p>
        </w:tc>
        <w:tc>
          <w:tcPr>
            <w:tcW w:w="180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A+B+C</w:t>
            </w:r>
          </w:p>
        </w:tc>
        <w:tc>
          <w:tcPr>
            <w:tcW w:w="285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17%↓</w:t>
            </w:r>
          </w:p>
        </w:tc>
      </w:tr>
      <w:tr w:rsidR="002C4622">
        <w:tc>
          <w:tcPr>
            <w:tcW w:w="158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A+D</w:t>
            </w:r>
          </w:p>
        </w:tc>
        <w:tc>
          <w:tcPr>
            <w:tcW w:w="283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27.3% </w:t>
            </w:r>
            <w:r>
              <w:rPr>
                <w:rFonts w:ascii="仿宋_GB2312" w:eastAsia="仿宋_GB2312" w:hAnsi="仿宋_GB2312" w:cs="仿宋_GB2312" w:hint="eastAsia"/>
                <w:color w:val="FF0000"/>
                <w:sz w:val="32"/>
                <w:szCs w:val="32"/>
              </w:rPr>
              <w:t>↑</w:t>
            </w:r>
          </w:p>
        </w:tc>
        <w:tc>
          <w:tcPr>
            <w:tcW w:w="180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A+C+D</w:t>
            </w:r>
          </w:p>
        </w:tc>
        <w:tc>
          <w:tcPr>
            <w:tcW w:w="285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16.3%↓</w:t>
            </w:r>
          </w:p>
        </w:tc>
      </w:tr>
      <w:tr w:rsidR="002C4622">
        <w:tc>
          <w:tcPr>
            <w:tcW w:w="158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A+E</w:t>
            </w:r>
          </w:p>
        </w:tc>
        <w:tc>
          <w:tcPr>
            <w:tcW w:w="283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27.1% </w:t>
            </w:r>
            <w:r>
              <w:rPr>
                <w:rFonts w:ascii="仿宋_GB2312" w:eastAsia="仿宋_GB2312" w:hAnsi="仿宋_GB2312" w:cs="仿宋_GB2312" w:hint="eastAsia"/>
                <w:color w:val="FF0000"/>
                <w:sz w:val="32"/>
                <w:szCs w:val="32"/>
              </w:rPr>
              <w:t>↑</w:t>
            </w:r>
          </w:p>
        </w:tc>
        <w:tc>
          <w:tcPr>
            <w:tcW w:w="180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A+C+E</w:t>
            </w:r>
          </w:p>
        </w:tc>
        <w:tc>
          <w:tcPr>
            <w:tcW w:w="285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15.3%↓</w:t>
            </w:r>
          </w:p>
        </w:tc>
      </w:tr>
      <w:tr w:rsidR="002C4622">
        <w:tc>
          <w:tcPr>
            <w:tcW w:w="158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A+B+D</w:t>
            </w:r>
          </w:p>
        </w:tc>
        <w:tc>
          <w:tcPr>
            <w:tcW w:w="283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29.8% </w:t>
            </w:r>
            <w:r>
              <w:rPr>
                <w:rFonts w:ascii="仿宋_GB2312" w:eastAsia="仿宋_GB2312" w:hAnsi="仿宋_GB2312" w:cs="仿宋_GB2312" w:hint="eastAsia"/>
                <w:color w:val="FF0000"/>
                <w:sz w:val="32"/>
                <w:szCs w:val="32"/>
              </w:rPr>
              <w:t>↑</w:t>
            </w:r>
          </w:p>
        </w:tc>
        <w:tc>
          <w:tcPr>
            <w:tcW w:w="180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A+B+C+D</w:t>
            </w:r>
          </w:p>
        </w:tc>
        <w:tc>
          <w:tcPr>
            <w:tcW w:w="285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10%↓</w:t>
            </w:r>
          </w:p>
        </w:tc>
      </w:tr>
      <w:tr w:rsidR="002C4622">
        <w:tc>
          <w:tcPr>
            <w:tcW w:w="158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A+B+E</w:t>
            </w:r>
          </w:p>
        </w:tc>
        <w:tc>
          <w:tcPr>
            <w:tcW w:w="283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29% </w:t>
            </w:r>
            <w:r>
              <w:rPr>
                <w:rFonts w:ascii="仿宋_GB2312" w:eastAsia="仿宋_GB2312" w:hAnsi="仿宋_GB2312" w:cs="仿宋_GB2312" w:hint="eastAsia"/>
                <w:color w:val="FF0000"/>
                <w:sz w:val="32"/>
                <w:szCs w:val="32"/>
              </w:rPr>
              <w:t>↑</w:t>
            </w:r>
          </w:p>
        </w:tc>
        <w:tc>
          <w:tcPr>
            <w:tcW w:w="180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A+B+C+E</w:t>
            </w:r>
          </w:p>
        </w:tc>
        <w:tc>
          <w:tcPr>
            <w:tcW w:w="285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16.2%↓</w:t>
            </w:r>
          </w:p>
        </w:tc>
      </w:tr>
      <w:tr w:rsidR="002C4622">
        <w:tc>
          <w:tcPr>
            <w:tcW w:w="158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A+D+E</w:t>
            </w:r>
          </w:p>
        </w:tc>
        <w:tc>
          <w:tcPr>
            <w:tcW w:w="283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26.8% </w:t>
            </w:r>
            <w:r>
              <w:rPr>
                <w:rFonts w:ascii="仿宋_GB2312" w:eastAsia="仿宋_GB2312" w:hAnsi="仿宋_GB2312" w:cs="仿宋_GB2312" w:hint="eastAsia"/>
                <w:color w:val="FF0000"/>
                <w:sz w:val="32"/>
                <w:szCs w:val="32"/>
              </w:rPr>
              <w:t>↑</w:t>
            </w:r>
          </w:p>
        </w:tc>
        <w:tc>
          <w:tcPr>
            <w:tcW w:w="180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A+C+D+E</w:t>
            </w:r>
          </w:p>
        </w:tc>
        <w:tc>
          <w:tcPr>
            <w:tcW w:w="285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15.3%↓</w:t>
            </w:r>
          </w:p>
        </w:tc>
      </w:tr>
      <w:tr w:rsidR="002C4622">
        <w:tc>
          <w:tcPr>
            <w:tcW w:w="158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A+B+D+E</w:t>
            </w:r>
          </w:p>
        </w:tc>
        <w:tc>
          <w:tcPr>
            <w:tcW w:w="2835"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28.5%</w:t>
            </w:r>
            <w:r>
              <w:rPr>
                <w:rFonts w:ascii="仿宋_GB2312" w:eastAsia="仿宋_GB2312" w:hAnsi="仿宋_GB2312" w:cs="仿宋_GB2312" w:hint="eastAsia"/>
                <w:color w:val="FF0000"/>
                <w:sz w:val="32"/>
                <w:szCs w:val="32"/>
              </w:rPr>
              <w:t>↑</w:t>
            </w:r>
          </w:p>
        </w:tc>
        <w:tc>
          <w:tcPr>
            <w:tcW w:w="180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A+B+C+D+E</w:t>
            </w:r>
          </w:p>
        </w:tc>
        <w:tc>
          <w:tcPr>
            <w:tcW w:w="2850" w:type="dxa"/>
            <w:vAlign w:val="center"/>
          </w:tcPr>
          <w:p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15.7%↓</w:t>
            </w:r>
          </w:p>
        </w:tc>
      </w:tr>
    </w:tbl>
    <w:p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组合验证结果显示：</w:t>
      </w:r>
    </w:p>
    <w:p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1、组合指标的种类个数不能作为比中的依据，并非符合越多的指标种类比中机率越高；</w:t>
      </w:r>
    </w:p>
    <w:p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2</w:t>
      </w:r>
      <w:r w:rsidR="0083549F" w:rsidRPr="008001BD">
        <w:rPr>
          <w:rFonts w:ascii="仿宋_GB2312" w:eastAsia="仿宋_GB2312" w:hAnsi="黑体" w:cs="黑体" w:hint="eastAsia"/>
          <w:sz w:val="32"/>
          <w:szCs w:val="32"/>
        </w:rPr>
        <w:t>、活动轨迹维度方面的指标要分开组合。（比如网吧下线</w:t>
      </w:r>
      <w:r w:rsidRPr="008001BD">
        <w:rPr>
          <w:rFonts w:ascii="仿宋_GB2312" w:eastAsia="仿宋_GB2312" w:hAnsi="黑体" w:cs="黑体" w:hint="eastAsia"/>
          <w:sz w:val="32"/>
          <w:szCs w:val="32"/>
        </w:rPr>
        <w:t>时间和入住旅馆时间两个指标要分开使用，因上述两个行为同时发生的可能性很小，比中机率会明显下降）</w:t>
      </w:r>
    </w:p>
    <w:p w:rsidR="008001BD" w:rsidRDefault="00C02B44" w:rsidP="008001BD">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3、以涉毒为例：使用A+B、A+D、A+E、A+B+D、A+B+E、A+D+E、A+B+D+E作为组合后比中率上升，可以将符合上述组合的住户判定为具备高危涉毒风险人员（其他组合类型在测算中比中率下降，说明组合欠缺科学性）。一旦判定为具备高危涉毒风险人员，我们可将公寓楼进出记录作为公安机关上门核查的时间依据，提高查处工作的针对性和有效性。</w:t>
      </w:r>
    </w:p>
    <w:p w:rsidR="002C4622" w:rsidRPr="008001BD" w:rsidRDefault="00C02B44" w:rsidP="008001BD">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noProof/>
          <w:sz w:val="32"/>
          <w:szCs w:val="32"/>
        </w:rPr>
        <w:lastRenderedPageBreak/>
        <w:drawing>
          <wp:anchor distT="0" distB="0" distL="114300" distR="114300" simplePos="0" relativeHeight="251661312" behindDoc="0" locked="0" layoutInCell="1" allowOverlap="1" wp14:anchorId="09EA65BA" wp14:editId="004D5762">
            <wp:simplePos x="0" y="0"/>
            <wp:positionH relativeFrom="column">
              <wp:posOffset>95250</wp:posOffset>
            </wp:positionH>
            <wp:positionV relativeFrom="paragraph">
              <wp:posOffset>977265</wp:posOffset>
            </wp:positionV>
            <wp:extent cx="5607685" cy="3154045"/>
            <wp:effectExtent l="0" t="0" r="0" b="8255"/>
            <wp:wrapTopAndBottom/>
            <wp:docPr id="11" name="图片框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7685" cy="3154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01BD">
        <w:rPr>
          <w:rFonts w:ascii="仿宋_GB2312" w:eastAsia="仿宋_GB2312" w:hAnsi="黑体" w:cs="黑体" w:hint="eastAsia"/>
          <w:sz w:val="32"/>
          <w:szCs w:val="32"/>
        </w:rPr>
        <w:t>基于上述标签</w:t>
      </w:r>
      <w:bookmarkStart w:id="4" w:name="_GoBack"/>
      <w:bookmarkEnd w:id="4"/>
      <w:r w:rsidRPr="008001BD">
        <w:rPr>
          <w:rFonts w:ascii="仿宋_GB2312" w:eastAsia="仿宋_GB2312" w:hAnsi="黑体" w:cs="黑体" w:hint="eastAsia"/>
          <w:sz w:val="32"/>
          <w:szCs w:val="32"/>
        </w:rPr>
        <w:t>体系，我们于今年11月在汇</w:t>
      </w:r>
      <w:proofErr w:type="gramStart"/>
      <w:r w:rsidRPr="008001BD">
        <w:rPr>
          <w:rFonts w:ascii="仿宋_GB2312" w:eastAsia="仿宋_GB2312" w:hAnsi="黑体" w:cs="黑体" w:hint="eastAsia"/>
          <w:sz w:val="32"/>
          <w:szCs w:val="32"/>
        </w:rPr>
        <w:t>金广场</w:t>
      </w:r>
      <w:proofErr w:type="gramEnd"/>
      <w:r w:rsidRPr="008001BD">
        <w:rPr>
          <w:rFonts w:ascii="仿宋_GB2312" w:eastAsia="仿宋_GB2312" w:hAnsi="黑体" w:cs="黑体" w:hint="eastAsia"/>
          <w:sz w:val="32"/>
          <w:szCs w:val="32"/>
        </w:rPr>
        <w:t>成功抓获</w:t>
      </w:r>
      <w:r w:rsidR="00F0025A">
        <w:rPr>
          <w:rFonts w:ascii="仿宋_GB2312" w:eastAsia="仿宋_GB2312" w:hAnsi="黑体" w:cs="黑体" w:hint="eastAsia"/>
          <w:sz w:val="32"/>
          <w:szCs w:val="32"/>
        </w:rPr>
        <w:t>二</w:t>
      </w:r>
      <w:r w:rsidRPr="008001BD">
        <w:rPr>
          <w:rFonts w:ascii="仿宋_GB2312" w:eastAsia="仿宋_GB2312" w:hAnsi="黑体" w:cs="黑体" w:hint="eastAsia"/>
          <w:sz w:val="32"/>
          <w:szCs w:val="32"/>
        </w:rPr>
        <w:t>名涉毒人员。</w:t>
      </w:r>
    </w:p>
    <w:p w:rsidR="002C4622" w:rsidRPr="007831DC" w:rsidRDefault="00C02B44" w:rsidP="007831DC">
      <w:pPr>
        <w:spacing w:line="560" w:lineRule="exact"/>
        <w:ind w:firstLineChars="200" w:firstLine="643"/>
        <w:rPr>
          <w:rFonts w:ascii="仿宋_GB2312" w:eastAsia="仿宋_GB2312" w:hAnsi="黑体" w:cs="黑体"/>
          <w:b/>
          <w:sz w:val="32"/>
          <w:szCs w:val="32"/>
        </w:rPr>
      </w:pPr>
      <w:r w:rsidRPr="007831DC">
        <w:rPr>
          <w:rFonts w:ascii="仿宋_GB2312" w:eastAsia="仿宋_GB2312" w:hAnsi="黑体" w:cs="黑体" w:hint="eastAsia"/>
          <w:b/>
          <w:sz w:val="32"/>
          <w:szCs w:val="32"/>
        </w:rPr>
        <w:t>由此，我们可以总结出其他类型犯罪人员均可按照上述模式，先行分析特征规律，设定各指标参数，通过指标间的组合验证得出高危风险人员，构建相应的住户标签及相关指标、参数。通过案例可以看出，通过住户标签应用，可以有效实现预判嫌疑人与打击犯罪的目标，便于公安机关采取准确有效的打击、管理措施，提升公安工作的洞察能力。</w:t>
      </w:r>
    </w:p>
    <w:p w:rsidR="002C4622" w:rsidRPr="008001BD" w:rsidRDefault="00C02B44" w:rsidP="008001BD">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同时，在服务民生方面，标签构建及应用也可发挥显著作用。以构建独居老人标签为例，标签维度在基础属性上需满足70周岁以上且独居，行为轨迹上需同时满足两天及以上无进出门禁记录、无铁路民航旅客记录、无宾馆入住记录。我们对分析得出的</w:t>
      </w:r>
      <w:r w:rsidRPr="008001BD">
        <w:rPr>
          <w:rFonts w:ascii="仿宋_GB2312" w:eastAsia="仿宋_GB2312" w:hAnsi="黑体" w:cs="黑体" w:hint="eastAsia"/>
          <w:sz w:val="32"/>
          <w:szCs w:val="32"/>
        </w:rPr>
        <w:lastRenderedPageBreak/>
        <w:t>上述标签用户，会同社区、物业及时与老人的子女联系或上门核查老人的具体情况，防止意外事件的发生。</w:t>
      </w:r>
    </w:p>
    <w:tbl>
      <w:tblPr>
        <w:tblpPr w:leftFromText="180" w:rightFromText="180" w:vertAnchor="text" w:horzAnchor="page" w:tblpX="2040" w:tblpY="259"/>
        <w:tblOverlap w:val="never"/>
        <w:tblW w:w="8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0"/>
        <w:gridCol w:w="3645"/>
        <w:gridCol w:w="3585"/>
      </w:tblGrid>
      <w:tr w:rsidR="002C4622">
        <w:tc>
          <w:tcPr>
            <w:tcW w:w="1210" w:type="dxa"/>
            <w:vAlign w:val="center"/>
          </w:tcPr>
          <w:p w:rsidR="002C4622" w:rsidRPr="00700466" w:rsidRDefault="00C02B44">
            <w:pPr>
              <w:spacing w:line="560" w:lineRule="exact"/>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序号</w:t>
            </w:r>
          </w:p>
        </w:tc>
        <w:tc>
          <w:tcPr>
            <w:tcW w:w="3645" w:type="dxa"/>
            <w:vAlign w:val="center"/>
          </w:tcPr>
          <w:p w:rsidR="002C4622" w:rsidRPr="00700466" w:rsidRDefault="00C02B44">
            <w:pPr>
              <w:spacing w:line="560" w:lineRule="exact"/>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标签指标</w:t>
            </w:r>
          </w:p>
        </w:tc>
        <w:tc>
          <w:tcPr>
            <w:tcW w:w="3585" w:type="dxa"/>
            <w:vAlign w:val="center"/>
          </w:tcPr>
          <w:p w:rsidR="002C4622" w:rsidRPr="00700466" w:rsidRDefault="00C02B44">
            <w:pPr>
              <w:spacing w:line="560" w:lineRule="exact"/>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指标参数</w:t>
            </w:r>
          </w:p>
        </w:tc>
      </w:tr>
      <w:tr w:rsidR="002C4622">
        <w:tc>
          <w:tcPr>
            <w:tcW w:w="1210" w:type="dxa"/>
            <w:vAlign w:val="center"/>
          </w:tcPr>
          <w:p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p>
        </w:tc>
        <w:tc>
          <w:tcPr>
            <w:tcW w:w="3645" w:type="dxa"/>
            <w:vAlign w:val="center"/>
          </w:tcPr>
          <w:p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公寓登记入住人员情况</w:t>
            </w:r>
          </w:p>
        </w:tc>
        <w:tc>
          <w:tcPr>
            <w:tcW w:w="3585" w:type="dxa"/>
            <w:vAlign w:val="center"/>
          </w:tcPr>
          <w:p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70岁以上，独居</w:t>
            </w:r>
          </w:p>
        </w:tc>
      </w:tr>
      <w:tr w:rsidR="002C4622">
        <w:tc>
          <w:tcPr>
            <w:tcW w:w="1210" w:type="dxa"/>
            <w:vAlign w:val="center"/>
          </w:tcPr>
          <w:p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B</w:t>
            </w:r>
          </w:p>
        </w:tc>
        <w:tc>
          <w:tcPr>
            <w:tcW w:w="3645" w:type="dxa"/>
            <w:vAlign w:val="center"/>
          </w:tcPr>
          <w:p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门禁记录</w:t>
            </w:r>
          </w:p>
        </w:tc>
        <w:tc>
          <w:tcPr>
            <w:tcW w:w="3585" w:type="dxa"/>
            <w:vAlign w:val="center"/>
          </w:tcPr>
          <w:p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48小时未进出</w:t>
            </w:r>
          </w:p>
        </w:tc>
      </w:tr>
      <w:tr w:rsidR="002C4622">
        <w:tc>
          <w:tcPr>
            <w:tcW w:w="1210" w:type="dxa"/>
            <w:vAlign w:val="center"/>
          </w:tcPr>
          <w:p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C</w:t>
            </w:r>
          </w:p>
        </w:tc>
        <w:tc>
          <w:tcPr>
            <w:tcW w:w="3645" w:type="dxa"/>
            <w:vAlign w:val="center"/>
          </w:tcPr>
          <w:p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民航、铁路记录</w:t>
            </w:r>
          </w:p>
        </w:tc>
        <w:tc>
          <w:tcPr>
            <w:tcW w:w="3585" w:type="dxa"/>
            <w:vAlign w:val="center"/>
          </w:tcPr>
          <w:p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未发现民航、铁路记录</w:t>
            </w:r>
          </w:p>
        </w:tc>
      </w:tr>
      <w:tr w:rsidR="002C4622">
        <w:tc>
          <w:tcPr>
            <w:tcW w:w="1210" w:type="dxa"/>
            <w:vAlign w:val="center"/>
          </w:tcPr>
          <w:p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D</w:t>
            </w:r>
          </w:p>
        </w:tc>
        <w:tc>
          <w:tcPr>
            <w:tcW w:w="3645" w:type="dxa"/>
            <w:vAlign w:val="center"/>
          </w:tcPr>
          <w:p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宾馆入住记录</w:t>
            </w:r>
          </w:p>
        </w:tc>
        <w:tc>
          <w:tcPr>
            <w:tcW w:w="3585" w:type="dxa"/>
            <w:vAlign w:val="center"/>
          </w:tcPr>
          <w:p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未发现宾馆入住记录</w:t>
            </w:r>
          </w:p>
        </w:tc>
      </w:tr>
    </w:tbl>
    <w:p w:rsidR="002C4622" w:rsidRDefault="002C4622">
      <w:pPr>
        <w:spacing w:line="560" w:lineRule="exact"/>
        <w:rPr>
          <w:rFonts w:ascii="仿宋" w:eastAsia="仿宋" w:hAnsi="仿宋"/>
          <w:sz w:val="32"/>
          <w:szCs w:val="32"/>
        </w:rPr>
      </w:pPr>
    </w:p>
    <w:p w:rsidR="002C4622" w:rsidRDefault="00C02B44" w:rsidP="004B6124">
      <w:pPr>
        <w:pStyle w:val="1"/>
      </w:pPr>
      <w:bookmarkStart w:id="5" w:name="_Toc500855755"/>
      <w:r w:rsidRPr="00740B94">
        <w:rPr>
          <w:rFonts w:ascii="黑体" w:eastAsia="黑体" w:hAnsi="黑体" w:hint="eastAsia"/>
          <w:sz w:val="32"/>
          <w:szCs w:val="32"/>
        </w:rPr>
        <w:t>三、住户标签生命周期管理</w:t>
      </w:r>
      <w:bookmarkEnd w:id="5"/>
    </w:p>
    <w:p w:rsidR="003B08FC" w:rsidRDefault="007831DC" w:rsidP="007831DC">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在</w:t>
      </w:r>
      <w:r w:rsidR="00C02B44" w:rsidRPr="008001BD">
        <w:rPr>
          <w:rFonts w:ascii="仿宋_GB2312" w:eastAsia="仿宋_GB2312" w:hAnsi="黑体" w:cs="黑体" w:hint="eastAsia"/>
          <w:sz w:val="32"/>
          <w:szCs w:val="32"/>
        </w:rPr>
        <w:t>公寓楼</w:t>
      </w:r>
      <w:r w:rsidRPr="00700466">
        <w:rPr>
          <w:rFonts w:ascii="仿宋_GB2312" w:eastAsia="仿宋_GB2312" w:hAnsi="黑体" w:cs="黑体" w:hint="eastAsia"/>
          <w:sz w:val="32"/>
          <w:szCs w:val="32"/>
        </w:rPr>
        <w:t>住户标签</w:t>
      </w:r>
      <w:r>
        <w:rPr>
          <w:rFonts w:ascii="仿宋_GB2312" w:eastAsia="仿宋_GB2312" w:hAnsi="黑体" w:cs="黑体" w:hint="eastAsia"/>
          <w:sz w:val="32"/>
          <w:szCs w:val="32"/>
        </w:rPr>
        <w:t>设计应用过程中，我们将住户标签</w:t>
      </w:r>
      <w:r w:rsidRPr="00700466">
        <w:rPr>
          <w:rFonts w:ascii="仿宋_GB2312" w:eastAsia="仿宋_GB2312" w:hAnsi="黑体" w:cs="黑体" w:hint="eastAsia"/>
          <w:sz w:val="32"/>
          <w:szCs w:val="32"/>
        </w:rPr>
        <w:t>生命周期管理</w:t>
      </w:r>
      <w:r>
        <w:rPr>
          <w:rFonts w:ascii="仿宋_GB2312" w:eastAsia="仿宋_GB2312" w:hAnsi="黑体" w:cs="黑体" w:hint="eastAsia"/>
          <w:sz w:val="32"/>
          <w:szCs w:val="32"/>
        </w:rPr>
        <w:t>概括为“一线两环”</w:t>
      </w:r>
      <w:r w:rsidR="003B08FC">
        <w:rPr>
          <w:rFonts w:ascii="仿宋_GB2312" w:eastAsia="仿宋_GB2312" w:hAnsi="黑体" w:cs="黑体" w:hint="eastAsia"/>
          <w:sz w:val="32"/>
          <w:szCs w:val="32"/>
        </w:rPr>
        <w:t>。</w:t>
      </w:r>
      <w:r w:rsidRPr="003B08FC">
        <w:rPr>
          <w:rFonts w:ascii="楷体" w:eastAsia="楷体" w:hAnsi="楷体" w:cs="黑体" w:hint="eastAsia"/>
          <w:sz w:val="32"/>
          <w:szCs w:val="32"/>
        </w:rPr>
        <w:t>“一线”</w:t>
      </w:r>
      <w:r>
        <w:rPr>
          <w:rFonts w:ascii="仿宋_GB2312" w:eastAsia="仿宋_GB2312" w:hAnsi="黑体" w:cs="黑体" w:hint="eastAsia"/>
          <w:sz w:val="32"/>
          <w:szCs w:val="32"/>
        </w:rPr>
        <w:t>是标签生命线，包括</w:t>
      </w:r>
      <w:r w:rsidRPr="008001BD">
        <w:rPr>
          <w:rFonts w:ascii="仿宋_GB2312" w:eastAsia="仿宋_GB2312" w:hAnsi="黑体" w:cs="黑体" w:hint="eastAsia"/>
          <w:sz w:val="32"/>
          <w:szCs w:val="32"/>
        </w:rPr>
        <w:t>“目标群体特征归纳—标签</w:t>
      </w:r>
      <w:r w:rsidR="003B08FC">
        <w:rPr>
          <w:rFonts w:ascii="仿宋_GB2312" w:eastAsia="仿宋_GB2312" w:hAnsi="黑体" w:cs="黑体" w:hint="eastAsia"/>
          <w:sz w:val="32"/>
          <w:szCs w:val="32"/>
        </w:rPr>
        <w:t>生产</w:t>
      </w:r>
      <w:r w:rsidRPr="008001BD">
        <w:rPr>
          <w:rFonts w:ascii="仿宋_GB2312" w:eastAsia="仿宋_GB2312" w:hAnsi="黑体" w:cs="黑体" w:hint="eastAsia"/>
          <w:sz w:val="32"/>
          <w:szCs w:val="32"/>
        </w:rPr>
        <w:t>—标签应用—应用效果反馈—优化标签”</w:t>
      </w:r>
      <w:r>
        <w:rPr>
          <w:rFonts w:ascii="仿宋_GB2312" w:eastAsia="仿宋_GB2312" w:hAnsi="黑体" w:cs="黑体" w:hint="eastAsia"/>
          <w:sz w:val="32"/>
          <w:szCs w:val="32"/>
        </w:rPr>
        <w:t>等环节</w:t>
      </w:r>
      <w:r w:rsidR="003B08FC">
        <w:rPr>
          <w:rFonts w:ascii="仿宋_GB2312" w:eastAsia="仿宋_GB2312" w:hAnsi="黑体" w:cs="黑体" w:hint="eastAsia"/>
          <w:sz w:val="32"/>
          <w:szCs w:val="32"/>
        </w:rPr>
        <w:t>，“精准度”和“科学性”要求贯穿于整</w:t>
      </w:r>
      <w:r w:rsidR="008E2057">
        <w:rPr>
          <w:rFonts w:ascii="仿宋_GB2312" w:eastAsia="仿宋_GB2312" w:hAnsi="黑体" w:cs="黑体" w:hint="eastAsia"/>
          <w:sz w:val="32"/>
          <w:szCs w:val="32"/>
        </w:rPr>
        <w:t>条生命线</w:t>
      </w:r>
      <w:r w:rsidR="003B08FC">
        <w:rPr>
          <w:rFonts w:ascii="仿宋_GB2312" w:eastAsia="仿宋_GB2312" w:hAnsi="黑体" w:cs="黑体" w:hint="eastAsia"/>
          <w:sz w:val="32"/>
          <w:szCs w:val="32"/>
        </w:rPr>
        <w:t>。在生产环节，将业务数据中挖掘出的潜在规律作为标签生产的依据，在应用环节，</w:t>
      </w:r>
      <w:r w:rsidR="003B08FC" w:rsidRPr="008001BD">
        <w:rPr>
          <w:rFonts w:ascii="仿宋_GB2312" w:eastAsia="仿宋_GB2312" w:hAnsi="黑体" w:cs="黑体" w:hint="eastAsia"/>
          <w:sz w:val="32"/>
          <w:szCs w:val="32"/>
        </w:rPr>
        <w:t>根据实际应用中</w:t>
      </w:r>
      <w:r w:rsidR="003B08FC">
        <w:rPr>
          <w:rFonts w:ascii="仿宋_GB2312" w:eastAsia="仿宋_GB2312" w:hAnsi="黑体" w:cs="黑体" w:hint="eastAsia"/>
          <w:sz w:val="32"/>
          <w:szCs w:val="32"/>
        </w:rPr>
        <w:t>的</w:t>
      </w:r>
      <w:r w:rsidR="003B08FC" w:rsidRPr="008001BD">
        <w:rPr>
          <w:rFonts w:ascii="仿宋_GB2312" w:eastAsia="仿宋_GB2312" w:hAnsi="黑体" w:cs="黑体" w:hint="eastAsia"/>
          <w:sz w:val="32"/>
          <w:szCs w:val="32"/>
        </w:rPr>
        <w:t>现实情况</w:t>
      </w:r>
      <w:r w:rsidR="003B08FC">
        <w:rPr>
          <w:rFonts w:ascii="仿宋_GB2312" w:eastAsia="仿宋_GB2312" w:hAnsi="黑体" w:cs="黑体" w:hint="eastAsia"/>
          <w:sz w:val="32"/>
          <w:szCs w:val="32"/>
        </w:rPr>
        <w:t>即</w:t>
      </w:r>
      <w:r w:rsidR="003B08FC" w:rsidRPr="008001BD">
        <w:rPr>
          <w:rFonts w:ascii="仿宋_GB2312" w:eastAsia="仿宋_GB2312" w:hAnsi="黑体" w:cs="黑体" w:hint="eastAsia"/>
          <w:sz w:val="32"/>
          <w:szCs w:val="32"/>
        </w:rPr>
        <w:t>时</w:t>
      </w:r>
      <w:r w:rsidR="003B08FC">
        <w:rPr>
          <w:rFonts w:ascii="仿宋_GB2312" w:eastAsia="仿宋_GB2312" w:hAnsi="黑体" w:cs="黑体" w:hint="eastAsia"/>
          <w:sz w:val="32"/>
          <w:szCs w:val="32"/>
        </w:rPr>
        <w:t>优化</w:t>
      </w:r>
      <w:r w:rsidR="003B08FC" w:rsidRPr="008001BD">
        <w:rPr>
          <w:rFonts w:ascii="仿宋_GB2312" w:eastAsia="仿宋_GB2312" w:hAnsi="黑体" w:cs="黑体" w:hint="eastAsia"/>
          <w:sz w:val="32"/>
          <w:szCs w:val="32"/>
        </w:rPr>
        <w:t>标签</w:t>
      </w:r>
      <w:r w:rsidR="003B08FC">
        <w:rPr>
          <w:rFonts w:ascii="仿宋_GB2312" w:eastAsia="仿宋_GB2312" w:hAnsi="黑体" w:cs="黑体" w:hint="eastAsia"/>
          <w:sz w:val="32"/>
          <w:szCs w:val="32"/>
        </w:rPr>
        <w:t>参数，在优化环节，</w:t>
      </w:r>
      <w:r w:rsidR="003B08FC" w:rsidRPr="008001BD">
        <w:rPr>
          <w:rFonts w:ascii="仿宋_GB2312" w:eastAsia="仿宋_GB2312" w:hAnsi="黑体" w:cs="黑体" w:hint="eastAsia"/>
          <w:sz w:val="32"/>
          <w:szCs w:val="32"/>
        </w:rPr>
        <w:t>根据活跃程度对已标签</w:t>
      </w:r>
      <w:r w:rsidR="003B08FC">
        <w:rPr>
          <w:rFonts w:ascii="仿宋_GB2312" w:eastAsia="仿宋_GB2312" w:hAnsi="黑体" w:cs="黑体" w:hint="eastAsia"/>
          <w:sz w:val="32"/>
          <w:szCs w:val="32"/>
        </w:rPr>
        <w:t>的目标群体</w:t>
      </w:r>
      <w:r w:rsidR="003B08FC" w:rsidRPr="008001BD">
        <w:rPr>
          <w:rFonts w:ascii="仿宋_GB2312" w:eastAsia="仿宋_GB2312" w:hAnsi="黑体" w:cs="黑体" w:hint="eastAsia"/>
          <w:sz w:val="32"/>
          <w:szCs w:val="32"/>
        </w:rPr>
        <w:t>进行动态化监测，对已逐渐丧失活跃度的</w:t>
      </w:r>
      <w:r w:rsidR="003B08FC">
        <w:rPr>
          <w:rFonts w:ascii="仿宋_GB2312" w:eastAsia="仿宋_GB2312" w:hAnsi="黑体" w:cs="黑体" w:hint="eastAsia"/>
          <w:sz w:val="32"/>
          <w:szCs w:val="32"/>
        </w:rPr>
        <w:t>目标</w:t>
      </w:r>
      <w:r w:rsidR="003B08FC" w:rsidRPr="008001BD">
        <w:rPr>
          <w:rFonts w:ascii="仿宋_GB2312" w:eastAsia="仿宋_GB2312" w:hAnsi="黑体" w:cs="黑体" w:hint="eastAsia"/>
          <w:sz w:val="32"/>
          <w:szCs w:val="32"/>
        </w:rPr>
        <w:t>予以标签撤销。</w:t>
      </w:r>
      <w:r w:rsidR="003B08FC" w:rsidRPr="003B08FC">
        <w:rPr>
          <w:rFonts w:ascii="楷体" w:eastAsia="楷体" w:hAnsi="楷体" w:cs="黑体" w:hint="eastAsia"/>
          <w:sz w:val="32"/>
          <w:szCs w:val="32"/>
        </w:rPr>
        <w:t>“两环”</w:t>
      </w:r>
      <w:r w:rsidR="003B08FC">
        <w:rPr>
          <w:rFonts w:ascii="仿宋_GB2312" w:eastAsia="仿宋_GB2312" w:hAnsi="黑体" w:cs="黑体" w:hint="eastAsia"/>
          <w:sz w:val="32"/>
          <w:szCs w:val="32"/>
        </w:rPr>
        <w:t>是</w:t>
      </w:r>
      <w:r w:rsidR="003B08FC" w:rsidRPr="00700466">
        <w:rPr>
          <w:rFonts w:ascii="仿宋_GB2312" w:eastAsia="仿宋_GB2312" w:hAnsi="黑体" w:cs="黑体" w:hint="eastAsia"/>
          <w:sz w:val="32"/>
          <w:szCs w:val="32"/>
        </w:rPr>
        <w:t>“标签设计-发现数据问题-促进数据整改”和“标签应用-应用效果反馈-优化标签”两个应用闭环</w:t>
      </w:r>
      <w:r w:rsidR="003B08FC">
        <w:rPr>
          <w:rFonts w:ascii="仿宋_GB2312" w:eastAsia="仿宋_GB2312" w:hAnsi="黑体" w:cs="黑体" w:hint="eastAsia"/>
          <w:sz w:val="32"/>
          <w:szCs w:val="32"/>
        </w:rPr>
        <w:t>。</w:t>
      </w:r>
      <w:r w:rsidR="003B08FC" w:rsidRPr="00700466">
        <w:rPr>
          <w:rFonts w:ascii="仿宋_GB2312" w:eastAsia="仿宋_GB2312" w:hAnsi="黑体" w:cs="黑体" w:hint="eastAsia"/>
          <w:sz w:val="32"/>
          <w:szCs w:val="32"/>
        </w:rPr>
        <w:t>一方面</w:t>
      </w:r>
      <w:r w:rsidR="003B08FC">
        <w:rPr>
          <w:rFonts w:ascii="仿宋_GB2312" w:eastAsia="仿宋_GB2312" w:hAnsi="黑体" w:cs="黑体" w:hint="eastAsia"/>
          <w:sz w:val="32"/>
          <w:szCs w:val="32"/>
        </w:rPr>
        <w:t>，</w:t>
      </w:r>
      <w:r w:rsidR="003B08FC" w:rsidRPr="00700466">
        <w:rPr>
          <w:rFonts w:ascii="仿宋_GB2312" w:eastAsia="仿宋_GB2312" w:hAnsi="黑体" w:cs="黑体" w:hint="eastAsia"/>
          <w:sz w:val="32"/>
          <w:szCs w:val="32"/>
        </w:rPr>
        <w:t>在利用数据挖掘技术设计标签的过程中，通过数据探索，分析数据分布特征、缺失值、离群</w:t>
      </w:r>
      <w:r w:rsidR="003B08FC" w:rsidRPr="00700466">
        <w:rPr>
          <w:rFonts w:ascii="仿宋_GB2312" w:eastAsia="仿宋_GB2312" w:hAnsi="黑体" w:cs="黑体" w:hint="eastAsia"/>
          <w:sz w:val="32"/>
          <w:szCs w:val="32"/>
        </w:rPr>
        <w:lastRenderedPageBreak/>
        <w:t>点等数据状况，将发现的</w:t>
      </w:r>
      <w:r w:rsidR="008E2057">
        <w:rPr>
          <w:rFonts w:ascii="仿宋_GB2312" w:eastAsia="仿宋_GB2312" w:hAnsi="黑体" w:cs="黑体" w:hint="eastAsia"/>
          <w:sz w:val="32"/>
          <w:szCs w:val="32"/>
        </w:rPr>
        <w:t>源头</w:t>
      </w:r>
      <w:r w:rsidR="003B08FC" w:rsidRPr="00700466">
        <w:rPr>
          <w:rFonts w:ascii="仿宋_GB2312" w:eastAsia="仿宋_GB2312" w:hAnsi="黑体" w:cs="黑体" w:hint="eastAsia"/>
          <w:sz w:val="32"/>
          <w:szCs w:val="32"/>
        </w:rPr>
        <w:t>数据问题反馈到业务系统，促进</w:t>
      </w:r>
      <w:r w:rsidR="008E2057" w:rsidRPr="00700466">
        <w:rPr>
          <w:rFonts w:ascii="仿宋_GB2312" w:eastAsia="仿宋_GB2312" w:hAnsi="黑体" w:cs="黑体" w:hint="eastAsia"/>
          <w:sz w:val="32"/>
          <w:szCs w:val="32"/>
        </w:rPr>
        <w:t>问题</w:t>
      </w:r>
      <w:r w:rsidR="003B08FC" w:rsidRPr="00700466">
        <w:rPr>
          <w:rFonts w:ascii="仿宋_GB2312" w:eastAsia="仿宋_GB2312" w:hAnsi="黑体" w:cs="黑体" w:hint="eastAsia"/>
          <w:sz w:val="32"/>
          <w:szCs w:val="32"/>
        </w:rPr>
        <w:t>数据的检查、修正，提高数据质量；另一方面</w:t>
      </w:r>
      <w:r w:rsidR="008E2057">
        <w:rPr>
          <w:rFonts w:ascii="仿宋_GB2312" w:eastAsia="仿宋_GB2312" w:hAnsi="黑体" w:cs="黑体" w:hint="eastAsia"/>
          <w:sz w:val="32"/>
          <w:szCs w:val="32"/>
        </w:rPr>
        <w:t>通过</w:t>
      </w:r>
      <w:r w:rsidR="008E2057" w:rsidRPr="00700466">
        <w:rPr>
          <w:rFonts w:ascii="仿宋_GB2312" w:eastAsia="仿宋_GB2312" w:hAnsi="黑体" w:cs="黑体" w:hint="eastAsia"/>
          <w:sz w:val="32"/>
          <w:szCs w:val="32"/>
        </w:rPr>
        <w:t>标签应用</w:t>
      </w:r>
      <w:r w:rsidR="003B08FC" w:rsidRPr="00700466">
        <w:rPr>
          <w:rFonts w:ascii="仿宋_GB2312" w:eastAsia="仿宋_GB2312" w:hAnsi="黑体" w:cs="黑体" w:hint="eastAsia"/>
          <w:sz w:val="32"/>
          <w:szCs w:val="32"/>
        </w:rPr>
        <w:t>反馈到标签库，可以保证标签库</w:t>
      </w:r>
      <w:r w:rsidR="008E2057">
        <w:rPr>
          <w:rFonts w:ascii="仿宋_GB2312" w:eastAsia="仿宋_GB2312" w:hAnsi="黑体" w:cs="黑体" w:hint="eastAsia"/>
          <w:sz w:val="32"/>
          <w:szCs w:val="32"/>
        </w:rPr>
        <w:t>动态</w:t>
      </w:r>
      <w:r w:rsidR="003B08FC" w:rsidRPr="00700466">
        <w:rPr>
          <w:rFonts w:ascii="仿宋_GB2312" w:eastAsia="仿宋_GB2312" w:hAnsi="黑体" w:cs="黑体" w:hint="eastAsia"/>
          <w:sz w:val="32"/>
          <w:szCs w:val="32"/>
        </w:rPr>
        <w:t>更新，改进标签规则，优化标签应用策略。在此基础上，通过标签推送功能向民警精确推送</w:t>
      </w:r>
      <w:r w:rsidR="008E2057">
        <w:rPr>
          <w:rFonts w:ascii="仿宋_GB2312" w:eastAsia="仿宋_GB2312" w:hAnsi="黑体" w:cs="黑体" w:hint="eastAsia"/>
          <w:sz w:val="32"/>
          <w:szCs w:val="32"/>
        </w:rPr>
        <w:t>数据结果</w:t>
      </w:r>
      <w:r w:rsidR="003B08FC" w:rsidRPr="00700466">
        <w:rPr>
          <w:rFonts w:ascii="仿宋_GB2312" w:eastAsia="仿宋_GB2312" w:hAnsi="黑体" w:cs="黑体" w:hint="eastAsia"/>
          <w:sz w:val="32"/>
          <w:szCs w:val="32"/>
        </w:rPr>
        <w:t>，支撑</w:t>
      </w:r>
      <w:r w:rsidR="008E2057">
        <w:rPr>
          <w:rFonts w:ascii="仿宋_GB2312" w:eastAsia="仿宋_GB2312" w:hAnsi="黑体" w:cs="黑体" w:hint="eastAsia"/>
          <w:sz w:val="32"/>
          <w:szCs w:val="32"/>
        </w:rPr>
        <w:t>服务</w:t>
      </w:r>
      <w:r w:rsidR="003B08FC" w:rsidRPr="00700466">
        <w:rPr>
          <w:rFonts w:ascii="仿宋_GB2312" w:eastAsia="仿宋_GB2312" w:hAnsi="黑体" w:cs="黑体" w:hint="eastAsia"/>
          <w:sz w:val="32"/>
          <w:szCs w:val="32"/>
        </w:rPr>
        <w:t>公安</w:t>
      </w:r>
      <w:r w:rsidR="008E2057">
        <w:rPr>
          <w:rFonts w:ascii="仿宋_GB2312" w:eastAsia="仿宋_GB2312" w:hAnsi="黑体" w:cs="黑体" w:hint="eastAsia"/>
          <w:sz w:val="32"/>
          <w:szCs w:val="32"/>
        </w:rPr>
        <w:t>实战</w:t>
      </w:r>
      <w:r w:rsidR="003B08FC" w:rsidRPr="00700466">
        <w:rPr>
          <w:rFonts w:ascii="仿宋_GB2312" w:eastAsia="仿宋_GB2312" w:hAnsi="黑体" w:cs="黑体" w:hint="eastAsia"/>
          <w:sz w:val="32"/>
          <w:szCs w:val="32"/>
        </w:rPr>
        <w:t>业务。</w:t>
      </w:r>
    </w:p>
    <w:sectPr w:rsidR="003B08FC">
      <w:footerReference w:type="default" r:id="rId20"/>
      <w:pgSz w:w="11906" w:h="16838"/>
      <w:pgMar w:top="2154" w:right="1474" w:bottom="2041" w:left="1587" w:header="851" w:footer="992" w:gutter="0"/>
      <w:cols w:space="720"/>
      <w:docGrid w:type="lines" w:linePitch="3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633" w:rsidRDefault="00914633" w:rsidP="00F16F08">
      <w:r>
        <w:separator/>
      </w:r>
    </w:p>
  </w:endnote>
  <w:endnote w:type="continuationSeparator" w:id="0">
    <w:p w:rsidR="00914633" w:rsidRDefault="00914633" w:rsidP="00F1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中宋">
    <w:altName w:val="Microsoft YaHei UI"/>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altName w:val="仿宋_GB2312"/>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904018"/>
      <w:docPartObj>
        <w:docPartGallery w:val="Page Numbers (Bottom of Page)"/>
        <w:docPartUnique/>
      </w:docPartObj>
    </w:sdtPr>
    <w:sdtEndPr/>
    <w:sdtContent>
      <w:p w:rsidR="00377CC3" w:rsidRDefault="00377CC3">
        <w:pPr>
          <w:pStyle w:val="a3"/>
          <w:jc w:val="center"/>
        </w:pPr>
        <w:r>
          <w:fldChar w:fldCharType="begin"/>
        </w:r>
        <w:r>
          <w:instrText>PAGE   \* MERGEFORMAT</w:instrText>
        </w:r>
        <w:r>
          <w:fldChar w:fldCharType="separate"/>
        </w:r>
        <w:r w:rsidR="00F0025A" w:rsidRPr="00F0025A">
          <w:rPr>
            <w:noProof/>
            <w:lang w:val="zh-CN"/>
          </w:rPr>
          <w:t>12</w:t>
        </w:r>
        <w:r>
          <w:fldChar w:fldCharType="end"/>
        </w:r>
      </w:p>
    </w:sdtContent>
  </w:sdt>
  <w:p w:rsidR="00377CC3" w:rsidRDefault="00377CC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633" w:rsidRDefault="00914633" w:rsidP="00F16F08">
      <w:r>
        <w:separator/>
      </w:r>
    </w:p>
  </w:footnote>
  <w:footnote w:type="continuationSeparator" w:id="0">
    <w:p w:rsidR="00914633" w:rsidRDefault="00914633" w:rsidP="00F1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37868"/>
    <w:multiLevelType w:val="hybridMultilevel"/>
    <w:tmpl w:val="5AEED69E"/>
    <w:lvl w:ilvl="0" w:tplc="CF4AF7D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5A26A8B5"/>
    <w:multiLevelType w:val="singleLevel"/>
    <w:tmpl w:val="5A26A8B5"/>
    <w:lvl w:ilvl="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8"/>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622"/>
    <w:rsid w:val="000A0B9D"/>
    <w:rsid w:val="002C4622"/>
    <w:rsid w:val="002D656B"/>
    <w:rsid w:val="00377CC3"/>
    <w:rsid w:val="00394597"/>
    <w:rsid w:val="003B08FC"/>
    <w:rsid w:val="003F4B55"/>
    <w:rsid w:val="00433505"/>
    <w:rsid w:val="00457433"/>
    <w:rsid w:val="004B6124"/>
    <w:rsid w:val="004C2EE6"/>
    <w:rsid w:val="005F1E14"/>
    <w:rsid w:val="00692153"/>
    <w:rsid w:val="00700466"/>
    <w:rsid w:val="007111C1"/>
    <w:rsid w:val="00740B94"/>
    <w:rsid w:val="007831DC"/>
    <w:rsid w:val="007C2ADD"/>
    <w:rsid w:val="008001BD"/>
    <w:rsid w:val="0083549F"/>
    <w:rsid w:val="00857F08"/>
    <w:rsid w:val="008E2057"/>
    <w:rsid w:val="00914633"/>
    <w:rsid w:val="00982622"/>
    <w:rsid w:val="009B7244"/>
    <w:rsid w:val="009C3A3D"/>
    <w:rsid w:val="009F25CC"/>
    <w:rsid w:val="00A11B08"/>
    <w:rsid w:val="00AA51AA"/>
    <w:rsid w:val="00AF6D8A"/>
    <w:rsid w:val="00BA6C97"/>
    <w:rsid w:val="00C02B44"/>
    <w:rsid w:val="00D450F8"/>
    <w:rsid w:val="00D62BC5"/>
    <w:rsid w:val="00E17AB8"/>
    <w:rsid w:val="00E54972"/>
    <w:rsid w:val="00F0025A"/>
    <w:rsid w:val="00F16F08"/>
    <w:rsid w:val="00F706DD"/>
    <w:rsid w:val="00FC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rsid w:val="004B61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61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61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61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rsid w:val="00700466"/>
    <w:pPr>
      <w:ind w:firstLineChars="200" w:firstLine="420"/>
    </w:pPr>
  </w:style>
  <w:style w:type="paragraph" w:styleId="a6">
    <w:name w:val="Normal (Web)"/>
    <w:basedOn w:val="a"/>
    <w:uiPriority w:val="99"/>
    <w:semiHidden/>
    <w:unhideWhenUsed/>
    <w:rsid w:val="00AA51AA"/>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uiPriority w:val="9"/>
    <w:rsid w:val="004B6124"/>
    <w:rPr>
      <w:rFonts w:ascii="Calibri" w:hAnsi="Calibri"/>
      <w:b/>
      <w:bCs/>
      <w:kern w:val="44"/>
      <w:sz w:val="44"/>
      <w:szCs w:val="44"/>
    </w:rPr>
  </w:style>
  <w:style w:type="character" w:customStyle="1" w:styleId="2Char">
    <w:name w:val="标题 2 Char"/>
    <w:basedOn w:val="a0"/>
    <w:link w:val="2"/>
    <w:uiPriority w:val="9"/>
    <w:rsid w:val="004B6124"/>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4B6124"/>
    <w:rPr>
      <w:rFonts w:ascii="Calibri" w:hAnsi="Calibri"/>
      <w:b/>
      <w:bCs/>
      <w:kern w:val="2"/>
      <w:sz w:val="32"/>
      <w:szCs w:val="32"/>
    </w:rPr>
  </w:style>
  <w:style w:type="character" w:customStyle="1" w:styleId="4Char">
    <w:name w:val="标题 4 Char"/>
    <w:basedOn w:val="a0"/>
    <w:link w:val="4"/>
    <w:uiPriority w:val="9"/>
    <w:rsid w:val="004B6124"/>
    <w:rPr>
      <w:rFonts w:asciiTheme="majorHAnsi" w:eastAsiaTheme="majorEastAsia" w:hAnsiTheme="majorHAnsi" w:cstheme="majorBidi"/>
      <w:b/>
      <w:bCs/>
      <w:kern w:val="2"/>
      <w:sz w:val="28"/>
      <w:szCs w:val="28"/>
    </w:rPr>
  </w:style>
  <w:style w:type="paragraph" w:styleId="TOC">
    <w:name w:val="TOC Heading"/>
    <w:basedOn w:val="1"/>
    <w:next w:val="a"/>
    <w:uiPriority w:val="39"/>
    <w:semiHidden/>
    <w:unhideWhenUsed/>
    <w:qFormat/>
    <w:rsid w:val="009B724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B7244"/>
  </w:style>
  <w:style w:type="paragraph" w:styleId="20">
    <w:name w:val="toc 2"/>
    <w:basedOn w:val="a"/>
    <w:next w:val="a"/>
    <w:autoRedefine/>
    <w:uiPriority w:val="39"/>
    <w:unhideWhenUsed/>
    <w:rsid w:val="009B7244"/>
    <w:pPr>
      <w:ind w:leftChars="200" w:left="420"/>
    </w:pPr>
  </w:style>
  <w:style w:type="character" w:styleId="a7">
    <w:name w:val="Hyperlink"/>
    <w:basedOn w:val="a0"/>
    <w:uiPriority w:val="99"/>
    <w:unhideWhenUsed/>
    <w:rsid w:val="009B7244"/>
    <w:rPr>
      <w:color w:val="0000FF" w:themeColor="hyperlink"/>
      <w:u w:val="single"/>
    </w:rPr>
  </w:style>
  <w:style w:type="paragraph" w:styleId="a8">
    <w:name w:val="Balloon Text"/>
    <w:basedOn w:val="a"/>
    <w:link w:val="Char1"/>
    <w:semiHidden/>
    <w:unhideWhenUsed/>
    <w:rsid w:val="009B7244"/>
    <w:rPr>
      <w:sz w:val="18"/>
      <w:szCs w:val="18"/>
    </w:rPr>
  </w:style>
  <w:style w:type="character" w:customStyle="1" w:styleId="Char1">
    <w:name w:val="批注框文本 Char"/>
    <w:basedOn w:val="a0"/>
    <w:link w:val="a8"/>
    <w:semiHidden/>
    <w:rsid w:val="009B7244"/>
    <w:rPr>
      <w:rFonts w:ascii="Calibri" w:hAnsi="Calibri"/>
      <w:kern w:val="2"/>
      <w:sz w:val="18"/>
      <w:szCs w:val="18"/>
    </w:rPr>
  </w:style>
  <w:style w:type="paragraph" w:customStyle="1" w:styleId="p0">
    <w:name w:val="p0"/>
    <w:basedOn w:val="a"/>
    <w:rsid w:val="00F706DD"/>
    <w:pPr>
      <w:widowControl/>
    </w:pPr>
    <w:rPr>
      <w:rFonts w:cs="宋体"/>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rsid w:val="004B61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61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61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61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rsid w:val="00700466"/>
    <w:pPr>
      <w:ind w:firstLineChars="200" w:firstLine="420"/>
    </w:pPr>
  </w:style>
  <w:style w:type="paragraph" w:styleId="a6">
    <w:name w:val="Normal (Web)"/>
    <w:basedOn w:val="a"/>
    <w:uiPriority w:val="99"/>
    <w:semiHidden/>
    <w:unhideWhenUsed/>
    <w:rsid w:val="00AA51AA"/>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uiPriority w:val="9"/>
    <w:rsid w:val="004B6124"/>
    <w:rPr>
      <w:rFonts w:ascii="Calibri" w:hAnsi="Calibri"/>
      <w:b/>
      <w:bCs/>
      <w:kern w:val="44"/>
      <w:sz w:val="44"/>
      <w:szCs w:val="44"/>
    </w:rPr>
  </w:style>
  <w:style w:type="character" w:customStyle="1" w:styleId="2Char">
    <w:name w:val="标题 2 Char"/>
    <w:basedOn w:val="a0"/>
    <w:link w:val="2"/>
    <w:uiPriority w:val="9"/>
    <w:rsid w:val="004B6124"/>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4B6124"/>
    <w:rPr>
      <w:rFonts w:ascii="Calibri" w:hAnsi="Calibri"/>
      <w:b/>
      <w:bCs/>
      <w:kern w:val="2"/>
      <w:sz w:val="32"/>
      <w:szCs w:val="32"/>
    </w:rPr>
  </w:style>
  <w:style w:type="character" w:customStyle="1" w:styleId="4Char">
    <w:name w:val="标题 4 Char"/>
    <w:basedOn w:val="a0"/>
    <w:link w:val="4"/>
    <w:uiPriority w:val="9"/>
    <w:rsid w:val="004B6124"/>
    <w:rPr>
      <w:rFonts w:asciiTheme="majorHAnsi" w:eastAsiaTheme="majorEastAsia" w:hAnsiTheme="majorHAnsi" w:cstheme="majorBidi"/>
      <w:b/>
      <w:bCs/>
      <w:kern w:val="2"/>
      <w:sz w:val="28"/>
      <w:szCs w:val="28"/>
    </w:rPr>
  </w:style>
  <w:style w:type="paragraph" w:styleId="TOC">
    <w:name w:val="TOC Heading"/>
    <w:basedOn w:val="1"/>
    <w:next w:val="a"/>
    <w:uiPriority w:val="39"/>
    <w:semiHidden/>
    <w:unhideWhenUsed/>
    <w:qFormat/>
    <w:rsid w:val="009B724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B7244"/>
  </w:style>
  <w:style w:type="paragraph" w:styleId="20">
    <w:name w:val="toc 2"/>
    <w:basedOn w:val="a"/>
    <w:next w:val="a"/>
    <w:autoRedefine/>
    <w:uiPriority w:val="39"/>
    <w:unhideWhenUsed/>
    <w:rsid w:val="009B7244"/>
    <w:pPr>
      <w:ind w:leftChars="200" w:left="420"/>
    </w:pPr>
  </w:style>
  <w:style w:type="character" w:styleId="a7">
    <w:name w:val="Hyperlink"/>
    <w:basedOn w:val="a0"/>
    <w:uiPriority w:val="99"/>
    <w:unhideWhenUsed/>
    <w:rsid w:val="009B7244"/>
    <w:rPr>
      <w:color w:val="0000FF" w:themeColor="hyperlink"/>
      <w:u w:val="single"/>
    </w:rPr>
  </w:style>
  <w:style w:type="paragraph" w:styleId="a8">
    <w:name w:val="Balloon Text"/>
    <w:basedOn w:val="a"/>
    <w:link w:val="Char1"/>
    <w:semiHidden/>
    <w:unhideWhenUsed/>
    <w:rsid w:val="009B7244"/>
    <w:rPr>
      <w:sz w:val="18"/>
      <w:szCs w:val="18"/>
    </w:rPr>
  </w:style>
  <w:style w:type="character" w:customStyle="1" w:styleId="Char1">
    <w:name w:val="批注框文本 Char"/>
    <w:basedOn w:val="a0"/>
    <w:link w:val="a8"/>
    <w:semiHidden/>
    <w:rsid w:val="009B7244"/>
    <w:rPr>
      <w:rFonts w:ascii="Calibri" w:hAnsi="Calibri"/>
      <w:kern w:val="2"/>
      <w:sz w:val="18"/>
      <w:szCs w:val="18"/>
    </w:rPr>
  </w:style>
  <w:style w:type="paragraph" w:customStyle="1" w:styleId="p0">
    <w:name w:val="p0"/>
    <w:basedOn w:val="a"/>
    <w:rsid w:val="00F706DD"/>
    <w:pPr>
      <w:widowControl/>
    </w:pPr>
    <w:rPr>
      <w:rFonts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07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111111111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2121212121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13131313131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141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151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161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171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___1811111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2007_Workbook1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6964285714285712E-2"/>
          <c:y val="0.15267175572519084"/>
          <c:w val="0.69047619047619047"/>
          <c:h val="0.70229007633587792"/>
        </c:manualLayout>
      </c:layout>
      <c:pie3DChart>
        <c:varyColors val="1"/>
        <c:ser>
          <c:idx val="0"/>
          <c:order val="0"/>
          <c:tx>
            <c:strRef>
              <c:f>Sheet1!$A$2</c:f>
              <c:strCache>
                <c:ptCount val="1"/>
                <c:pt idx="0">
                  <c:v>年龄组成</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Sheet1!$B$1:$E$1</c:f>
              <c:strCache>
                <c:ptCount val="4"/>
                <c:pt idx="0">
                  <c:v>70年—79年</c:v>
                </c:pt>
                <c:pt idx="1">
                  <c:v>80年—89年</c:v>
                </c:pt>
                <c:pt idx="2">
                  <c:v>90年—99年</c:v>
                </c:pt>
                <c:pt idx="3">
                  <c:v>其他</c:v>
                </c:pt>
              </c:strCache>
            </c:strRef>
          </c:cat>
          <c:val>
            <c:numRef>
              <c:f>Sheet1!$B$2:$E$2</c:f>
              <c:numCache>
                <c:formatCode>0.00%</c:formatCode>
                <c:ptCount val="4"/>
                <c:pt idx="0">
                  <c:v>0.253</c:v>
                </c:pt>
                <c:pt idx="1">
                  <c:v>0.40300000000000002</c:v>
                </c:pt>
                <c:pt idx="2">
                  <c:v>0.254</c:v>
                </c:pt>
                <c:pt idx="3" formatCode="0%">
                  <c:v>0.09</c:v>
                </c:pt>
              </c:numCache>
            </c:numRef>
          </c:val>
        </c:ser>
        <c:ser>
          <c:idx val="1"/>
          <c:order val="1"/>
          <c:tx>
            <c:strRef>
              <c:f>Sheet1!$A$3</c:f>
              <c:strCache>
                <c:ptCount val="1"/>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Sheet1!$B$1:$E$1</c:f>
              <c:strCache>
                <c:ptCount val="4"/>
                <c:pt idx="0">
                  <c:v>70年—79年</c:v>
                </c:pt>
                <c:pt idx="1">
                  <c:v>80年—89年</c:v>
                </c:pt>
                <c:pt idx="2">
                  <c:v>90年—99年</c:v>
                </c:pt>
                <c:pt idx="3">
                  <c:v>其他</c:v>
                </c:pt>
              </c:strCache>
            </c:strRef>
          </c:cat>
          <c:val>
            <c:numRef>
              <c:f>Sheet1!$B$3:$E$3</c:f>
              <c:numCache>
                <c:formatCode>General</c:formatCode>
                <c:ptCount val="4"/>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5849923430321602E-2"/>
          <c:y val="0.14166666666666666"/>
          <c:w val="0.6661562021439511"/>
          <c:h val="0.72083333333333333"/>
        </c:manualLayout>
      </c:layout>
      <c:pie3DChart>
        <c:varyColors val="1"/>
        <c:ser>
          <c:idx val="0"/>
          <c:order val="0"/>
          <c:tx>
            <c:strRef>
              <c:f>Sheet1!$A$2</c:f>
              <c:strCache>
                <c:ptCount val="1"/>
                <c:pt idx="0">
                  <c:v>缴纳社保情况</c:v>
                </c:pt>
              </c:strCache>
            </c:strRef>
          </c:tx>
          <c:dPt>
            <c:idx val="0"/>
            <c:bubble3D val="0"/>
            <c:explosion val="2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Sheet1!$B$1:$C$1</c:f>
              <c:strCache>
                <c:ptCount val="2"/>
                <c:pt idx="0">
                  <c:v>正常缴纳9%</c:v>
                </c:pt>
                <c:pt idx="1">
                  <c:v>未正常缴纳91%</c:v>
                </c:pt>
              </c:strCache>
            </c:strRef>
          </c:cat>
          <c:val>
            <c:numRef>
              <c:f>Sheet1!$B$2:$C$2</c:f>
              <c:numCache>
                <c:formatCode>0%</c:formatCode>
                <c:ptCount val="2"/>
                <c:pt idx="0">
                  <c:v>0.09</c:v>
                </c:pt>
                <c:pt idx="1">
                  <c:v>0.91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5033557046979868E-2"/>
          <c:y val="0.16250000000000001"/>
          <c:w val="0.55167785234899325"/>
          <c:h val="0.6791666666666667"/>
        </c:manualLayout>
      </c:layout>
      <c:pie3DChart>
        <c:varyColors val="1"/>
        <c:ser>
          <c:idx val="0"/>
          <c:order val="0"/>
          <c:tx>
            <c:strRef>
              <c:f>Sheet1!$A$2</c:f>
              <c:strCache>
                <c:ptCount val="1"/>
                <c:pt idx="0">
                  <c:v>东部</c:v>
                </c:pt>
              </c:strCache>
            </c:strRef>
          </c:tx>
          <c:explosion val="10"/>
          <c:dPt>
            <c:idx val="0"/>
            <c:bubble3D val="0"/>
            <c:explosion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Sheet1!$B$1:$E$1</c:f>
              <c:strCache>
                <c:ptCount val="2"/>
                <c:pt idx="0">
                  <c:v>复吸被公安机关抓获的人员48%</c:v>
                </c:pt>
                <c:pt idx="1">
                  <c:v>一次戒断和复吸后未被公安机关抓获52%</c:v>
                </c:pt>
              </c:strCache>
            </c:strRef>
          </c:cat>
          <c:val>
            <c:numRef>
              <c:f>Sheet1!$B$2:$E$2</c:f>
              <c:numCache>
                <c:formatCode>0%</c:formatCode>
                <c:ptCount val="2"/>
                <c:pt idx="0">
                  <c:v>0.48</c:v>
                </c:pt>
                <c:pt idx="1">
                  <c:v>0.52</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正常人旅馆入住时间</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1248853</c:v>
                </c:pt>
                <c:pt idx="1">
                  <c:v>746834</c:v>
                </c:pt>
                <c:pt idx="2">
                  <c:v>441044</c:v>
                </c:pt>
                <c:pt idx="3">
                  <c:v>226775</c:v>
                </c:pt>
                <c:pt idx="4">
                  <c:v>112222</c:v>
                </c:pt>
                <c:pt idx="5">
                  <c:v>78312</c:v>
                </c:pt>
                <c:pt idx="6">
                  <c:v>165831</c:v>
                </c:pt>
                <c:pt idx="7">
                  <c:v>333243</c:v>
                </c:pt>
                <c:pt idx="8">
                  <c:v>764114</c:v>
                </c:pt>
                <c:pt idx="9">
                  <c:v>1080158</c:v>
                </c:pt>
                <c:pt idx="10">
                  <c:v>1536815</c:v>
                </c:pt>
                <c:pt idx="11">
                  <c:v>2140827</c:v>
                </c:pt>
                <c:pt idx="12">
                  <c:v>3054438</c:v>
                </c:pt>
                <c:pt idx="13">
                  <c:v>3314453</c:v>
                </c:pt>
                <c:pt idx="14">
                  <c:v>3032542</c:v>
                </c:pt>
                <c:pt idx="15">
                  <c:v>3076706</c:v>
                </c:pt>
                <c:pt idx="16">
                  <c:v>3721031</c:v>
                </c:pt>
                <c:pt idx="17">
                  <c:v>4489638</c:v>
                </c:pt>
                <c:pt idx="18">
                  <c:v>4583447</c:v>
                </c:pt>
                <c:pt idx="19">
                  <c:v>4511358</c:v>
                </c:pt>
                <c:pt idx="20">
                  <c:v>4706041</c:v>
                </c:pt>
                <c:pt idx="21">
                  <c:v>4240387</c:v>
                </c:pt>
                <c:pt idx="22">
                  <c:v>2951957</c:v>
                </c:pt>
                <c:pt idx="23">
                  <c:v>1873656</c:v>
                </c:pt>
              </c:numCache>
            </c:numRef>
          </c:val>
        </c:ser>
        <c:dLbls>
          <c:showLegendKey val="0"/>
          <c:showVal val="0"/>
          <c:showCatName val="0"/>
          <c:showSerName val="0"/>
          <c:showPercent val="0"/>
          <c:showBubbleSize val="0"/>
        </c:dLbls>
        <c:gapWidth val="100"/>
        <c:overlap val="-24"/>
        <c:axId val="380244352"/>
        <c:axId val="380245888"/>
      </c:barChart>
      <c:catAx>
        <c:axId val="3802443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45888"/>
        <c:crosses val="autoZero"/>
        <c:auto val="1"/>
        <c:lblAlgn val="ctr"/>
        <c:lblOffset val="100"/>
        <c:noMultiLvlLbl val="0"/>
      </c:catAx>
      <c:valAx>
        <c:axId val="3802458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4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隐性涉毒人员旅馆入住时间</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145</c:v>
                </c:pt>
                <c:pt idx="1">
                  <c:v>129</c:v>
                </c:pt>
                <c:pt idx="2">
                  <c:v>144</c:v>
                </c:pt>
                <c:pt idx="3">
                  <c:v>84</c:v>
                </c:pt>
                <c:pt idx="4">
                  <c:v>59</c:v>
                </c:pt>
                <c:pt idx="5">
                  <c:v>47</c:v>
                </c:pt>
                <c:pt idx="6">
                  <c:v>58</c:v>
                </c:pt>
                <c:pt idx="7">
                  <c:v>47</c:v>
                </c:pt>
                <c:pt idx="8">
                  <c:v>52</c:v>
                </c:pt>
                <c:pt idx="9">
                  <c:v>70</c:v>
                </c:pt>
                <c:pt idx="10">
                  <c:v>72</c:v>
                </c:pt>
                <c:pt idx="11">
                  <c:v>80</c:v>
                </c:pt>
                <c:pt idx="12">
                  <c:v>110</c:v>
                </c:pt>
                <c:pt idx="13">
                  <c:v>139</c:v>
                </c:pt>
                <c:pt idx="14">
                  <c:v>135</c:v>
                </c:pt>
                <c:pt idx="15">
                  <c:v>111</c:v>
                </c:pt>
                <c:pt idx="16">
                  <c:v>99</c:v>
                </c:pt>
                <c:pt idx="17">
                  <c:v>126</c:v>
                </c:pt>
                <c:pt idx="18">
                  <c:v>103</c:v>
                </c:pt>
                <c:pt idx="19">
                  <c:v>125</c:v>
                </c:pt>
                <c:pt idx="20">
                  <c:v>145</c:v>
                </c:pt>
                <c:pt idx="21">
                  <c:v>159</c:v>
                </c:pt>
                <c:pt idx="22">
                  <c:v>147</c:v>
                </c:pt>
                <c:pt idx="23">
                  <c:v>160</c:v>
                </c:pt>
              </c:numCache>
            </c:numRef>
          </c:val>
        </c:ser>
        <c:dLbls>
          <c:showLegendKey val="0"/>
          <c:showVal val="0"/>
          <c:showCatName val="0"/>
          <c:showSerName val="0"/>
          <c:showPercent val="0"/>
          <c:showBubbleSize val="0"/>
        </c:dLbls>
        <c:gapWidth val="100"/>
        <c:overlap val="-24"/>
        <c:axId val="380261888"/>
        <c:axId val="380263424"/>
      </c:barChart>
      <c:catAx>
        <c:axId val="3802618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63424"/>
        <c:crosses val="autoZero"/>
        <c:auto val="1"/>
        <c:lblAlgn val="ctr"/>
        <c:lblOffset val="100"/>
        <c:noMultiLvlLbl val="0"/>
      </c:catAx>
      <c:valAx>
        <c:axId val="380263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6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正常人网吧下线时间</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2619423</c:v>
                </c:pt>
                <c:pt idx="1">
                  <c:v>1904163</c:v>
                </c:pt>
                <c:pt idx="2">
                  <c:v>1085281</c:v>
                </c:pt>
                <c:pt idx="3">
                  <c:v>772155</c:v>
                </c:pt>
                <c:pt idx="4">
                  <c:v>587766</c:v>
                </c:pt>
                <c:pt idx="5">
                  <c:v>610465</c:v>
                </c:pt>
                <c:pt idx="6">
                  <c:v>1338213</c:v>
                </c:pt>
                <c:pt idx="7">
                  <c:v>1970526</c:v>
                </c:pt>
                <c:pt idx="8">
                  <c:v>919956</c:v>
                </c:pt>
                <c:pt idx="9">
                  <c:v>921245</c:v>
                </c:pt>
                <c:pt idx="10">
                  <c:v>1238418</c:v>
                </c:pt>
                <c:pt idx="11">
                  <c:v>2055818</c:v>
                </c:pt>
                <c:pt idx="12">
                  <c:v>2193757</c:v>
                </c:pt>
                <c:pt idx="13">
                  <c:v>3090374</c:v>
                </c:pt>
                <c:pt idx="14">
                  <c:v>2895294</c:v>
                </c:pt>
                <c:pt idx="15">
                  <c:v>3310230</c:v>
                </c:pt>
                <c:pt idx="16">
                  <c:v>4579419</c:v>
                </c:pt>
                <c:pt idx="17">
                  <c:v>5317952</c:v>
                </c:pt>
                <c:pt idx="18">
                  <c:v>4201557</c:v>
                </c:pt>
                <c:pt idx="19">
                  <c:v>3488048</c:v>
                </c:pt>
                <c:pt idx="20">
                  <c:v>3815421</c:v>
                </c:pt>
                <c:pt idx="21">
                  <c:v>4813469</c:v>
                </c:pt>
                <c:pt idx="22">
                  <c:v>4945551</c:v>
                </c:pt>
                <c:pt idx="23">
                  <c:v>3868775</c:v>
                </c:pt>
              </c:numCache>
            </c:numRef>
          </c:val>
        </c:ser>
        <c:dLbls>
          <c:showLegendKey val="0"/>
          <c:showVal val="0"/>
          <c:showCatName val="0"/>
          <c:showSerName val="0"/>
          <c:showPercent val="0"/>
          <c:showBubbleSize val="0"/>
        </c:dLbls>
        <c:gapWidth val="100"/>
        <c:overlap val="-24"/>
        <c:axId val="380275328"/>
        <c:axId val="380424576"/>
      </c:barChart>
      <c:catAx>
        <c:axId val="3802753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424576"/>
        <c:crosses val="autoZero"/>
        <c:auto val="1"/>
        <c:lblAlgn val="ctr"/>
        <c:lblOffset val="100"/>
        <c:noMultiLvlLbl val="0"/>
      </c:catAx>
      <c:valAx>
        <c:axId val="3804245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7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隐性涉毒人员网吧下线时间</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612</c:v>
                </c:pt>
                <c:pt idx="1">
                  <c:v>550</c:v>
                </c:pt>
                <c:pt idx="2">
                  <c:v>384</c:v>
                </c:pt>
                <c:pt idx="3">
                  <c:v>305</c:v>
                </c:pt>
                <c:pt idx="4">
                  <c:v>281</c:v>
                </c:pt>
                <c:pt idx="5">
                  <c:v>290</c:v>
                </c:pt>
                <c:pt idx="6">
                  <c:v>735</c:v>
                </c:pt>
                <c:pt idx="7">
                  <c:v>909</c:v>
                </c:pt>
                <c:pt idx="8">
                  <c:v>370</c:v>
                </c:pt>
                <c:pt idx="9">
                  <c:v>288</c:v>
                </c:pt>
                <c:pt idx="10">
                  <c:v>323</c:v>
                </c:pt>
                <c:pt idx="11">
                  <c:v>444</c:v>
                </c:pt>
                <c:pt idx="12">
                  <c:v>512</c:v>
                </c:pt>
                <c:pt idx="13">
                  <c:v>661</c:v>
                </c:pt>
                <c:pt idx="14">
                  <c:v>559</c:v>
                </c:pt>
                <c:pt idx="15">
                  <c:v>634</c:v>
                </c:pt>
                <c:pt idx="16">
                  <c:v>759</c:v>
                </c:pt>
                <c:pt idx="17">
                  <c:v>842</c:v>
                </c:pt>
                <c:pt idx="18">
                  <c:v>829</c:v>
                </c:pt>
                <c:pt idx="19">
                  <c:v>729</c:v>
                </c:pt>
                <c:pt idx="20">
                  <c:v>725</c:v>
                </c:pt>
                <c:pt idx="21">
                  <c:v>820</c:v>
                </c:pt>
                <c:pt idx="22">
                  <c:v>805</c:v>
                </c:pt>
                <c:pt idx="23">
                  <c:v>724</c:v>
                </c:pt>
              </c:numCache>
            </c:numRef>
          </c:val>
        </c:ser>
        <c:dLbls>
          <c:showLegendKey val="0"/>
          <c:showVal val="0"/>
          <c:showCatName val="0"/>
          <c:showSerName val="0"/>
          <c:showPercent val="0"/>
          <c:showBubbleSize val="0"/>
        </c:dLbls>
        <c:gapWidth val="100"/>
        <c:overlap val="-24"/>
        <c:axId val="380432384"/>
        <c:axId val="380433920"/>
      </c:barChart>
      <c:catAx>
        <c:axId val="3804323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433920"/>
        <c:crosses val="autoZero"/>
        <c:auto val="1"/>
        <c:lblAlgn val="ctr"/>
        <c:lblOffset val="100"/>
        <c:noMultiLvlLbl val="0"/>
      </c:catAx>
      <c:valAx>
        <c:axId val="3804339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43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564960412961173"/>
          <c:y val="3.1796206925747188E-2"/>
          <c:w val="0.88416645807320382"/>
          <c:h val="0.68907672676311249"/>
        </c:manualLayout>
      </c:layout>
      <c:bar3DChart>
        <c:barDir val="col"/>
        <c:grouping val="stacked"/>
        <c:varyColors val="0"/>
        <c:ser>
          <c:idx val="0"/>
          <c:order val="0"/>
          <c:tx>
            <c:strRef>
              <c:f>Sheet1!$B$1</c:f>
              <c:strCache>
                <c:ptCount val="1"/>
                <c:pt idx="0">
                  <c:v>涉警记录</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c:f>
              <c:strCache>
                <c:ptCount val="2"/>
                <c:pt idx="0">
                  <c:v>隐性涉毒人员</c:v>
                </c:pt>
                <c:pt idx="1">
                  <c:v>正常人</c:v>
                </c:pt>
              </c:strCache>
            </c:strRef>
          </c:cat>
          <c:val>
            <c:numRef>
              <c:f>Sheet1!$B$2:$B$3</c:f>
              <c:numCache>
                <c:formatCode>General</c:formatCode>
                <c:ptCount val="2"/>
                <c:pt idx="0">
                  <c:v>0.87</c:v>
                </c:pt>
                <c:pt idx="1">
                  <c:v>0.25</c:v>
                </c:pt>
              </c:numCache>
            </c:numRef>
          </c:val>
        </c:ser>
        <c:dLbls>
          <c:showLegendKey val="0"/>
          <c:showVal val="0"/>
          <c:showCatName val="0"/>
          <c:showSerName val="0"/>
          <c:showPercent val="0"/>
          <c:showBubbleSize val="0"/>
        </c:dLbls>
        <c:gapWidth val="150"/>
        <c:shape val="box"/>
        <c:axId val="380662528"/>
        <c:axId val="380664064"/>
        <c:axId val="0"/>
      </c:bar3DChart>
      <c:catAx>
        <c:axId val="3806625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664064"/>
        <c:crosses val="autoZero"/>
        <c:auto val="1"/>
        <c:lblAlgn val="ctr"/>
        <c:lblOffset val="100"/>
        <c:noMultiLvlLbl val="0"/>
      </c:catAx>
      <c:valAx>
        <c:axId val="380664064"/>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66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100"/>
      <c:rotY val="20"/>
      <c:depthPercent val="100"/>
      <c:rAngAx val="1"/>
    </c:view3D>
    <c:floor>
      <c:thickness val="0"/>
      <c:spPr>
        <a:noFill/>
        <a:ln>
          <a:noFill/>
        </a:ln>
        <a:effectLst/>
        <a:sp3d/>
      </c:spPr>
    </c:floor>
    <c:sideWall>
      <c:thickness val="0"/>
    </c:sideWall>
    <c:backWall>
      <c:thickness val="0"/>
    </c:backWall>
    <c:plotArea>
      <c:layout>
        <c:manualLayout>
          <c:layoutTarget val="inner"/>
          <c:xMode val="edge"/>
          <c:yMode val="edge"/>
          <c:x val="7.1295886030000685E-2"/>
          <c:y val="2.9561978868554988E-2"/>
          <c:w val="0.92869917137811675"/>
          <c:h val="0.81074275347804836"/>
        </c:manualLayout>
      </c:layout>
      <c:bar3DChart>
        <c:barDir val="col"/>
        <c:grouping val="clustered"/>
        <c:varyColors val="0"/>
        <c:ser>
          <c:idx val="0"/>
          <c:order val="0"/>
          <c:tx>
            <c:strRef>
              <c:f>Sheet1!$A$2</c:f>
              <c:strCache>
                <c:ptCount val="1"/>
                <c:pt idx="0">
                  <c:v>比中涉毒人员比例</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Sheet1!$B$1:$G$1</c:f>
              <c:strCache>
                <c:ptCount val="5"/>
                <c:pt idx="0">
                  <c:v>一个涉毒联系人</c:v>
                </c:pt>
                <c:pt idx="2">
                  <c:v>三个涉毒联系人</c:v>
                </c:pt>
                <c:pt idx="4">
                  <c:v>五个涉毒联系人</c:v>
                </c:pt>
              </c:strCache>
            </c:strRef>
          </c:cat>
          <c:val>
            <c:numRef>
              <c:f>Sheet1!$B$2:$G$2</c:f>
              <c:numCache>
                <c:formatCode>0%</c:formatCode>
                <c:ptCount val="6"/>
                <c:pt idx="0">
                  <c:v>0.12</c:v>
                </c:pt>
                <c:pt idx="1">
                  <c:v>0.17</c:v>
                </c:pt>
                <c:pt idx="2">
                  <c:v>0.28000000000000003</c:v>
                </c:pt>
                <c:pt idx="3" formatCode="0.00%">
                  <c:v>0.53500000000000003</c:v>
                </c:pt>
                <c:pt idx="4" formatCode="0.00%">
                  <c:v>0.66700000000000004</c:v>
                </c:pt>
                <c:pt idx="5">
                  <c:v>1</c:v>
                </c:pt>
              </c:numCache>
            </c:numRef>
          </c:val>
        </c:ser>
        <c:dLbls>
          <c:showLegendKey val="0"/>
          <c:showVal val="0"/>
          <c:showCatName val="0"/>
          <c:showSerName val="0"/>
          <c:showPercent val="0"/>
          <c:showBubbleSize val="0"/>
        </c:dLbls>
        <c:gapWidth val="150"/>
        <c:shape val="box"/>
        <c:axId val="380689024"/>
        <c:axId val="409551232"/>
        <c:axId val="0"/>
      </c:bar3DChart>
      <c:catAx>
        <c:axId val="380689024"/>
        <c:scaling>
          <c:orientation val="minMax"/>
        </c:scaling>
        <c:delete val="0"/>
        <c:axPos val="b"/>
        <c:numFmt formatCode="General" sourceLinked="1"/>
        <c:majorTickMark val="none"/>
        <c:minorTickMark val="none"/>
        <c:tickLblPos val="low"/>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409551232"/>
        <c:crosses val="autoZero"/>
        <c:auto val="1"/>
        <c:lblAlgn val="ctr"/>
        <c:lblOffset val="100"/>
        <c:tickLblSkip val="2"/>
        <c:tickMarkSkip val="1"/>
        <c:noMultiLvlLbl val="0"/>
      </c:catAx>
      <c:valAx>
        <c:axId val="409551232"/>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689024"/>
        <c:crosses val="autoZero"/>
        <c:crossBetween val="between"/>
      </c:valAx>
      <c:spPr>
        <a:noFill/>
        <a:ln>
          <a:noFill/>
        </a:ln>
        <a:effectLst/>
      </c:spPr>
    </c:plotArea>
    <c:legend>
      <c:legendPos val="b"/>
      <c:layout>
        <c:manualLayout>
          <c:xMode val="edge"/>
          <c:yMode val="edge"/>
          <c:x val="0.6853744558593885"/>
          <c:y val="0.85427531182495997"/>
          <c:w val="0.31132795173425099"/>
          <c:h val="8.26081342304126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728F66-A6E8-4134-BFFC-3C7E1877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14</Pages>
  <Words>656</Words>
  <Characters>3741</Characters>
  <Application>Microsoft Office Word</Application>
  <DocSecurity>0</DocSecurity>
  <Lines>31</Lines>
  <Paragraphs>8</Paragraphs>
  <ScaleCrop>false</ScaleCrop>
  <Company>SkyUN.Org</Company>
  <LinksUpToDate>false</LinksUpToDate>
  <CharactersWithSpaces>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公寓楼住宅实有人口管理实战应用</dc:title>
  <dc:creator>SkyUN.Org</dc:creator>
  <cp:lastModifiedBy>微软用户</cp:lastModifiedBy>
  <cp:revision>26</cp:revision>
  <dcterms:created xsi:type="dcterms:W3CDTF">2017-12-11T07:55:00Z</dcterms:created>
  <dcterms:modified xsi:type="dcterms:W3CDTF">2017-12-12T08:08:00Z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