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ability to communicate with flight control to perform certain movement.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 ability to communicate over RF/WiFi with the local host to receive commands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 ability to fallback on control signals received from an external RF receiver from a remote/pedal controller.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ability to trace face in the video and reach a reasonable framerate.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ability to detect the face precisely in a any given image frame.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Add-on::An ability to capture images and storing the images on an on-board SD/Micro-SD card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