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color w:val="1A1A1A"/>
          <w:sz w:val="48"/>
          <w:szCs w:val="48"/>
        </w:rPr>
        <w:t xml:space="preserve">Math Meteor Defense</w:t>
      </w:r>
    </w:p>
    <w:p>
      <w:pPr>
        <w:spacing w:after="120"/>
      </w:pPr>
      <w:r>
        <w:rPr>
          <w:rFonts w:ascii="Georgia" w:cs="Georgia" w:eastAsia="Georgia" w:hAnsi="Georgia"/>
          <w:i/>
          <w:iCs/>
          <w:color w:val="666666"/>
          <w:sz w:val="24"/>
          <w:szCs w:val="24"/>
        </w:rPr>
        <w:t xml:space="preserve">Presentation script for the game demo</w:t>
      </w:r>
    </w:p>
    <w:p>
      <w:pPr>
        <w:pBdr>
          <w:bottom w:val="single" w:color="C8C8C8" w:sz="4" w:space="10"/>
        </w:pBdr>
        <w:spacing w:after="320"/>
      </w:pPr>
      <w:r>
        <w:rPr>
          <w:rFonts w:ascii="Georgia" w:cs="Georgia" w:eastAsia="Georgia" w:hAnsi="Georgia"/>
          <w:color w:val="666666"/>
          <w:sz w:val="17"/>
          <w:szCs w:val="17"/>
        </w:rPr>
        <w:t xml:space="preserve">HW1, Digital Product Development and Peer Improvement  ·  about 3½ minutes  ·  live demo in two browser tabs, no slides</w:t>
      </w:r>
    </w:p>
    <w:p>
      <w:pPr>
        <w:spacing w:after="0" w:line="312"/>
      </w:pPr>
      <w:r>
        <w:rPr>
          <w:rFonts w:ascii="Georgia" w:cs="Georgia" w:eastAsia="Georgia" w:hAnsi="Georgia"/>
          <w:color w:val="1A1A1A"/>
          <w:sz w:val="21"/>
          <w:szCs w:val="21"/>
        </w:rPr>
        <w:t xml:space="preserve">Read the right-hand column aloud. The left-hand column says what to do and shows what the screen should look like at that moment, so you can check you are in the right place. Times are a guide.</w:t>
      </w:r>
    </w:p>
    <w:p>
      <w:pPr>
        <w:keepNext/>
        <w:spacing w:after="140" w:before="360"/>
      </w:pPr>
      <w:r>
        <w:rPr>
          <w:rFonts w:ascii="Georgia" w:cs="Georgia" w:eastAsia="Georgia" w:hAnsi="Georgia"/>
          <w:b/>
          <w:bCs/>
          <w:color w:val="1A1A1A"/>
          <w:sz w:val="24"/>
          <w:szCs w:val="24"/>
        </w:rPr>
        <w:t xml:space="preserve">Before class</w:t>
      </w:r>
    </w:p>
    <w:p>
      <w:pPr>
        <w:pStyle w:val="ListParagraph"/>
        <w:numPr>
          <w:ilvl w:val="0"/>
          <w:numId w:val="2"/>
        </w:numPr>
        <w:spacing w:after="60" w:line="276"/>
      </w:pPr>
      <w:r>
        <w:rPr>
          <w:rFonts w:ascii="Georgia" w:cs="Georgia" w:eastAsia="Georgia" w:hAnsi="Georgia"/>
          <w:color w:val="1A1A1A"/>
          <w:sz w:val="19"/>
          <w:szCs w:val="19"/>
        </w:rPr>
        <w:t xml:space="preserve">Open math-meteor-defense-mvp.html in the first Chrome tab and math-meteor-defense.html in the second, on the computer you will present with. Stay online so the game’s rounded font loads.</w:t>
      </w:r>
    </w:p>
    <w:p>
      <w:pPr>
        <w:pStyle w:val="ListParagraph"/>
        <w:numPr>
          <w:ilvl w:val="0"/>
          <w:numId w:val="2"/>
        </w:numPr>
        <w:spacing w:after="60" w:line="276"/>
      </w:pPr>
      <w:r>
        <w:rPr>
          <w:rFonts w:ascii="Georgia" w:cs="Georgia" w:eastAsia="Georgia" w:hAnsi="Georgia"/>
          <w:color w:val="1A1A1A"/>
          <w:sz w:val="19"/>
          <w:szCs w:val="19"/>
        </w:rPr>
        <w:t xml:space="preserve">In that browser, play waves 1 and 2 of the new version once, so wave 3 is unlocked for step 8. On another computer, skip step 8.</w:t>
      </w:r>
    </w:p>
    <w:p>
      <w:pPr>
        <w:pStyle w:val="ListParagraph"/>
        <w:numPr>
          <w:ilvl w:val="0"/>
          <w:numId w:val="2"/>
        </w:numPr>
        <w:spacing w:after="60" w:line="276"/>
      </w:pPr>
      <w:r>
        <w:rPr>
          <w:rFonts w:ascii="Georgia" w:cs="Georgia" w:eastAsia="Georgia" w:hAnsi="Georgia"/>
          <w:color w:val="1A1A1A"/>
          <w:sz w:val="19"/>
          <w:szCs w:val="19"/>
        </w:rPr>
        <w:t xml:space="preserve">Leave the speed on Normal and check the sound level in the room.</w:t>
      </w:r>
    </w:p>
    <w:p>
      <w:pPr>
        <w:pStyle w:val="ListParagraph"/>
        <w:numPr>
          <w:ilvl w:val="0"/>
          <w:numId w:val="2"/>
        </w:numPr>
        <w:spacing w:after="60" w:line="276"/>
      </w:pPr>
      <w:r>
        <w:rPr>
          <w:rFonts w:ascii="Georgia" w:cs="Georgia" w:eastAsia="Georgia" w:hAnsi="Georgia"/>
          <w:color w:val="1A1A1A"/>
          <w:sz w:val="19"/>
          <w:szCs w:val="19"/>
        </w:rPr>
        <w:t xml:space="preserve">Practise step 7. A wrong answer goes to the meteor whose answer is closest, or to the lowest one if none is close.</w:t>
      </w:r>
    </w:p>
    <w:p>
      <w:pPr>
        <w:pStyle w:val="ListParagraph"/>
        <w:numPr>
          <w:ilvl w:val="0"/>
          <w:numId w:val="2"/>
        </w:numPr>
        <w:spacing w:after="60" w:line="276"/>
      </w:pPr>
      <w:r>
        <w:rPr>
          <w:rFonts w:ascii="Georgia" w:cs="Georgia" w:eastAsia="Georgia" w:hAnsi="Georgia"/>
          <w:color w:val="1A1A1A"/>
          <w:sz w:val="19"/>
          <w:szCs w:val="19"/>
        </w:rPr>
        <w:t xml:space="preserve">The brief asks for evidence of peer improvement. If Pair A tested the game or suggested any of these changes, say so in step 3.</w:t>
      </w:r>
    </w:p>
    <w:p>
      <w:pPr>
        <w:keepNext/>
        <w:spacing w:after="140" w:before="360"/>
      </w:pPr>
      <w:r>
        <w:rPr>
          <w:rFonts w:ascii="Georgia" w:cs="Georgia" w:eastAsia="Georgia" w:hAnsi="Georgia"/>
          <w:b/>
          <w:bCs/>
          <w:color w:val="1A1A1A"/>
          <w:sz w:val="24"/>
          <w:szCs w:val="24"/>
        </w:rPr>
        <w:t xml:space="preserve">Script</w:t>
      </w:r>
    </w:p>
    <w:tbl>
      <w:tblPr>
        <w:tblW w:type="dxa" w:w="9746"/>
        <w:tblBorders>
          <w:top w:val="none" w:color="FFFFFF" w:sz="0"/>
          <w:left w:val="none" w:color="FFFFFF" w:sz="0"/>
          <w:bottom w:val="single" w:color="1A1A1A" w:sz="8"/>
          <w:right w:val="none" w:color="FFFFFF" w:sz="0"/>
          <w:insideH w:val="none" w:color="FFFFFF" w:sz="0"/>
          <w:insideV w:val="none" w:color="FFFFFF" w:sz="0"/>
        </w:tblBorders>
        <w:tblLayout w:type="fixed"/>
      </w:tblPr>
      <w:tblGrid>
        <w:gridCol w:w="3960"/>
        <w:gridCol w:w="5786"/>
      </w:tblGrid>
      <w:tr>
        <w:trPr>
          <w:cantSplit/>
          <w:tblHeader/>
        </w:trPr>
        <w:tc>
          <w:tcPr>
            <w:tcW w:type="dxa" w:w="3960"/>
            <w:tcBorders>
              <w:top w:val="none" w:color="FFFFFF" w:sz="0"/>
              <w:left w:val="none" w:color="FFFFFF" w:sz="0"/>
              <w:bottom w:val="single" w:color="1A1A1A" w:sz="8"/>
              <w:right w:val="none" w:color="FFFFFF" w:sz="0"/>
            </w:tcBorders>
            <w:tcMar>
              <w:top w:type="dxa" w:w="0"/>
              <w:left w:type="dxa" w:w="0"/>
              <w:bottom w:type="dxa" w:w="80"/>
              <w:right w:type="dxa" w:w="0"/>
            </w:tcMar>
          </w:tcPr>
          <w:p>
            <w:pPr>
              <w:spacing w:after="0" w:line="276"/>
            </w:pPr>
            <w:r>
              <w:rPr>
                <w:rFonts w:ascii="Georgia" w:cs="Georgia" w:eastAsia="Georgia" w:hAnsi="Georgia"/>
                <w:b/>
                <w:bCs/>
                <w:color w:val="666666"/>
                <w:sz w:val="17"/>
                <w:szCs w:val="17"/>
              </w:rPr>
              <w:t xml:space="preserve">Step · what to do · what you should see</w:t>
            </w:r>
          </w:p>
        </w:tc>
        <w:tc>
          <w:tcPr>
            <w:tcW w:type="dxa" w:w="5786"/>
            <w:tcBorders>
              <w:top w:val="none" w:color="FFFFFF" w:sz="0"/>
              <w:left w:val="none" w:color="FFFFFF" w:sz="0"/>
              <w:bottom w:val="single" w:color="1A1A1A" w:sz="8"/>
              <w:right w:val="none" w:color="FFFFFF" w:sz="0"/>
            </w:tcBorders>
            <w:tcMar>
              <w:top w:type="dxa" w:w="0"/>
              <w:left w:type="dxa" w:w="360"/>
              <w:bottom w:type="dxa" w:w="80"/>
              <w:right w:type="dxa" w:w="0"/>
            </w:tcMar>
          </w:tcPr>
          <w:p>
            <w:pPr>
              <w:spacing w:after="0" w:line="276"/>
            </w:pPr>
            <w:r>
              <w:rPr>
                <w:rFonts w:ascii="Georgia" w:cs="Georgia" w:eastAsia="Georgia" w:hAnsi="Georgia"/>
                <w:b/>
                <w:bCs/>
                <w:color w:val="666666"/>
                <w:sz w:val="17"/>
                <w:szCs w:val="17"/>
              </w:rPr>
              <w:t xml:space="preserve">What to say</w:t>
            </w:r>
          </w:p>
        </w:tc>
      </w:tr>
      <w:tr>
        <w:trPr>
          <w:cantSplit/>
        </w:trPr>
        <w:tc>
          <w:tcPr>
            <w:tcW w:type="dxa" w:w="3960"/>
            <w:tcBorders>
              <w:top w:val="single" w:color="C8C8C8" w:sz="4"/>
              <w:left w:val="none" w:color="FFFFFF" w:sz="0"/>
              <w:bottom w:val="none" w:color="FFFFFF" w:sz="0"/>
              <w:right w:val="none" w:color="FFFFFF" w:sz="0"/>
            </w:tcBorders>
            <w:tcMar>
              <w:top w:type="dxa" w:w="220"/>
              <w:left w:type="dxa" w:w="0"/>
              <w:bottom w:type="dxa" w:w="220"/>
              <w:right w:type="dxa" w:w="0"/>
            </w:tcMar>
            <w:vAlign w:val="top"/>
          </w:tcPr>
          <w:p>
            <w:pPr>
              <w:spacing w:after="0" w:line="276"/>
            </w:pPr>
            <w:r>
              <w:rPr>
                <w:rFonts w:ascii="Georgia" w:cs="Georgia" w:eastAsia="Georgia" w:hAnsi="Georgia"/>
                <w:b/>
                <w:bCs/>
                <w:color w:val="666666"/>
                <w:sz w:val="21"/>
                <w:szCs w:val="21"/>
              </w:rPr>
              <w:t xml:space="preserve">1  </w:t>
            </w:r>
            <w:r>
              <w:rPr>
                <w:rFonts w:ascii="Georgia" w:cs="Georgia" w:eastAsia="Georgia" w:hAnsi="Georgia"/>
                <w:b/>
                <w:bCs/>
                <w:color w:val="1A1A1A"/>
                <w:sz w:val="21"/>
                <w:szCs w:val="21"/>
              </w:rPr>
              <w:t xml:space="preserve">Open</w:t>
            </w:r>
          </w:p>
          <w:p>
            <w:pPr>
              <w:spacing w:after="100"/>
            </w:pPr>
            <w:r>
              <w:rPr>
                <w:rFonts w:ascii="Georgia" w:cs="Georgia" w:eastAsia="Georgia" w:hAnsi="Georgia"/>
                <w:color w:val="666666"/>
                <w:sz w:val="17"/>
                <w:szCs w:val="17"/>
              </w:rPr>
              <w:t xml:space="preserve">0:00 – 0:15</w:t>
            </w:r>
          </w:p>
          <w:p>
            <w:pPr>
              <w:spacing w:after="0" w:line="260"/>
            </w:pPr>
            <w:r>
              <w:rPr>
                <w:rFonts w:ascii="Georgia" w:cs="Georgia" w:eastAsia="Georgia" w:hAnsi="Georgia"/>
                <w:color w:val="1A1A1A"/>
                <w:sz w:val="17"/>
                <w:szCs w:val="17"/>
              </w:rPr>
              <w:t xml:space="preserve">Start on the first tab, the MVP.</w:t>
            </w:r>
          </w:p>
        </w:tc>
        <w:tc>
          <w:tcPr>
            <w:tcW w:type="dxa" w:w="5786"/>
            <w:tcBorders>
              <w:top w:val="single" w:color="C8C8C8" w:sz="4"/>
              <w:left w:val="none" w:color="FFFFFF" w:sz="0"/>
              <w:bottom w:val="none" w:color="FFFFFF" w:sz="0"/>
              <w:right w:val="none" w:color="FFFFFF" w:sz="0"/>
            </w:tcBorders>
            <w:tcMar>
              <w:top w:type="dxa" w:w="220"/>
              <w:left w:type="dxa" w:w="360"/>
              <w:bottom w:type="dxa" w:w="220"/>
              <w:right w:type="dxa" w:w="0"/>
            </w:tcMar>
            <w:vAlign w:val="top"/>
          </w:tcPr>
          <w:p>
            <w:pPr>
              <w:spacing w:after="0" w:line="312"/>
            </w:pPr>
            <w:r>
              <w:rPr>
                <w:rFonts w:ascii="Georgia" w:cs="Georgia" w:eastAsia="Georgia" w:hAnsi="Georgia"/>
                <w:color w:val="1A1A1A"/>
                <w:sz w:val="21"/>
                <w:szCs w:val="21"/>
              </w:rPr>
              <w:t xml:space="preserve">“Our game is called Math Meteor Defense. It’s for kids aged nine to twelve, and it practises the maths they learn in Grade 5 and 6. Meteors with sums on them fall towards a city, and you type the answer to zap them. I’ll show you our first version, and then what it looks like now.”</w:t>
            </w:r>
          </w:p>
        </w:tc>
      </w:tr>
      <w:tr>
        <w:trPr>
          <w:cantSplit/>
        </w:trPr>
        <w:tc>
          <w:tcPr>
            <w:tcW w:type="dxa" w:w="3960"/>
            <w:tcBorders>
              <w:top w:val="single" w:color="C8C8C8" w:sz="4"/>
              <w:left w:val="none" w:color="FFFFFF" w:sz="0"/>
              <w:bottom w:val="none" w:color="FFFFFF" w:sz="0"/>
              <w:right w:val="none" w:color="FFFFFF" w:sz="0"/>
            </w:tcBorders>
            <w:tcMar>
              <w:top w:type="dxa" w:w="220"/>
              <w:left w:type="dxa" w:w="0"/>
              <w:bottom w:type="dxa" w:w="220"/>
              <w:right w:type="dxa" w:w="0"/>
            </w:tcMar>
            <w:vAlign w:val="top"/>
          </w:tcPr>
          <w:p>
            <w:pPr>
              <w:spacing w:after="0" w:line="276"/>
            </w:pPr>
            <w:r>
              <w:rPr>
                <w:rFonts w:ascii="Georgia" w:cs="Georgia" w:eastAsia="Georgia" w:hAnsi="Georgia"/>
                <w:b/>
                <w:bCs/>
                <w:color w:val="666666"/>
                <w:sz w:val="21"/>
                <w:szCs w:val="21"/>
              </w:rPr>
              <w:t xml:space="preserve">2  </w:t>
            </w:r>
            <w:r>
              <w:rPr>
                <w:rFonts w:ascii="Georgia" w:cs="Georgia" w:eastAsia="Georgia" w:hAnsi="Georgia"/>
                <w:b/>
                <w:bCs/>
                <w:color w:val="1A1A1A"/>
                <w:sz w:val="21"/>
                <w:szCs w:val="21"/>
              </w:rPr>
              <w:t xml:space="preserve">The first version</w:t>
            </w:r>
          </w:p>
          <w:p>
            <w:pPr>
              <w:spacing w:after="100"/>
            </w:pPr>
            <w:r>
              <w:rPr>
                <w:rFonts w:ascii="Georgia" w:cs="Georgia" w:eastAsia="Georgia" w:hAnsi="Georgia"/>
                <w:color w:val="666666"/>
                <w:sz w:val="17"/>
                <w:szCs w:val="17"/>
              </w:rPr>
              <w:t xml:space="preserve">0:15 – 0:50</w:t>
            </w:r>
          </w:p>
          <w:p>
            <w:pPr>
              <w:spacing w:after="0" w:line="260"/>
            </w:pPr>
            <w:r>
              <w:rPr>
                <w:rFonts w:ascii="Georgia" w:cs="Georgia" w:eastAsia="Georgia" w:hAnsi="Georgia"/>
                <w:color w:val="1A1A1A"/>
                <w:sz w:val="17"/>
                <w:szCs w:val="17"/>
              </w:rPr>
              <w:t xml:space="preserve">Point at the sidebar, then at the box at the bottom.</w:t>
            </w:r>
          </w:p>
          <w:p>
            <w:pPr>
              <w:spacing w:after="60" w:before="140"/>
            </w:pPr>
            <w:r>
              <w:drawing>
                <wp:inline distT="0" distB="0" distL="0" distR="0">
                  <wp:extent cx="2514600" cy="2085975"/>
                  <wp:effectExtent t="0" r="0" b="0" l="0"/>
                  <wp:docPr id="1" name="m1-mvp-start.png" descr="MVP: a settings dashboard, grade presets, and the “Ask Claude” box." title="MVP: a settings dashboard, grade presets, and the “Ask Claud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14600" cy="2085975"/>
                          </a:xfrm>
                          <a:prstGeom prst="rect">
                            <a:avLst/>
                          </a:prstGeom>
                        </pic:spPr>
                      </pic:pic>
                    </a:graphicData>
                  </a:graphic>
                </wp:inline>
              </w:drawing>
            </w:r>
          </w:p>
          <w:p>
            <w:pPr>
              <w:spacing w:after="80" w:line="250"/>
            </w:pPr>
            <w:r>
              <w:rPr>
                <w:rFonts w:ascii="Georgia" w:cs="Georgia" w:eastAsia="Georgia" w:hAnsi="Georgia"/>
                <w:i/>
                <w:iCs/>
                <w:color w:val="666666"/>
                <w:sz w:val="17"/>
                <w:szCs w:val="17"/>
              </w:rPr>
              <w:t xml:space="preserve">MVP: a settings dashboard, grade presets, and the “Ask Claude” box.</w:t>
            </w:r>
          </w:p>
        </w:tc>
        <w:tc>
          <w:tcPr>
            <w:tcW w:type="dxa" w:w="5786"/>
            <w:tcBorders>
              <w:top w:val="single" w:color="C8C8C8" w:sz="4"/>
              <w:left w:val="none" w:color="FFFFFF" w:sz="0"/>
              <w:bottom w:val="none" w:color="FFFFFF" w:sz="0"/>
              <w:right w:val="none" w:color="FFFFFF" w:sz="0"/>
            </w:tcBorders>
            <w:tcMar>
              <w:top w:type="dxa" w:w="220"/>
              <w:left w:type="dxa" w:w="360"/>
              <w:bottom w:type="dxa" w:w="220"/>
              <w:right w:type="dxa" w:w="0"/>
            </w:tcMar>
            <w:vAlign w:val="top"/>
          </w:tcPr>
          <w:p>
            <w:pPr>
              <w:spacing w:after="0" w:line="312"/>
            </w:pPr>
            <w:r>
              <w:rPr>
                <w:rFonts w:ascii="Georgia" w:cs="Georgia" w:eastAsia="Georgia" w:hAnsi="Georgia"/>
                <w:color w:val="1A1A1A"/>
                <w:sz w:val="21"/>
                <w:szCs w:val="21"/>
              </w:rPr>
              <w:t xml:space="preserve">“This is the first version. We built it quickly with an AI coding tool, so we had something we could actually test. It works, but look at it. Half the screen is sliders, the presets are labelled Grade 5 and Grade 6, and down here there’s a box that writes instructions for the AI. That’s a tool for us, not a game for a ten-year-old.”</w:t>
            </w:r>
          </w:p>
        </w:tc>
      </w:tr>
      <w:tr>
        <w:trPr>
          <w:cantSplit/>
        </w:trPr>
        <w:tc>
          <w:tcPr>
            <w:tcW w:type="dxa" w:w="3960"/>
            <w:tcBorders>
              <w:top w:val="none" w:color="FFFFFF" w:sz="0"/>
              <w:left w:val="none" w:color="FFFFFF" w:sz="0"/>
              <w:bottom w:val="none" w:color="FFFFFF" w:sz="0"/>
              <w:right w:val="none" w:color="FFFFFF" w:sz="0"/>
            </w:tcBorders>
            <w:tcMar>
              <w:top w:type="dxa" w:w="60"/>
              <w:left w:type="dxa" w:w="0"/>
              <w:bottom w:type="dxa" w:w="220"/>
              <w:right w:type="dxa" w:w="0"/>
            </w:tcMar>
            <w:vAlign w:val="top"/>
          </w:tcPr>
          <w:p>
            <w:pPr>
              <w:spacing w:after="100"/>
            </w:pPr>
            <w:r>
              <w:rPr>
                <w:rFonts w:ascii="Georgia" w:cs="Georgia" w:eastAsia="Georgia" w:hAnsi="Georgia"/>
                <w:i/>
                <w:iCs/>
                <w:color w:val="666666"/>
                <w:sz w:val="17"/>
                <w:szCs w:val="17"/>
              </w:rPr>
              <w:t xml:space="preserve">2  The first version, continued</w:t>
            </w:r>
          </w:p>
          <w:p>
            <w:pPr>
              <w:spacing w:after="0" w:line="260"/>
            </w:pPr>
            <w:r>
              <w:rPr>
                <w:rFonts w:ascii="Georgia" w:cs="Georgia" w:eastAsia="Georgia" w:hAnsi="Georgia"/>
                <w:color w:val="1A1A1A"/>
                <w:sz w:val="17"/>
                <w:szCs w:val="17"/>
              </w:rPr>
              <w:t xml:space="preserve">Click Grade 6 Challenge, then Play. When a few meteors are down, point at the hardest sum, then type any wrong number and press Enter.</w:t>
            </w:r>
          </w:p>
          <w:p>
            <w:pPr>
              <w:spacing w:after="60" w:before="140"/>
            </w:pPr>
            <w:r>
              <w:drawing>
                <wp:inline distT="0" distB="0" distL="0" distR="0">
                  <wp:extent cx="2514600" cy="1800225"/>
                  <wp:effectExtent t="0" r="0" b="0" l="0"/>
                  <wp:docPr id="2" name="m2-mvp-play.png" descr="MVP: hard sums, and a wrong answer that only says “Try again!”" title="MVP: hard sums, and a wrong answer that only says “Try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14600" cy="1800225"/>
                          </a:xfrm>
                          <a:prstGeom prst="rect">
                            <a:avLst/>
                          </a:prstGeom>
                        </pic:spPr>
                      </pic:pic>
                    </a:graphicData>
                  </a:graphic>
                </wp:inline>
              </w:drawing>
            </w:r>
          </w:p>
          <w:p>
            <w:pPr>
              <w:spacing w:after="80" w:line="250"/>
            </w:pPr>
            <w:r>
              <w:rPr>
                <w:rFonts w:ascii="Georgia" w:cs="Georgia" w:eastAsia="Georgia" w:hAnsi="Georgia"/>
                <w:i/>
                <w:iCs/>
                <w:color w:val="666666"/>
                <w:sz w:val="17"/>
                <w:szCs w:val="17"/>
              </w:rPr>
              <w:t xml:space="preserve">MVP: hard sums, and a wrong answer that only says “Try again!”</w:t>
            </w:r>
          </w:p>
        </w:tc>
        <w:tc>
          <w:tcPr>
            <w:tcW w:type="dxa" w:w="5786"/>
            <w:tcBorders>
              <w:top w:val="none" w:color="FFFFFF" w:sz="0"/>
              <w:left w:val="none" w:color="FFFFFF" w:sz="0"/>
              <w:bottom w:val="none" w:color="FFFFFF" w:sz="0"/>
              <w:right w:val="none" w:color="FFFFFF" w:sz="0"/>
            </w:tcBorders>
            <w:tcMar>
              <w:top w:type="dxa" w:w="60"/>
              <w:left w:type="dxa" w:w="360"/>
              <w:bottom w:type="dxa" w:w="220"/>
              <w:right w:type="dxa" w:w="0"/>
            </w:tcMar>
            <w:vAlign w:val="top"/>
          </w:tcPr>
          <w:p>
            <w:pPr>
              <w:spacing w:after="140" w:line="312"/>
            </w:pPr>
            <w:r>
              <w:rPr>
                <w:rFonts w:ascii="Georgia" w:cs="Georgia" w:eastAsia="Georgia" w:hAnsi="Georgia"/>
                <w:color w:val="1A1A1A"/>
                <w:sz w:val="21"/>
                <w:szCs w:val="21"/>
              </w:rPr>
              <w:t xml:space="preserve">“The sums also get hard very quickly. Look at this one. That’s far too much for most ten-year-olds to do in their head while it falls.”</w:t>
            </w:r>
          </w:p>
          <w:p>
            <w:pPr>
              <w:spacing w:after="0" w:line="312"/>
            </w:pPr>
            <w:r>
              <w:rPr>
                <w:rFonts w:ascii="Georgia" w:cs="Georgia" w:eastAsia="Georgia" w:hAnsi="Georgia"/>
                <w:color w:val="1A1A1A"/>
                <w:sz w:val="21"/>
                <w:szCs w:val="21"/>
              </w:rPr>
              <w:t xml:space="preserve">“And when I get one wrong, all it says is ‘Try again’. There’s no help at all.”</w:t>
            </w:r>
          </w:p>
        </w:tc>
      </w:tr>
      <w:tr>
        <w:trPr>
          <w:cantSplit/>
        </w:trPr>
        <w:tc>
          <w:tcPr>
            <w:tcW w:type="dxa" w:w="3960"/>
            <w:tcBorders>
              <w:top w:val="single" w:color="C8C8C8" w:sz="4"/>
              <w:left w:val="none" w:color="FFFFFF" w:sz="0"/>
              <w:bottom w:val="none" w:color="FFFFFF" w:sz="0"/>
              <w:right w:val="none" w:color="FFFFFF" w:sz="0"/>
            </w:tcBorders>
            <w:tcMar>
              <w:top w:type="dxa" w:w="220"/>
              <w:left w:type="dxa" w:w="0"/>
              <w:bottom w:type="dxa" w:w="220"/>
              <w:right w:type="dxa" w:w="0"/>
            </w:tcMar>
            <w:vAlign w:val="top"/>
          </w:tcPr>
          <w:p>
            <w:pPr>
              <w:spacing w:after="0" w:line="276"/>
            </w:pPr>
            <w:r>
              <w:rPr>
                <w:rFonts w:ascii="Georgia" w:cs="Georgia" w:eastAsia="Georgia" w:hAnsi="Georgia"/>
                <w:b/>
                <w:bCs/>
                <w:color w:val="666666"/>
                <w:sz w:val="21"/>
                <w:szCs w:val="21"/>
              </w:rPr>
              <w:t xml:space="preserve">3  </w:t>
            </w:r>
            <w:r>
              <w:rPr>
                <w:rFonts w:ascii="Georgia" w:cs="Georgia" w:eastAsia="Georgia" w:hAnsi="Georgia"/>
                <w:b/>
                <w:bCs/>
                <w:color w:val="1A1A1A"/>
                <w:sz w:val="21"/>
                <w:szCs w:val="21"/>
              </w:rPr>
              <w:t xml:space="preserve">What we changed, and why</w:t>
            </w:r>
          </w:p>
          <w:p>
            <w:pPr>
              <w:spacing w:after="100"/>
            </w:pPr>
            <w:r>
              <w:rPr>
                <w:rFonts w:ascii="Georgia" w:cs="Georgia" w:eastAsia="Georgia" w:hAnsi="Georgia"/>
                <w:color w:val="666666"/>
                <w:sz w:val="17"/>
                <w:szCs w:val="17"/>
              </w:rPr>
              <w:t xml:space="preserve">0:50 – 1:10</w:t>
            </w:r>
          </w:p>
          <w:p>
            <w:pPr>
              <w:spacing w:after="0" w:line="260"/>
            </w:pPr>
            <w:r>
              <w:rPr>
                <w:rFonts w:ascii="Georgia" w:cs="Georgia" w:eastAsia="Georgia" w:hAnsi="Georgia"/>
                <w:color w:val="1A1A1A"/>
                <w:sz w:val="17"/>
                <w:szCs w:val="17"/>
              </w:rPr>
              <w:t xml:space="preserve">Switch to the second tab while you talk.</w:t>
            </w:r>
          </w:p>
        </w:tc>
        <w:tc>
          <w:tcPr>
            <w:tcW w:type="dxa" w:w="5786"/>
            <w:tcBorders>
              <w:top w:val="single" w:color="C8C8C8" w:sz="4"/>
              <w:left w:val="none" w:color="FFFFFF" w:sz="0"/>
              <w:bottom w:val="none" w:color="FFFFFF" w:sz="0"/>
              <w:right w:val="none" w:color="FFFFFF" w:sz="0"/>
            </w:tcBorders>
            <w:tcMar>
              <w:top w:type="dxa" w:w="220"/>
              <w:left w:type="dxa" w:w="360"/>
              <w:bottom w:type="dxa" w:w="220"/>
              <w:right w:type="dxa" w:w="0"/>
            </w:tcMar>
            <w:vAlign w:val="top"/>
          </w:tcPr>
          <w:p>
            <w:pPr>
              <w:spacing w:after="140" w:line="312"/>
            </w:pPr>
            <w:r>
              <w:rPr>
                <w:rFonts w:ascii="Georgia" w:cs="Georgia" w:eastAsia="Georgia" w:hAnsi="Georgia"/>
                <w:color w:val="1A1A1A"/>
                <w:sz w:val="21"/>
                <w:szCs w:val="21"/>
              </w:rPr>
              <w:t xml:space="preserve">“So we tested it, wrote down what wasn’t working for kids, and fixed it. We took out everything that was really for us. We swapped the grade labels for waves that get harder step by step. We made the numbers friendlier. And we redrew it as a cartoon, so it feels like a game, not a dashboard.”</w:t>
            </w:r>
          </w:p>
          <w:p>
            <w:pPr>
              <w:spacing w:after="0" w:line="312"/>
            </w:pPr>
            <w:r>
              <w:rPr>
                <w:rFonts w:ascii="Georgia" w:cs="Georgia" w:eastAsia="Georgia" w:hAnsi="Georgia"/>
                <w:color w:val="1A1A1A"/>
                <w:sz w:val="21"/>
                <w:szCs w:val="21"/>
              </w:rPr>
              <w:t xml:space="preserve">“Then we checked it against the brief again and found one gap: wrong answers still didn’t get a real hint. Fixing that gave us version 1.1, which is what you’ll see now.”</w:t>
            </w:r>
          </w:p>
        </w:tc>
      </w:tr>
      <w:tr>
        <w:trPr>
          <w:cantSplit/>
        </w:trPr>
        <w:tc>
          <w:tcPr>
            <w:tcW w:type="dxa" w:w="3960"/>
            <w:tcBorders>
              <w:top w:val="single" w:color="C8C8C8" w:sz="4"/>
              <w:left w:val="none" w:color="FFFFFF" w:sz="0"/>
              <w:bottom w:val="none" w:color="FFFFFF" w:sz="0"/>
              <w:right w:val="none" w:color="FFFFFF" w:sz="0"/>
            </w:tcBorders>
            <w:tcMar>
              <w:top w:type="dxa" w:w="220"/>
              <w:left w:type="dxa" w:w="0"/>
              <w:bottom w:type="dxa" w:w="220"/>
              <w:right w:type="dxa" w:w="0"/>
            </w:tcMar>
            <w:vAlign w:val="top"/>
          </w:tcPr>
          <w:p>
            <w:pPr>
              <w:spacing w:after="0" w:line="276"/>
            </w:pPr>
            <w:r>
              <w:rPr>
                <w:rFonts w:ascii="Georgia" w:cs="Georgia" w:eastAsia="Georgia" w:hAnsi="Georgia"/>
                <w:b/>
                <w:bCs/>
                <w:color w:val="666666"/>
                <w:sz w:val="21"/>
                <w:szCs w:val="21"/>
              </w:rPr>
              <w:t xml:space="preserve">4  </w:t>
            </w:r>
            <w:r>
              <w:rPr>
                <w:rFonts w:ascii="Georgia" w:cs="Georgia" w:eastAsia="Georgia" w:hAnsi="Georgia"/>
                <w:b/>
                <w:bCs/>
                <w:color w:val="1A1A1A"/>
                <w:sz w:val="21"/>
                <w:szCs w:val="21"/>
              </w:rPr>
              <w:t xml:space="preserve">Start screen</w:t>
            </w:r>
          </w:p>
          <w:p>
            <w:pPr>
              <w:spacing w:after="100"/>
            </w:pPr>
            <w:r>
              <w:rPr>
                <w:rFonts w:ascii="Georgia" w:cs="Georgia" w:eastAsia="Georgia" w:hAnsi="Georgia"/>
                <w:color w:val="666666"/>
                <w:sz w:val="17"/>
                <w:szCs w:val="17"/>
              </w:rPr>
              <w:t xml:space="preserve">1:10 – 1:25</w:t>
            </w:r>
          </w:p>
          <w:p>
            <w:pPr>
              <w:spacing w:after="0" w:line="260"/>
            </w:pPr>
            <w:r>
              <w:rPr>
                <w:rFonts w:ascii="Georgia" w:cs="Georgia" w:eastAsia="Georgia" w:hAnsi="Georgia"/>
                <w:color w:val="1A1A1A"/>
                <w:sz w:val="17"/>
                <w:szCs w:val="17"/>
              </w:rPr>
              <w:t xml:space="preserve">Nothing to click yet.</w:t>
            </w:r>
          </w:p>
          <w:p>
            <w:pPr>
              <w:spacing w:after="60" w:before="140"/>
            </w:pPr>
            <w:r>
              <w:drawing>
                <wp:inline distT="0" distB="0" distL="0" distR="0">
                  <wp:extent cx="2514600" cy="2124075"/>
                  <wp:effectExtent t="0" r="0" b="0" l="0"/>
                  <wp:docPr id="3" name="g1-start.png" descr="V1.1: one-line instructions, the hint line, wave picker and speed." title="V1.1: one-line instructions, the hint line, wave picker and 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14600" cy="2124075"/>
                          </a:xfrm>
                          <a:prstGeom prst="rect">
                            <a:avLst/>
                          </a:prstGeom>
                        </pic:spPr>
                      </pic:pic>
                    </a:graphicData>
                  </a:graphic>
                </wp:inline>
              </w:drawing>
            </w:r>
          </w:p>
          <w:p>
            <w:pPr>
              <w:spacing w:after="80" w:line="250"/>
            </w:pPr>
            <w:r>
              <w:rPr>
                <w:rFonts w:ascii="Georgia" w:cs="Georgia" w:eastAsia="Georgia" w:hAnsi="Georgia"/>
                <w:i/>
                <w:iCs/>
                <w:color w:val="666666"/>
                <w:sz w:val="17"/>
                <w:szCs w:val="17"/>
              </w:rPr>
              <w:t xml:space="preserve">V1.1: one-line instructions, the hint line, wave picker and speed.</w:t>
            </w:r>
          </w:p>
        </w:tc>
        <w:tc>
          <w:tcPr>
            <w:tcW w:type="dxa" w:w="5786"/>
            <w:tcBorders>
              <w:top w:val="single" w:color="C8C8C8" w:sz="4"/>
              <w:left w:val="none" w:color="FFFFFF" w:sz="0"/>
              <w:bottom w:val="none" w:color="FFFFFF" w:sz="0"/>
              <w:right w:val="none" w:color="FFFFFF" w:sz="0"/>
            </w:tcBorders>
            <w:tcMar>
              <w:top w:type="dxa" w:w="220"/>
              <w:left w:type="dxa" w:w="360"/>
              <w:bottom w:type="dxa" w:w="220"/>
              <w:right w:type="dxa" w:w="0"/>
            </w:tcMar>
            <w:vAlign w:val="top"/>
          </w:tcPr>
          <w:p>
            <w:pPr>
              <w:spacing w:after="0" w:line="312"/>
            </w:pPr>
            <w:r>
              <w:rPr>
                <w:rFonts w:ascii="Georgia" w:cs="Georgia" w:eastAsia="Georgia" w:hAnsi="Georgia"/>
                <w:color w:val="1A1A1A"/>
                <w:sz w:val="21"/>
                <w:szCs w:val="21"/>
              </w:rPr>
              <w:t xml:space="preserve">“This is the start screen. The instructions fit in one sentence: type the answer on a meteor to zap it. Just below, it tells you that a wrong answer gets a hint. You start at wave 1, and every wave you clear unlocks the next.”</w:t>
            </w:r>
          </w:p>
        </w:tc>
      </w:tr>
      <w:tr>
        <w:trPr>
          <w:cantSplit/>
        </w:trPr>
        <w:tc>
          <w:tcPr>
            <w:tcW w:type="dxa" w:w="3960"/>
            <w:tcBorders>
              <w:top w:val="single" w:color="C8C8C8" w:sz="4"/>
              <w:left w:val="none" w:color="FFFFFF" w:sz="0"/>
              <w:bottom w:val="none" w:color="FFFFFF" w:sz="0"/>
              <w:right w:val="none" w:color="FFFFFF" w:sz="0"/>
            </w:tcBorders>
            <w:tcMar>
              <w:top w:type="dxa" w:w="220"/>
              <w:left w:type="dxa" w:w="0"/>
              <w:bottom w:type="dxa" w:w="220"/>
              <w:right w:type="dxa" w:w="0"/>
            </w:tcMar>
            <w:vAlign w:val="top"/>
          </w:tcPr>
          <w:p>
            <w:pPr>
              <w:spacing w:after="0" w:line="276"/>
            </w:pPr>
            <w:r>
              <w:rPr>
                <w:rFonts w:ascii="Georgia" w:cs="Georgia" w:eastAsia="Georgia" w:hAnsi="Georgia"/>
                <w:b/>
                <w:bCs/>
                <w:color w:val="666666"/>
                <w:sz w:val="21"/>
                <w:szCs w:val="21"/>
              </w:rPr>
              <w:t xml:space="preserve">5  </w:t>
            </w:r>
            <w:r>
              <w:rPr>
                <w:rFonts w:ascii="Georgia" w:cs="Georgia" w:eastAsia="Georgia" w:hAnsi="Georgia"/>
                <w:b/>
                <w:bCs/>
                <w:color w:val="1A1A1A"/>
                <w:sz w:val="21"/>
                <w:szCs w:val="21"/>
              </w:rPr>
              <w:t xml:space="preserve">One new skill per wave</w:t>
            </w:r>
          </w:p>
          <w:p>
            <w:pPr>
              <w:spacing w:after="100"/>
            </w:pPr>
            <w:r>
              <w:rPr>
                <w:rFonts w:ascii="Georgia" w:cs="Georgia" w:eastAsia="Georgia" w:hAnsi="Georgia"/>
                <w:color w:val="666666"/>
                <w:sz w:val="17"/>
                <w:szCs w:val="17"/>
              </w:rPr>
              <w:t xml:space="preserve">1:25 – 1:40</w:t>
            </w:r>
          </w:p>
          <w:p>
            <w:pPr>
              <w:spacing w:after="0" w:line="260"/>
            </w:pPr>
            <w:r>
              <w:rPr>
                <w:rFonts w:ascii="Georgia" w:cs="Georgia" w:eastAsia="Georgia" w:hAnsi="Georgia"/>
                <w:color w:val="1A1A1A"/>
                <w:sz w:val="17"/>
                <w:szCs w:val="17"/>
              </w:rPr>
              <w:t xml:space="preserve">Press Enter to play wave 1.</w:t>
            </w:r>
          </w:p>
          <w:p>
            <w:pPr>
              <w:spacing w:after="60" w:before="140"/>
            </w:pPr>
            <w:r>
              <w:drawing>
                <wp:inline distT="0" distB="0" distL="0" distR="0">
                  <wp:extent cx="2514600" cy="2124075"/>
                  <wp:effectExtent t="0" r="0" b="0" l="0"/>
                  <wp:docPr id="4" name="g2-skill-card.png" descr="V1.1: the skill card before wave 1." title="V1.1: the skill card before wav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14600" cy="2124075"/>
                          </a:xfrm>
                          <a:prstGeom prst="rect">
                            <a:avLst/>
                          </a:prstGeom>
                        </pic:spPr>
                      </pic:pic>
                    </a:graphicData>
                  </a:graphic>
                </wp:inline>
              </w:drawing>
            </w:r>
          </w:p>
          <w:p>
            <w:pPr>
              <w:spacing w:after="80" w:line="250"/>
            </w:pPr>
            <w:r>
              <w:rPr>
                <w:rFonts w:ascii="Georgia" w:cs="Georgia" w:eastAsia="Georgia" w:hAnsi="Georgia"/>
                <w:i/>
                <w:iCs/>
                <w:color w:val="666666"/>
                <w:sz w:val="17"/>
                <w:szCs w:val="17"/>
              </w:rPr>
              <w:t xml:space="preserve">V1.1: the skill card before wave 1.</w:t>
            </w:r>
          </w:p>
        </w:tc>
        <w:tc>
          <w:tcPr>
            <w:tcW w:type="dxa" w:w="5786"/>
            <w:tcBorders>
              <w:top w:val="single" w:color="C8C8C8" w:sz="4"/>
              <w:left w:val="none" w:color="FFFFFF" w:sz="0"/>
              <w:bottom w:val="none" w:color="FFFFFF" w:sz="0"/>
              <w:right w:val="none" w:color="FFFFFF" w:sz="0"/>
            </w:tcBorders>
            <w:tcMar>
              <w:top w:type="dxa" w:w="220"/>
              <w:left w:type="dxa" w:w="360"/>
              <w:bottom w:type="dxa" w:w="220"/>
              <w:right w:type="dxa" w:w="0"/>
            </w:tcMar>
            <w:vAlign w:val="top"/>
          </w:tcPr>
          <w:p>
            <w:pPr>
              <w:spacing w:after="0" w:line="312"/>
            </w:pPr>
            <w:r>
              <w:rPr>
                <w:rFonts w:ascii="Georgia" w:cs="Georgia" w:eastAsia="Georgia" w:hAnsi="Georgia"/>
                <w:color w:val="1A1A1A"/>
                <w:sz w:val="21"/>
                <w:szCs w:val="21"/>
              </w:rPr>
              <w:t xml:space="preserve">“Before each wave there’s a short card that teaches one skill, with a worked example. Wave 1 is times tables. Then come division, fractions, decimals, percents and order of operations, and the meteors get a little faster each time.”</w:t>
            </w:r>
          </w:p>
        </w:tc>
      </w:tr>
      <w:tr>
        <w:trPr>
          <w:cantSplit/>
        </w:trPr>
        <w:tc>
          <w:tcPr>
            <w:tcW w:type="dxa" w:w="3960"/>
            <w:tcBorders>
              <w:top w:val="single" w:color="C8C8C8" w:sz="4"/>
              <w:left w:val="none" w:color="FFFFFF" w:sz="0"/>
              <w:bottom w:val="none" w:color="FFFFFF" w:sz="0"/>
              <w:right w:val="none" w:color="FFFFFF" w:sz="0"/>
            </w:tcBorders>
            <w:tcMar>
              <w:top w:type="dxa" w:w="220"/>
              <w:left w:type="dxa" w:w="0"/>
              <w:bottom w:type="dxa" w:w="220"/>
              <w:right w:type="dxa" w:w="0"/>
            </w:tcMar>
            <w:vAlign w:val="top"/>
          </w:tcPr>
          <w:p>
            <w:pPr>
              <w:spacing w:after="0" w:line="276"/>
            </w:pPr>
            <w:r>
              <w:rPr>
                <w:rFonts w:ascii="Georgia" w:cs="Georgia" w:eastAsia="Georgia" w:hAnsi="Georgia"/>
                <w:b/>
                <w:bCs/>
                <w:color w:val="666666"/>
                <w:sz w:val="21"/>
                <w:szCs w:val="21"/>
              </w:rPr>
              <w:t xml:space="preserve">6  </w:t>
            </w:r>
            <w:r>
              <w:rPr>
                <w:rFonts w:ascii="Georgia" w:cs="Georgia" w:eastAsia="Georgia" w:hAnsi="Georgia"/>
                <w:b/>
                <w:bCs/>
                <w:color w:val="1A1A1A"/>
                <w:sz w:val="21"/>
                <w:szCs w:val="21"/>
              </w:rPr>
              <w:t xml:space="preserve">Playing and scoring</w:t>
            </w:r>
          </w:p>
          <w:p>
            <w:pPr>
              <w:spacing w:after="100"/>
            </w:pPr>
            <w:r>
              <w:rPr>
                <w:rFonts w:ascii="Georgia" w:cs="Georgia" w:eastAsia="Georgia" w:hAnsi="Georgia"/>
                <w:color w:val="666666"/>
                <w:sz w:val="17"/>
                <w:szCs w:val="17"/>
              </w:rPr>
              <w:t xml:space="preserve">1:40 – 1:55</w:t>
            </w:r>
          </w:p>
          <w:p>
            <w:pPr>
              <w:spacing w:after="0" w:line="260"/>
            </w:pPr>
            <w:r>
              <w:rPr>
                <w:rFonts w:ascii="Georgia" w:cs="Georgia" w:eastAsia="Georgia" w:hAnsi="Georgia"/>
                <w:color w:val="1A1A1A"/>
                <w:sz w:val="17"/>
                <w:szCs w:val="17"/>
              </w:rPr>
              <w:t xml:space="preserve">Press Enter for Go!, then zap two or three meteors.</w:t>
            </w:r>
          </w:p>
          <w:p>
            <w:pPr>
              <w:spacing w:after="60" w:before="140"/>
            </w:pPr>
            <w:r>
              <w:drawing>
                <wp:inline distT="0" distB="0" distL="0" distR="0">
                  <wp:extent cx="2514600" cy="2124075"/>
                  <wp:effectExtent t="0" r="0" b="0" l="0"/>
                  <wp:docPr id="5" name="g3-play.png" descr="V1.1: hearts, wave progress and score along the top." title="V1.1: hearts, wave progress and score along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14600" cy="2124075"/>
                          </a:xfrm>
                          <a:prstGeom prst="rect">
                            <a:avLst/>
                          </a:prstGeom>
                        </pic:spPr>
                      </pic:pic>
                    </a:graphicData>
                  </a:graphic>
                </wp:inline>
              </w:drawing>
            </w:r>
          </w:p>
          <w:p>
            <w:pPr>
              <w:spacing w:after="80" w:line="250"/>
            </w:pPr>
            <w:r>
              <w:rPr>
                <w:rFonts w:ascii="Georgia" w:cs="Georgia" w:eastAsia="Georgia" w:hAnsi="Georgia"/>
                <w:i/>
                <w:iCs/>
                <w:color w:val="666666"/>
                <w:sz w:val="17"/>
                <w:szCs w:val="17"/>
              </w:rPr>
              <w:t xml:space="preserve">V1.1: hearts, wave progress and score along the top.</w:t>
            </w:r>
          </w:p>
        </w:tc>
        <w:tc>
          <w:tcPr>
            <w:tcW w:type="dxa" w:w="5786"/>
            <w:tcBorders>
              <w:top w:val="single" w:color="C8C8C8" w:sz="4"/>
              <w:left w:val="none" w:color="FFFFFF" w:sz="0"/>
              <w:bottom w:val="none" w:color="FFFFFF" w:sz="0"/>
              <w:right w:val="none" w:color="FFFFFF" w:sz="0"/>
            </w:tcBorders>
            <w:tcMar>
              <w:top w:type="dxa" w:w="220"/>
              <w:left w:type="dxa" w:w="360"/>
              <w:bottom w:type="dxa" w:w="220"/>
              <w:right w:type="dxa" w:w="0"/>
            </w:tcMar>
            <w:vAlign w:val="top"/>
          </w:tcPr>
          <w:p>
            <w:pPr>
              <w:spacing w:after="0" w:line="312"/>
            </w:pPr>
            <w:r>
              <w:rPr>
                <w:rFonts w:ascii="Georgia" w:cs="Georgia" w:eastAsia="Georgia" w:hAnsi="Georgia"/>
                <w:color w:val="1A1A1A"/>
                <w:sz w:val="21"/>
                <w:szCs w:val="21"/>
              </w:rPr>
              <w:t xml:space="preserve">“Every meteor you zap is worth 10 points. Get five in a row and your points double, and it keeps climbing, up to four times. If a meteor reaches the city, you lose a heart.”</w:t>
            </w:r>
          </w:p>
        </w:tc>
      </w:tr>
      <w:tr>
        <w:trPr>
          <w:cantSplit/>
        </w:trPr>
        <w:tc>
          <w:tcPr>
            <w:tcW w:type="dxa" w:w="3960"/>
            <w:tcBorders>
              <w:top w:val="single" w:color="C8C8C8" w:sz="4"/>
              <w:left w:val="none" w:color="FFFFFF" w:sz="0"/>
              <w:bottom w:val="none" w:color="FFFFFF" w:sz="0"/>
              <w:right w:val="none" w:color="FFFFFF" w:sz="0"/>
            </w:tcBorders>
            <w:tcMar>
              <w:top w:type="dxa" w:w="220"/>
              <w:left w:type="dxa" w:w="0"/>
              <w:bottom w:type="dxa" w:w="220"/>
              <w:right w:type="dxa" w:w="0"/>
            </w:tcMar>
            <w:vAlign w:val="top"/>
          </w:tcPr>
          <w:p>
            <w:pPr>
              <w:spacing w:after="0" w:line="276"/>
            </w:pPr>
            <w:r>
              <w:rPr>
                <w:rFonts w:ascii="Georgia" w:cs="Georgia" w:eastAsia="Georgia" w:hAnsi="Georgia"/>
                <w:b/>
                <w:bCs/>
                <w:color w:val="666666"/>
                <w:sz w:val="21"/>
                <w:szCs w:val="21"/>
              </w:rPr>
              <w:t xml:space="preserve">7  </w:t>
            </w:r>
            <w:r>
              <w:rPr>
                <w:rFonts w:ascii="Georgia" w:cs="Georgia" w:eastAsia="Georgia" w:hAnsi="Georgia"/>
                <w:b/>
                <w:bCs/>
                <w:color w:val="1A1A1A"/>
                <w:sz w:val="21"/>
                <w:szCs w:val="21"/>
              </w:rPr>
              <w:t xml:space="preserve">Hints for wrong answers</w:t>
            </w:r>
          </w:p>
          <w:p>
            <w:pPr>
              <w:spacing w:after="100"/>
            </w:pPr>
            <w:r>
              <w:rPr>
                <w:rFonts w:ascii="Georgia" w:cs="Georgia" w:eastAsia="Georgia" w:hAnsi="Georgia"/>
                <w:color w:val="666666"/>
                <w:sz w:val="17"/>
                <w:szCs w:val="17"/>
              </w:rPr>
              <w:t xml:space="preserve">1:55 – 2:30</w:t>
            </w:r>
          </w:p>
          <w:p>
            <w:pPr>
              <w:spacing w:after="0" w:line="260"/>
            </w:pPr>
            <w:r>
              <w:rPr>
                <w:rFonts w:ascii="Georgia" w:cs="Georgia" w:eastAsia="Georgia" w:hAnsi="Georgia"/>
                <w:color w:val="1A1A1A"/>
                <w:sz w:val="17"/>
                <w:szCs w:val="17"/>
              </w:rPr>
              <w:t xml:space="preserve">Type one more than the answer on the lowest meteor and press Enter. Then do it once more.</w:t>
            </w:r>
          </w:p>
          <w:p>
            <w:pPr>
              <w:spacing w:after="60" w:before="140"/>
            </w:pPr>
            <w:r>
              <w:drawing>
                <wp:inline distT="0" distB="0" distL="0" distR="0">
                  <wp:extent cx="2514600" cy="1438275"/>
                  <wp:effectExtent t="0" r="0" b="0" l="0"/>
                  <wp:docPr id="6" name="g4-hint-nudge.png" descr="First wrong answer: a nudge." title="First wrong answer: a nu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14600" cy="1438275"/>
                          </a:xfrm>
                          <a:prstGeom prst="rect">
                            <a:avLst/>
                          </a:prstGeom>
                        </pic:spPr>
                      </pic:pic>
                    </a:graphicData>
                  </a:graphic>
                </wp:inline>
              </w:drawing>
            </w:r>
          </w:p>
          <w:p>
            <w:pPr>
              <w:spacing w:after="80" w:line="250"/>
            </w:pPr>
            <w:r>
              <w:rPr>
                <w:rFonts w:ascii="Georgia" w:cs="Georgia" w:eastAsia="Georgia" w:hAnsi="Georgia"/>
                <w:i/>
                <w:iCs/>
                <w:color w:val="666666"/>
                <w:sz w:val="17"/>
                <w:szCs w:val="17"/>
              </w:rPr>
              <w:t xml:space="preserve">First wrong answer: a nudge.</w:t>
            </w:r>
          </w:p>
          <w:p>
            <w:pPr>
              <w:spacing w:after="60" w:before="140"/>
            </w:pPr>
            <w:r>
              <w:drawing>
                <wp:inline distT="0" distB="0" distL="0" distR="0">
                  <wp:extent cx="2514600" cy="1438275"/>
                  <wp:effectExtent t="0" r="0" b="0" l="0"/>
                  <wp:docPr id="7" name="g5-hint-step.png" descr="Second wrong answer: the next step." title="Second wrong answer: the nex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14600" cy="1438275"/>
                          </a:xfrm>
                          <a:prstGeom prst="rect">
                            <a:avLst/>
                          </a:prstGeom>
                        </pic:spPr>
                      </pic:pic>
                    </a:graphicData>
                  </a:graphic>
                </wp:inline>
              </w:drawing>
            </w:r>
          </w:p>
          <w:p>
            <w:pPr>
              <w:spacing w:after="80" w:line="250"/>
            </w:pPr>
            <w:r>
              <w:rPr>
                <w:rFonts w:ascii="Georgia" w:cs="Georgia" w:eastAsia="Georgia" w:hAnsi="Georgia"/>
                <w:i/>
                <w:iCs/>
                <w:color w:val="666666"/>
                <w:sz w:val="17"/>
                <w:szCs w:val="17"/>
              </w:rPr>
              <w:t xml:space="preserve">Second wrong answer: the next step.</w:t>
            </w:r>
          </w:p>
        </w:tc>
        <w:tc>
          <w:tcPr>
            <w:tcW w:type="dxa" w:w="5786"/>
            <w:tcBorders>
              <w:top w:val="single" w:color="C8C8C8" w:sz="4"/>
              <w:left w:val="none" w:color="FFFFFF" w:sz="0"/>
              <w:bottom w:val="none" w:color="FFFFFF" w:sz="0"/>
              <w:right w:val="none" w:color="FFFFFF" w:sz="0"/>
            </w:tcBorders>
            <w:tcMar>
              <w:top w:type="dxa" w:w="220"/>
              <w:left w:type="dxa" w:w="360"/>
              <w:bottom w:type="dxa" w:w="220"/>
              <w:right w:type="dxa" w:w="0"/>
            </w:tcMar>
            <w:vAlign w:val="top"/>
          </w:tcPr>
          <w:p>
            <w:pPr>
              <w:spacing w:after="140" w:line="312"/>
            </w:pPr>
            <w:r>
              <w:rPr>
                <w:rFonts w:ascii="Georgia" w:cs="Georgia" w:eastAsia="Georgia" w:hAnsi="Georgia"/>
                <w:color w:val="1A1A1A"/>
                <w:sz w:val="21"/>
                <w:szCs w:val="21"/>
              </w:rPr>
              <w:t xml:space="preserve">“Now the part we added in 1.1. Watch what happens when I get one wrong. The game works out which meteor I meant, slows it down, and gives me a hint, not the answer.”</w:t>
            </w:r>
          </w:p>
          <w:p>
            <w:pPr>
              <w:spacing w:after="0" w:line="312"/>
            </w:pPr>
            <w:r>
              <w:rPr>
                <w:rFonts w:ascii="Georgia" w:cs="Georgia" w:eastAsia="Georgia" w:hAnsi="Georgia"/>
                <w:color w:val="1A1A1A"/>
                <w:sz w:val="21"/>
                <w:szCs w:val="21"/>
              </w:rPr>
              <w:t xml:space="preserve">“If I’m still wrong, the hint goes one step further.”</w:t>
            </w:r>
          </w:p>
        </w:tc>
      </w:tr>
      <w:tr>
        <w:trPr>
          <w:cantSplit/>
        </w:trPr>
        <w:tc>
          <w:tcPr>
            <w:tcW w:type="dxa" w:w="3960"/>
            <w:tcBorders>
              <w:top w:val="none" w:color="FFFFFF" w:sz="0"/>
              <w:left w:val="none" w:color="FFFFFF" w:sz="0"/>
              <w:bottom w:val="none" w:color="FFFFFF" w:sz="0"/>
              <w:right w:val="none" w:color="FFFFFF" w:sz="0"/>
            </w:tcBorders>
            <w:tcMar>
              <w:top w:type="dxa" w:w="60"/>
              <w:left w:type="dxa" w:w="0"/>
              <w:bottom w:type="dxa" w:w="220"/>
              <w:right w:type="dxa" w:w="0"/>
            </w:tcMar>
            <w:vAlign w:val="top"/>
          </w:tcPr>
          <w:p>
            <w:pPr>
              <w:spacing w:after="100"/>
            </w:pPr>
            <w:r>
              <w:rPr>
                <w:rFonts w:ascii="Georgia" w:cs="Georgia" w:eastAsia="Georgia" w:hAnsi="Georgia"/>
                <w:i/>
                <w:iCs/>
                <w:color w:val="666666"/>
                <w:sz w:val="17"/>
                <w:szCs w:val="17"/>
              </w:rPr>
              <w:t xml:space="preserve">7  Hints for wrong answers, continued</w:t>
            </w:r>
          </w:p>
          <w:p>
            <w:pPr>
              <w:spacing w:after="0" w:line="260"/>
            </w:pPr>
            <w:r>
              <w:rPr>
                <w:rFonts w:ascii="Georgia" w:cs="Georgia" w:eastAsia="Georgia" w:hAnsi="Georgia"/>
                <w:color w:val="1A1A1A"/>
                <w:sz w:val="17"/>
                <w:szCs w:val="17"/>
              </w:rPr>
              <w:t xml:space="preserve">Find a times sum and type its two numbers added together, such as 8 for 6 × 2.</w:t>
            </w:r>
          </w:p>
          <w:p>
            <w:pPr>
              <w:spacing w:after="60" w:before="140"/>
            </w:pPr>
            <w:r>
              <w:drawing>
                <wp:inline distT="0" distB="0" distL="0" distR="0">
                  <wp:extent cx="2514600" cy="1438275"/>
                  <wp:effectExtent t="0" r="0" b="0" l="0"/>
                  <wp:docPr id="8" name="g6-hint-trap-close.png" descr="A common mistake gets its own message." title="A common mistake gets its ow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14600" cy="1438275"/>
                          </a:xfrm>
                          <a:prstGeom prst="rect">
                            <a:avLst/>
                          </a:prstGeom>
                        </pic:spPr>
                      </pic:pic>
                    </a:graphicData>
                  </a:graphic>
                </wp:inline>
              </w:drawing>
            </w:r>
          </w:p>
          <w:p>
            <w:pPr>
              <w:spacing w:after="80" w:line="250"/>
            </w:pPr>
            <w:r>
              <w:rPr>
                <w:rFonts w:ascii="Georgia" w:cs="Georgia" w:eastAsia="Georgia" w:hAnsi="Georgia"/>
                <w:i/>
                <w:iCs/>
                <w:color w:val="666666"/>
                <w:sz w:val="17"/>
                <w:szCs w:val="17"/>
              </w:rPr>
              <w:t xml:space="preserve">A common mistake gets its own message.</w:t>
            </w:r>
          </w:p>
        </w:tc>
        <w:tc>
          <w:tcPr>
            <w:tcW w:type="dxa" w:w="5786"/>
            <w:tcBorders>
              <w:top w:val="none" w:color="FFFFFF" w:sz="0"/>
              <w:left w:val="none" w:color="FFFFFF" w:sz="0"/>
              <w:bottom w:val="none" w:color="FFFFFF" w:sz="0"/>
              <w:right w:val="none" w:color="FFFFFF" w:sz="0"/>
            </w:tcBorders>
            <w:tcMar>
              <w:top w:type="dxa" w:w="60"/>
              <w:left w:type="dxa" w:w="360"/>
              <w:bottom w:type="dxa" w:w="220"/>
              <w:right w:type="dxa" w:w="0"/>
            </w:tcMar>
            <w:vAlign w:val="top"/>
          </w:tcPr>
          <w:p>
            <w:pPr>
              <w:spacing w:after="0" w:line="312"/>
            </w:pPr>
            <w:r>
              <w:rPr>
                <w:rFonts w:ascii="Georgia" w:cs="Georgia" w:eastAsia="Georgia" w:hAnsi="Georgia"/>
                <w:color w:val="1A1A1A"/>
                <w:sz w:val="21"/>
                <w:szCs w:val="21"/>
              </w:rPr>
              <w:t xml:space="preserve">“It also knows the common mistakes. Here I added instead of multiplying, and it tells me exactly that.”</w:t>
            </w:r>
          </w:p>
        </w:tc>
      </w:tr>
      <w:tr>
        <w:trPr>
          <w:cantSplit/>
        </w:trPr>
        <w:tc>
          <w:tcPr>
            <w:tcW w:type="dxa" w:w="3960"/>
            <w:tcBorders>
              <w:top w:val="single" w:color="C8C8C8" w:sz="4"/>
              <w:left w:val="none" w:color="FFFFFF" w:sz="0"/>
              <w:bottom w:val="none" w:color="FFFFFF" w:sz="0"/>
              <w:right w:val="none" w:color="FFFFFF" w:sz="0"/>
            </w:tcBorders>
            <w:tcMar>
              <w:top w:type="dxa" w:w="220"/>
              <w:left w:type="dxa" w:w="0"/>
              <w:bottom w:type="dxa" w:w="220"/>
              <w:right w:type="dxa" w:w="0"/>
            </w:tcMar>
            <w:vAlign w:val="top"/>
          </w:tcPr>
          <w:p>
            <w:pPr>
              <w:spacing w:after="0" w:line="276"/>
            </w:pPr>
            <w:r>
              <w:rPr>
                <w:rFonts w:ascii="Georgia" w:cs="Georgia" w:eastAsia="Georgia" w:hAnsi="Georgia"/>
                <w:b/>
                <w:bCs/>
                <w:color w:val="666666"/>
                <w:sz w:val="21"/>
                <w:szCs w:val="21"/>
              </w:rPr>
              <w:t xml:space="preserve">8  </w:t>
            </w:r>
            <w:r>
              <w:rPr>
                <w:rFonts w:ascii="Georgia" w:cs="Georgia" w:eastAsia="Georgia" w:hAnsi="Georgia"/>
                <w:b/>
                <w:bCs/>
                <w:color w:val="1A1A1A"/>
                <w:sz w:val="21"/>
                <w:szCs w:val="21"/>
              </w:rPr>
              <w:t xml:space="preserve">Harder waves (optional)</w:t>
            </w:r>
          </w:p>
          <w:p>
            <w:pPr>
              <w:spacing w:after="100"/>
            </w:pPr>
            <w:r>
              <w:rPr>
                <w:rFonts w:ascii="Georgia" w:cs="Georgia" w:eastAsia="Georgia" w:hAnsi="Georgia"/>
                <w:color w:val="666666"/>
                <w:sz w:val="17"/>
                <w:szCs w:val="17"/>
              </w:rPr>
              <w:t xml:space="preserve">2:30 – 2:40</w:t>
            </w:r>
          </w:p>
          <w:p>
            <w:pPr>
              <w:spacing w:after="0" w:line="260"/>
            </w:pPr>
            <w:r>
              <w:rPr>
                <w:rFonts w:ascii="Georgia" w:cs="Georgia" w:eastAsia="Georgia" w:hAnsi="Georgia"/>
                <w:color w:val="1A1A1A"/>
                <w:sz w:val="17"/>
                <w:szCs w:val="17"/>
              </w:rPr>
              <w:t xml:space="preserve">Only if wave 3 is unlocked: press Esc, Quit to menu, pick wave 3, Play. Otherwise go to step 9.</w:t>
            </w:r>
          </w:p>
          <w:p>
            <w:pPr>
              <w:spacing w:after="60" w:before="140"/>
            </w:pPr>
            <w:r>
              <w:drawing>
                <wp:inline distT="0" distB="0" distL="0" distR="0">
                  <wp:extent cx="2514600" cy="2124075"/>
                  <wp:effectExtent t="0" r="0" b="0" l="0"/>
                  <wp:docPr id="9" name="g7-wave3-card.png" descr="V1.1: the wave 3 card." title="V1.1: the wave 3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514600" cy="2124075"/>
                          </a:xfrm>
                          <a:prstGeom prst="rect">
                            <a:avLst/>
                          </a:prstGeom>
                        </pic:spPr>
                      </pic:pic>
                    </a:graphicData>
                  </a:graphic>
                </wp:inline>
              </w:drawing>
            </w:r>
          </w:p>
          <w:p>
            <w:pPr>
              <w:spacing w:after="80" w:line="250"/>
            </w:pPr>
            <w:r>
              <w:rPr>
                <w:rFonts w:ascii="Georgia" w:cs="Georgia" w:eastAsia="Georgia" w:hAnsi="Georgia"/>
                <w:i/>
                <w:iCs/>
                <w:color w:val="666666"/>
                <w:sz w:val="17"/>
                <w:szCs w:val="17"/>
              </w:rPr>
              <w:t xml:space="preserve">V1.1: the wave 3 card.</w:t>
            </w:r>
          </w:p>
        </w:tc>
        <w:tc>
          <w:tcPr>
            <w:tcW w:type="dxa" w:w="5786"/>
            <w:tcBorders>
              <w:top w:val="single" w:color="C8C8C8" w:sz="4"/>
              <w:left w:val="none" w:color="FFFFFF" w:sz="0"/>
              <w:bottom w:val="none" w:color="FFFFFF" w:sz="0"/>
              <w:right w:val="none" w:color="FFFFFF" w:sz="0"/>
            </w:tcBorders>
            <w:tcMar>
              <w:top w:type="dxa" w:w="220"/>
              <w:left w:type="dxa" w:w="360"/>
              <w:bottom w:type="dxa" w:w="220"/>
              <w:right w:type="dxa" w:w="0"/>
            </w:tcMar>
            <w:vAlign w:val="top"/>
          </w:tcPr>
          <w:p>
            <w:pPr>
              <w:spacing w:after="0" w:line="312"/>
            </w:pPr>
            <w:r>
              <w:rPr>
                <w:rFonts w:ascii="Georgia" w:cs="Georgia" w:eastAsia="Georgia" w:hAnsi="Georgia"/>
                <w:color w:val="1A1A1A"/>
                <w:sz w:val="21"/>
                <w:szCs w:val="21"/>
              </w:rPr>
              <w:t xml:space="preserve">“Later waves bring in new topics, like fractions here, always with a worked example first.”</w:t>
            </w:r>
          </w:p>
        </w:tc>
      </w:tr>
      <w:tr>
        <w:trPr>
          <w:cantSplit/>
        </w:trPr>
        <w:tc>
          <w:tcPr>
            <w:tcW w:type="dxa" w:w="3960"/>
            <w:tcBorders>
              <w:top w:val="single" w:color="C8C8C8" w:sz="4"/>
              <w:left w:val="none" w:color="FFFFFF" w:sz="0"/>
              <w:bottom w:val="none" w:color="FFFFFF" w:sz="0"/>
              <w:right w:val="none" w:color="FFFFFF" w:sz="0"/>
            </w:tcBorders>
            <w:tcMar>
              <w:top w:type="dxa" w:w="220"/>
              <w:left w:type="dxa" w:w="0"/>
              <w:bottom w:type="dxa" w:w="220"/>
              <w:right w:type="dxa" w:w="0"/>
            </w:tcMar>
            <w:vAlign w:val="top"/>
          </w:tcPr>
          <w:p>
            <w:pPr>
              <w:spacing w:after="0" w:line="276"/>
            </w:pPr>
            <w:r>
              <w:rPr>
                <w:rFonts w:ascii="Georgia" w:cs="Georgia" w:eastAsia="Georgia" w:hAnsi="Georgia"/>
                <w:b/>
                <w:bCs/>
                <w:color w:val="666666"/>
                <w:sz w:val="21"/>
                <w:szCs w:val="21"/>
              </w:rPr>
              <w:t xml:space="preserve">9  </w:t>
            </w:r>
            <w:r>
              <w:rPr>
                <w:rFonts w:ascii="Georgia" w:cs="Georgia" w:eastAsia="Georgia" w:hAnsi="Georgia"/>
                <w:b/>
                <w:bCs/>
                <w:color w:val="1A1A1A"/>
                <w:sz w:val="21"/>
                <w:szCs w:val="21"/>
              </w:rPr>
              <w:t xml:space="preserve">Wrap up on the final screen</w:t>
            </w:r>
          </w:p>
          <w:p>
            <w:pPr>
              <w:spacing w:after="100"/>
            </w:pPr>
            <w:r>
              <w:rPr>
                <w:rFonts w:ascii="Georgia" w:cs="Georgia" w:eastAsia="Georgia" w:hAnsi="Georgia"/>
                <w:color w:val="666666"/>
                <w:sz w:val="17"/>
                <w:szCs w:val="17"/>
              </w:rPr>
              <w:t xml:space="preserve">2:40 – 3:20</w:t>
            </w:r>
          </w:p>
          <w:p>
            <w:pPr>
              <w:spacing w:after="0" w:line="260"/>
            </w:pPr>
            <w:r>
              <w:rPr>
                <w:rFonts w:ascii="Georgia" w:cs="Georgia" w:eastAsia="Georgia" w:hAnsi="Georgia"/>
                <w:color w:val="1A1A1A"/>
                <w:sz w:val="17"/>
                <w:szCs w:val="17"/>
              </w:rPr>
              <w:t xml:space="preserve">Press Go! if you did step 8, then stop answering. The hearts run out in about 30 seconds: say the first two paragraphs while meteors fall, the last one on the results screen.</w:t>
            </w:r>
          </w:p>
          <w:p>
            <w:pPr>
              <w:spacing w:after="60" w:before="140"/>
            </w:pPr>
            <w:r>
              <w:drawing>
                <wp:inline distT="0" distB="0" distL="0" distR="0">
                  <wp:extent cx="2514600" cy="2124075"/>
                  <wp:effectExtent t="0" r="0" b="0" l="0"/>
                  <wp:docPr id="10" name="g8-game-over.png" descr="V1.1: the final screen, with the missed sums and how to work them out." title="V1.1: the final screen, with the missed sums and how to work them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514600" cy="2124075"/>
                          </a:xfrm>
                          <a:prstGeom prst="rect">
                            <a:avLst/>
                          </a:prstGeom>
                        </pic:spPr>
                      </pic:pic>
                    </a:graphicData>
                  </a:graphic>
                </wp:inline>
              </w:drawing>
            </w:r>
          </w:p>
          <w:p>
            <w:pPr>
              <w:spacing w:after="80" w:line="250"/>
            </w:pPr>
            <w:r>
              <w:rPr>
                <w:rFonts w:ascii="Georgia" w:cs="Georgia" w:eastAsia="Georgia" w:hAnsi="Georgia"/>
                <w:i/>
                <w:iCs/>
                <w:color w:val="666666"/>
                <w:sz w:val="17"/>
                <w:szCs w:val="17"/>
              </w:rPr>
              <w:t xml:space="preserve">V1.1: the final screen, with the missed sums and how to work them out.</w:t>
            </w:r>
          </w:p>
        </w:tc>
        <w:tc>
          <w:tcPr>
            <w:tcW w:type="dxa" w:w="5786"/>
            <w:tcBorders>
              <w:top w:val="single" w:color="C8C8C8" w:sz="4"/>
              <w:left w:val="none" w:color="FFFFFF" w:sz="0"/>
              <w:bottom w:val="none" w:color="FFFFFF" w:sz="0"/>
              <w:right w:val="none" w:color="FFFFFF" w:sz="0"/>
            </w:tcBorders>
            <w:tcMar>
              <w:top w:type="dxa" w:w="220"/>
              <w:left w:type="dxa" w:w="360"/>
              <w:bottom w:type="dxa" w:w="220"/>
              <w:right w:type="dxa" w:w="0"/>
            </w:tcMar>
            <w:vAlign w:val="top"/>
          </w:tcPr>
          <w:p>
            <w:pPr>
              <w:spacing w:after="140" w:line="312"/>
            </w:pPr>
            <w:r>
              <w:rPr>
                <w:rFonts w:ascii="Georgia" w:cs="Georgia" w:eastAsia="Georgia" w:hAnsi="Georgia"/>
                <w:color w:val="1A1A1A"/>
                <w:sz w:val="21"/>
                <w:szCs w:val="21"/>
              </w:rPr>
              <w:t xml:space="preserve">“So that’s how we worked: build something quickly, test it, fix what isn’t right for kids, and check it against the brief again. In a few rounds it went from a settings dashboard to a game a ten-year-old can just pick up and play.”</w:t>
            </w:r>
          </w:p>
          <w:p>
            <w:pPr>
              <w:spacing w:after="140" w:line="312"/>
            </w:pPr>
            <w:r>
              <w:rPr>
                <w:rFonts w:ascii="Georgia" w:cs="Georgia" w:eastAsia="Georgia" w:hAnsi="Georgia"/>
                <w:color w:val="1A1A1A"/>
                <w:sz w:val="21"/>
                <w:szCs w:val="21"/>
              </w:rPr>
              <w:t xml:space="preserve">“And every time a meteor gets through, the game shows the right answer and how to work it out.”</w:t>
            </w:r>
          </w:p>
          <w:p>
            <w:pPr>
              <w:spacing w:after="0" w:line="312"/>
            </w:pPr>
            <w:r>
              <w:rPr>
                <w:rFonts w:ascii="Georgia" w:cs="Georgia" w:eastAsia="Georgia" w:hAnsi="Georgia"/>
                <w:color w:val="1A1A1A"/>
                <w:sz w:val="21"/>
                <w:szCs w:val="21"/>
              </w:rPr>
              <w:t xml:space="preserve">“When the hearts run out, you get your score, how many you got right, and the sums you missed, with the answers. So even losing teaches you something. Thank you!”</w:t>
            </w:r>
          </w:p>
        </w:tc>
      </w:tr>
    </w:tbl>
    <w:p>
      <w:pPr>
        <w:keepNext/>
        <w:pageBreakBefore/>
        <w:spacing w:after="100" w:before="0"/>
      </w:pPr>
      <w:r>
        <w:rPr>
          <w:rFonts w:ascii="Georgia" w:cs="Georgia" w:eastAsia="Georgia" w:hAnsi="Georgia"/>
          <w:b/>
          <w:bCs/>
          <w:color w:val="1A1A1A"/>
          <w:sz w:val="24"/>
          <w:szCs w:val="24"/>
        </w:rPr>
        <w:t xml:space="preserve">What the script covers</w:t>
      </w:r>
    </w:p>
    <w:p>
      <w:pPr>
        <w:keepNext/>
        <w:spacing w:after="160" w:line="290"/>
      </w:pPr>
      <w:r>
        <w:rPr>
          <w:rFonts w:ascii="Georgia" w:cs="Georgia" w:eastAsia="Georgia" w:hAnsi="Georgia"/>
          <w:color w:val="1A1A1A"/>
          <w:sz w:val="19"/>
          <w:szCs w:val="19"/>
        </w:rPr>
        <w:t xml:space="preserve">Checked against section 3 of the HW1 brief, the Pair B game requirements, the evaluation criteria, and the lecturer’s preference for a live demo.</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43"/>
        <w:gridCol w:w="3703"/>
      </w:tblGrid>
      <w:tr>
        <w:trPr>
          <w:tblHeader/>
        </w:trPr>
        <w:tc>
          <w:tcPr>
            <w:tcW w:type="dxa" w:w="6043"/>
            <w:tcBorders>
              <w:top w:val="none" w:color="FFFFFF" w:sz="0"/>
              <w:left w:val="none" w:color="FFFFFF" w:sz="0"/>
              <w:bottom w:val="single" w:color="1A1A1A" w:sz="8"/>
              <w:right w:val="none" w:color="FFFFFF" w:sz="0"/>
            </w:tcBorders>
            <w:tcMar>
              <w:top w:type="dxa" w:w="80"/>
              <w:left w:type="dxa" w:w="0"/>
              <w:bottom w:type="dxa" w:w="80"/>
              <w:right w:type="dxa" w:w="200"/>
            </w:tcMar>
          </w:tcPr>
          <w:p>
            <w:pPr>
              <w:spacing w:after="0" w:line="276"/>
            </w:pPr>
            <w:r>
              <w:rPr>
                <w:rFonts w:ascii="Georgia" w:cs="Georgia" w:eastAsia="Georgia" w:hAnsi="Georgia"/>
                <w:b/>
                <w:bCs/>
                <w:color w:val="666666"/>
                <w:sz w:val="17"/>
                <w:szCs w:val="17"/>
              </w:rPr>
              <w:t xml:space="preserve">The brief or the lecturer asks for</w:t>
            </w:r>
          </w:p>
        </w:tc>
        <w:tc>
          <w:tcPr>
            <w:tcW w:type="dxa" w:w="3703"/>
            <w:tcBorders>
              <w:top w:val="none" w:color="FFFFFF" w:sz="0"/>
              <w:left w:val="none" w:color="FFFFFF" w:sz="0"/>
              <w:bottom w:val="single" w:color="1A1A1A" w:sz="8"/>
              <w:right w:val="none" w:color="FFFFFF" w:sz="0"/>
            </w:tcBorders>
            <w:tcMar>
              <w:top w:type="dxa" w:w="80"/>
              <w:left w:type="dxa" w:w="0"/>
              <w:bottom w:type="dxa" w:w="80"/>
              <w:right w:type="dxa" w:w="200"/>
            </w:tcMar>
          </w:tcPr>
          <w:p>
            <w:pPr>
              <w:spacing w:after="0" w:line="276"/>
            </w:pPr>
            <w:r>
              <w:rPr>
                <w:rFonts w:ascii="Georgia" w:cs="Georgia" w:eastAsia="Georgia" w:hAnsi="Georgia"/>
                <w:b/>
                <w:bCs/>
                <w:color w:val="666666"/>
                <w:sz w:val="17"/>
                <w:szCs w:val="17"/>
              </w:rPr>
              <w:t xml:space="preserve">Where in the script</w:t>
            </w:r>
          </w:p>
        </w:tc>
      </w:tr>
      <w:tr>
        <w:trPr>
          <w:cantSplit/>
        </w:trPr>
        <w:tc>
          <w:tcPr>
            <w:tcW w:type="dxa" w:w="604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Show Version 1.0 and the final version</w:t>
            </w:r>
          </w:p>
        </w:tc>
        <w:tc>
          <w:tcPr>
            <w:tcW w:type="dxa" w:w="370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Step 2 (MVP); steps 4–9 (V1.1)</w:t>
            </w:r>
          </w:p>
        </w:tc>
      </w:tr>
      <w:tr>
        <w:trPr>
          <w:cantSplit/>
        </w:trPr>
        <w:tc>
          <w:tcPr>
            <w:tcW w:type="dxa" w:w="604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Explain the development and improvement process</w:t>
            </w:r>
          </w:p>
        </w:tc>
        <w:tc>
          <w:tcPr>
            <w:tcW w:type="dxa" w:w="370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Steps 3 and 9</w:t>
            </w:r>
          </w:p>
        </w:tc>
      </w:tr>
      <w:tr>
        <w:trPr>
          <w:cantSplit/>
        </w:trPr>
        <w:tc>
          <w:tcPr>
            <w:tcW w:type="dxa" w:w="604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Demonstrate the product itself, no slides</w:t>
            </w:r>
          </w:p>
        </w:tc>
        <w:tc>
          <w:tcPr>
            <w:tcW w:type="dxa" w:w="370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Every step, in two browser tabs</w:t>
            </w:r>
          </w:p>
        </w:tc>
      </w:tr>
      <w:tr>
        <w:trPr>
          <w:cantSplit/>
        </w:trPr>
        <w:tc>
          <w:tcPr>
            <w:tcW w:type="dxa" w:w="604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A clear start screen, and instructions</w:t>
            </w:r>
          </w:p>
        </w:tc>
        <w:tc>
          <w:tcPr>
            <w:tcW w:type="dxa" w:w="370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Steps 4 and 5</w:t>
            </w:r>
          </w:p>
        </w:tc>
      </w:tr>
      <w:tr>
        <w:trPr>
          <w:cantSplit/>
        </w:trPr>
        <w:tc>
          <w:tcPr>
            <w:tcW w:type="dxa" w:w="604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Multiple stages, with difficulty rising over at least three levels</w:t>
            </w:r>
          </w:p>
        </w:tc>
        <w:tc>
          <w:tcPr>
            <w:tcW w:type="dxa" w:w="370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Steps 5 and 8</w:t>
            </w:r>
          </w:p>
        </w:tc>
      </w:tr>
      <w:tr>
        <w:trPr>
          <w:cantSplit/>
        </w:trPr>
        <w:tc>
          <w:tcPr>
            <w:tcW w:type="dxa" w:w="604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A scoring system, with scoring for correct answers</w:t>
            </w:r>
          </w:p>
        </w:tc>
        <w:tc>
          <w:tcPr>
            <w:tcW w:type="dxa" w:w="370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Step 6</w:t>
            </w:r>
          </w:p>
        </w:tc>
      </w:tr>
      <w:tr>
        <w:trPr>
          <w:cantSplit/>
        </w:trPr>
        <w:tc>
          <w:tcPr>
            <w:tcW w:type="dxa" w:w="604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Hints for incorrect answers</w:t>
            </w:r>
          </w:p>
        </w:tc>
        <w:tc>
          <w:tcPr>
            <w:tcW w:type="dxa" w:w="370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Step 7</w:t>
            </w:r>
          </w:p>
        </w:tc>
      </w:tr>
      <w:tr>
        <w:trPr>
          <w:cantSplit/>
        </w:trPr>
        <w:tc>
          <w:tcPr>
            <w:tcW w:type="dxa" w:w="604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A final screen with feedback or results</w:t>
            </w:r>
          </w:p>
        </w:tc>
        <w:tc>
          <w:tcPr>
            <w:tcW w:type="dxa" w:w="370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Step 9</w:t>
            </w:r>
          </w:p>
        </w:tc>
      </w:tr>
      <w:tr>
        <w:trPr>
          <w:cantSplit/>
        </w:trPr>
        <w:tc>
          <w:tcPr>
            <w:tcW w:type="dxa" w:w="604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Educational and age-appropriate</w:t>
            </w:r>
          </w:p>
        </w:tc>
        <w:tc>
          <w:tcPr>
            <w:tcW w:type="dxa" w:w="370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Steps 1, 3 and 5</w:t>
            </w:r>
          </w:p>
        </w:tc>
      </w:tr>
      <w:tr>
        <w:trPr>
          <w:cantSplit/>
        </w:trPr>
        <w:tc>
          <w:tcPr>
            <w:tcW w:type="dxa" w:w="604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Evidence of revision and improvement</w:t>
            </w:r>
          </w:p>
        </w:tc>
        <w:tc>
          <w:tcPr>
            <w:tcW w:type="dxa" w:w="3703"/>
            <w:tcBorders>
              <w:top w:val="none" w:color="FFFFFF" w:sz="0"/>
              <w:left w:val="none" w:color="FFFFFF" w:sz="0"/>
              <w:bottom w:val="single" w:color="C8C8C8" w:sz="4"/>
              <w:right w:val="none" w:color="FFFFFF" w:sz="0"/>
            </w:tcBorders>
            <w:tcMar>
              <w:top w:type="dxa" w:w="80"/>
              <w:left w:type="dxa" w:w="0"/>
              <w:bottom w:type="dxa" w:w="80"/>
              <w:right w:type="dxa" w:w="200"/>
            </w:tcMar>
          </w:tcPr>
          <w:p>
            <w:pPr>
              <w:spacing w:after="0" w:line="276"/>
            </w:pPr>
            <w:r>
              <w:rPr>
                <w:rFonts w:ascii="Georgia" w:cs="Georgia" w:eastAsia="Georgia" w:hAnsi="Georgia"/>
                <w:color w:val="1A1A1A"/>
                <w:sz w:val="19"/>
                <w:szCs w:val="19"/>
              </w:rPr>
              <w:t xml:space="preserve">Steps 2, 3 and 7</w:t>
            </w:r>
          </w:p>
        </w:tc>
      </w:tr>
    </w:tbl>
    <w:sectPr>
      <w:footerReference w:type="default" r:id="rId6"/>
      <w:pgSz w:w="11906" w:h="16838" w:orient="portrait"/>
      <w:pgMar w:top="1000" w:right="1080" w:bottom="1000" w:left="108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76"/>
      <w:jc w:val="center"/>
    </w:pPr>
    <w:r>
      <w:rPr>
        <w:rFonts w:ascii="Georgia" w:cs="Georgia" w:eastAsia="Georgia" w:hAnsi="Georgia"/>
        <w:color w:val="666666"/>
        <w:sz w:val="17"/>
        <w:szCs w:val="17"/>
      </w:rPr>
      <w:t xml:space="preserve">Math Meteor Defense · presentation script · </w:t>
    </w:r>
    <w:r>
      <w:rPr>
        <w:rFonts w:ascii="Georgia" w:cs="Georgia" w:eastAsia="Georgia" w:hAnsi="Georgia"/>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b68ce876fbbec5c6ac46d9f09d4f803b2029f04.png"/><Relationship Id="rId9" Type="http://schemas.openxmlformats.org/officeDocument/2006/relationships/image" Target="media/a886ea3c8712552a5faa1461df720e1650ec175f.png"/><Relationship Id="rId10" Type="http://schemas.openxmlformats.org/officeDocument/2006/relationships/image" Target="media/72638091aaae91d45db2a3c27ecf4cad4a1be3ae.png"/><Relationship Id="rId11" Type="http://schemas.openxmlformats.org/officeDocument/2006/relationships/image" Target="media/2f8009b4657f0daaf58b9e252d6bcaa52eaec1b1.png"/><Relationship Id="rId12" Type="http://schemas.openxmlformats.org/officeDocument/2006/relationships/image" Target="media/0c0a635a1cfc1d3216457dcec19fdf3ba156434b.png"/><Relationship Id="rId13" Type="http://schemas.openxmlformats.org/officeDocument/2006/relationships/image" Target="media/f9746c97c7b8203e6abdef8db440ed6a22b04a4c.png"/><Relationship Id="rId14" Type="http://schemas.openxmlformats.org/officeDocument/2006/relationships/image" Target="media/ea98baa9b3771bf1ff54e68e14a350a2aa2bbe05.png"/><Relationship Id="rId15" Type="http://schemas.openxmlformats.org/officeDocument/2006/relationships/image" Target="media/0744201281551a9ba473c259bf96b85648e2a968.png"/><Relationship Id="rId16" Type="http://schemas.openxmlformats.org/officeDocument/2006/relationships/image" Target="media/1c21e580e49001c6b994aa68204163e3402eba4c.png"/><Relationship Id="rId17" Type="http://schemas.openxmlformats.org/officeDocument/2006/relationships/image" Target="media/88eef6bb7fcb6806868bc05289dfda9f40b5216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Meteor Defense: presentation script</dc:title>
  <dc:creator>Haochen Fa</dc:creator>
  <cp:lastModifiedBy>Un-named</cp:lastModifiedBy>
  <cp:revision>1</cp:revision>
  <dcterms:created xsi:type="dcterms:W3CDTF">2026-10-07T18:02:24.912Z</dcterms:created>
  <dcterms:modified xsi:type="dcterms:W3CDTF">2026-10-07T18:02:24.913Z</dcterms:modified>
</cp:coreProperties>
</file>

<file path=docProps/custom.xml><?xml version="1.0" encoding="utf-8"?>
<Properties xmlns="http://schemas.openxmlformats.org/officeDocument/2006/custom-properties" xmlns:vt="http://schemas.openxmlformats.org/officeDocument/2006/docPropsVTypes"/>
</file>