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E06480">
      <w:pPr>
        <w:pStyle w:val="aff5"/>
        <w:outlineLvl w:val="0"/>
      </w:pPr>
      <w:r w:rsidRPr="00E06480">
        <w:t>Model_PointerDrag</w:t>
      </w:r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44576F" w:rsidRPr="0044576F">
        <w:t>Model_PointerDrag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153EE" w:rsidRDefault="005153EE" w:rsidP="005153EE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5153EE">
        <w:lastRenderedPageBreak/>
        <w:t>Model_PointerDrag</w:t>
      </w:r>
      <w:r w:rsidR="00911E32" w:rsidRPr="005153EE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0B53F6">
        <w:rPr>
          <w:rFonts w:ascii="微软雅黑" w:eastAsia="微软雅黑" w:hAnsi="微软雅黑" w:hint="eastAsia"/>
          <w:color w:val="4D4D4D"/>
          <w:shd w:val="clear" w:color="auto" w:fill="FFFFFF"/>
        </w:rPr>
        <w:t>拖拽游戏对象的</w:t>
      </w:r>
      <w:r w:rsidR="00F20E66">
        <w:rPr>
          <w:rFonts w:ascii="微软雅黑" w:eastAsia="微软雅黑" w:hAnsi="微软雅黑" w:hint="eastAsia"/>
          <w:color w:val="4D4D4D"/>
          <w:shd w:val="clear" w:color="auto" w:fill="FFFFFF"/>
        </w:rPr>
        <w:t>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BD3B23" w:rsidRDefault="00E75DE7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</w:t>
      </w:r>
      <w:r w:rsidR="00C81E37" w:rsidRPr="00C81E37">
        <w:rPr>
          <w:rFonts w:ascii="微软雅黑" w:eastAsia="微软雅黑" w:hAnsi="微软雅黑"/>
          <w:sz w:val="20"/>
          <w:szCs w:val="20"/>
        </w:rPr>
        <w:t>Model_PointerDrag</w:t>
      </w:r>
      <w:r>
        <w:rPr>
          <w:rFonts w:ascii="微软雅黑" w:eastAsia="微软雅黑" w:hAnsi="微软雅黑" w:hint="eastAsia"/>
          <w:sz w:val="20"/>
          <w:szCs w:val="20"/>
        </w:rPr>
        <w:t>/Scritps/</w:t>
      </w:r>
      <w:r w:rsidR="00C604DD" w:rsidRPr="00C604DD">
        <w:rPr>
          <w:rFonts w:ascii="微软雅黑" w:eastAsia="微软雅黑" w:hAnsi="微软雅黑"/>
          <w:sz w:val="20"/>
          <w:szCs w:val="20"/>
        </w:rPr>
        <w:t>PointerDrag</w:t>
      </w:r>
      <w:r>
        <w:rPr>
          <w:rFonts w:ascii="微软雅黑" w:eastAsia="微软雅黑" w:hAnsi="微软雅黑" w:hint="eastAsia"/>
          <w:sz w:val="20"/>
          <w:szCs w:val="20"/>
        </w:rPr>
        <w:t>.cs</w:t>
      </w:r>
      <w:r w:rsidR="00BD3B23">
        <w:rPr>
          <w:rFonts w:ascii="微软雅黑" w:eastAsia="微软雅黑" w:hAnsi="微软雅黑" w:hint="eastAsia"/>
          <w:sz w:val="20"/>
          <w:szCs w:val="20"/>
        </w:rPr>
        <w:t>或</w:t>
      </w:r>
      <w:bookmarkStart w:id="3" w:name="_GoBack"/>
      <w:bookmarkEnd w:id="3"/>
    </w:p>
    <w:p w:rsidR="00E605A0" w:rsidRDefault="00BD3B23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C81E37">
        <w:rPr>
          <w:rFonts w:ascii="微软雅黑" w:eastAsia="微软雅黑" w:hAnsi="微软雅黑"/>
          <w:sz w:val="20"/>
          <w:szCs w:val="20"/>
        </w:rPr>
        <w:t>Model_PointerDrag</w:t>
      </w:r>
      <w:r>
        <w:rPr>
          <w:rFonts w:ascii="微软雅黑" w:eastAsia="微软雅黑" w:hAnsi="微软雅黑" w:hint="eastAsia"/>
          <w:sz w:val="20"/>
          <w:szCs w:val="20"/>
        </w:rPr>
        <w:t>/Scritps/</w:t>
      </w:r>
      <w:r w:rsidRPr="00C604DD">
        <w:rPr>
          <w:rFonts w:ascii="微软雅黑" w:eastAsia="微软雅黑" w:hAnsi="微软雅黑"/>
          <w:sz w:val="20"/>
          <w:szCs w:val="20"/>
        </w:rPr>
        <w:t>Pointer</w:t>
      </w:r>
      <w:r w:rsidR="009554D4">
        <w:rPr>
          <w:rFonts w:ascii="微软雅黑" w:eastAsia="微软雅黑" w:hAnsi="微软雅黑" w:hint="eastAsia"/>
          <w:sz w:val="20"/>
          <w:szCs w:val="20"/>
        </w:rPr>
        <w:t>Slow</w:t>
      </w:r>
      <w:r w:rsidRPr="00C604DD">
        <w:rPr>
          <w:rFonts w:ascii="微软雅黑" w:eastAsia="微软雅黑" w:hAnsi="微软雅黑"/>
          <w:sz w:val="20"/>
          <w:szCs w:val="20"/>
        </w:rPr>
        <w:t>Drag</w:t>
      </w:r>
      <w:r>
        <w:rPr>
          <w:rFonts w:ascii="微软雅黑" w:eastAsia="微软雅黑" w:hAnsi="微软雅黑" w:hint="eastAsia"/>
          <w:sz w:val="20"/>
          <w:szCs w:val="20"/>
        </w:rPr>
        <w:t>.cs</w:t>
      </w:r>
      <w:r w:rsidR="00E75DE7">
        <w:rPr>
          <w:rFonts w:ascii="微软雅黑" w:eastAsia="微软雅黑" w:hAnsi="微软雅黑" w:hint="eastAsia"/>
          <w:sz w:val="20"/>
          <w:szCs w:val="20"/>
        </w:rPr>
        <w:t>直接挂载</w:t>
      </w:r>
      <w:r w:rsidR="002B5106">
        <w:rPr>
          <w:rFonts w:ascii="微软雅黑" w:eastAsia="微软雅黑" w:hAnsi="微软雅黑" w:hint="eastAsia"/>
          <w:sz w:val="20"/>
          <w:szCs w:val="20"/>
        </w:rPr>
        <w:t>需要</w:t>
      </w:r>
      <w:r w:rsidR="00ED67F6">
        <w:rPr>
          <w:rFonts w:ascii="微软雅黑" w:eastAsia="微软雅黑" w:hAnsi="微软雅黑" w:hint="eastAsia"/>
          <w:sz w:val="20"/>
          <w:szCs w:val="20"/>
        </w:rPr>
        <w:t>拖</w:t>
      </w:r>
      <w:r w:rsidR="002B5106">
        <w:rPr>
          <w:rFonts w:ascii="微软雅黑" w:eastAsia="微软雅黑" w:hAnsi="微软雅黑" w:hint="eastAsia"/>
          <w:sz w:val="20"/>
          <w:szCs w:val="20"/>
        </w:rPr>
        <w:t>拽的游戏对象上</w:t>
      </w:r>
      <w:r w:rsidR="008A5BE9">
        <w:rPr>
          <w:rFonts w:ascii="微软雅黑" w:eastAsia="微软雅黑" w:hAnsi="微软雅黑" w:hint="eastAsia"/>
          <w:sz w:val="20"/>
          <w:szCs w:val="20"/>
        </w:rPr>
        <w:t>即可</w:t>
      </w:r>
      <w:r w:rsidR="00E75DE7">
        <w:rPr>
          <w:rFonts w:ascii="微软雅黑" w:eastAsia="微软雅黑" w:hAnsi="微软雅黑" w:hint="eastAsia"/>
          <w:sz w:val="20"/>
          <w:szCs w:val="20"/>
        </w:rPr>
        <w:t>，</w:t>
      </w:r>
      <w:r w:rsidR="008C6339">
        <w:rPr>
          <w:rFonts w:ascii="微软雅黑" w:eastAsia="微软雅黑" w:hAnsi="微软雅黑"/>
          <w:sz w:val="20"/>
          <w:szCs w:val="20"/>
        </w:rPr>
        <w:t xml:space="preserve"> </w:t>
      </w:r>
    </w:p>
    <w:p w:rsidR="00775785" w:rsidRDefault="00775785" w:rsidP="00775785">
      <w:pPr>
        <w:pStyle w:val="a5"/>
        <w:ind w:firstLineChars="0" w:firstLine="0"/>
      </w:pPr>
      <w:r>
        <w:rPr>
          <w:rFonts w:hint="eastAsia"/>
        </w:rPr>
        <w:t>PointerDrag.cs  //</w:t>
      </w:r>
      <w:r>
        <w:rPr>
          <w:rFonts w:hint="eastAsia"/>
        </w:rPr>
        <w:t>拖拽不带缓冲</w:t>
      </w:r>
    </w:p>
    <w:p w:rsidR="00775785" w:rsidRDefault="00775785">
      <w:pPr>
        <w:pStyle w:val="a5"/>
        <w:ind w:firstLineChars="0" w:firstLine="0"/>
      </w:pPr>
      <w:r>
        <w:rPr>
          <w:rFonts w:hint="eastAsia"/>
        </w:rPr>
        <w:t>PointerSlowDrag.cs //</w:t>
      </w:r>
      <w:r>
        <w:rPr>
          <w:rFonts w:hint="eastAsia"/>
        </w:rPr>
        <w:t>拖拽带缓冲</w:t>
      </w:r>
    </w:p>
    <w:p w:rsidR="008C6339" w:rsidRDefault="008C6339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如下图：</w:t>
      </w:r>
    </w:p>
    <w:p w:rsidR="006C0965" w:rsidRDefault="00835F37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688BA1F6" wp14:editId="4FD14EF4">
            <wp:extent cx="39052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37" w:rsidRDefault="00835F37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noProof/>
        </w:rPr>
        <w:drawing>
          <wp:inline distT="0" distB="0" distL="0" distR="0" wp14:anchorId="3991F64D" wp14:editId="2FA2C7A8">
            <wp:extent cx="39243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52" w:rsidRDefault="00211352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153481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B63E74" w:rsidRPr="0011701B" w:rsidRDefault="00EE31C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C81E37">
        <w:rPr>
          <w:rFonts w:ascii="微软雅黑" w:eastAsia="微软雅黑" w:hAnsi="微软雅黑"/>
          <w:sz w:val="20"/>
          <w:szCs w:val="20"/>
        </w:rPr>
        <w:t>Model_PointerDrag</w:t>
      </w:r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F856B6" w:rsidRPr="00C81E37">
        <w:rPr>
          <w:rFonts w:ascii="微软雅黑" w:eastAsia="微软雅黑" w:hAnsi="微软雅黑"/>
          <w:sz w:val="20"/>
          <w:szCs w:val="20"/>
        </w:rPr>
        <w:t>Model_PointerDrag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</w:p>
    <w:p w:rsidR="0057191E" w:rsidRDefault="0010279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2：</w:t>
      </w:r>
      <w:r>
        <w:rPr>
          <w:rFonts w:ascii="微软雅黑" w:eastAsia="微软雅黑" w:hAnsi="微软雅黑" w:hint="eastAsia"/>
          <w:sz w:val="20"/>
          <w:szCs w:val="20"/>
        </w:rPr>
        <w:t>被拖拽的物体必须是带Collider的游戏对象</w:t>
      </w:r>
    </w:p>
    <w:p w:rsidR="00B8263D" w:rsidRPr="0027470F" w:rsidRDefault="00B8263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r>
        <w:rPr>
          <w:rFonts w:ascii="新宋体" w:hAnsi="新宋体" w:cs="新宋体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117E38" w:rsidRPr="00136997" w:rsidRDefault="007515F9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Model_InputSystem</w:t>
      </w:r>
    </w:p>
    <w:sectPr w:rsidR="00117E38" w:rsidRPr="00136997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BB6" w:rsidRDefault="00393BB6">
      <w:r>
        <w:separator/>
      </w:r>
    </w:p>
  </w:endnote>
  <w:endnote w:type="continuationSeparator" w:id="0">
    <w:p w:rsidR="00393BB6" w:rsidRDefault="0039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ED67F6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ED67F6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ED67F6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ED67F6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BB6" w:rsidRDefault="00393BB6">
      <w:r>
        <w:separator/>
      </w:r>
    </w:p>
  </w:footnote>
  <w:footnote w:type="continuationSeparator" w:id="0">
    <w:p w:rsidR="00393BB6" w:rsidRDefault="00393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3F6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2797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3C3D"/>
    <w:rsid w:val="0014426B"/>
    <w:rsid w:val="00144A1B"/>
    <w:rsid w:val="00144C64"/>
    <w:rsid w:val="0014675B"/>
    <w:rsid w:val="00147A1A"/>
    <w:rsid w:val="00152767"/>
    <w:rsid w:val="00152B26"/>
    <w:rsid w:val="00153481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352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10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3BB6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52BD"/>
    <w:rsid w:val="0044576F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19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3EE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1CD9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39AE"/>
    <w:rsid w:val="007751FE"/>
    <w:rsid w:val="00775218"/>
    <w:rsid w:val="00775785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5F37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13A5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5BE9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339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4D4"/>
    <w:rsid w:val="009555B7"/>
    <w:rsid w:val="00956395"/>
    <w:rsid w:val="0095790A"/>
    <w:rsid w:val="00960126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63D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3B23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47A34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4DD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1E37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1D66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066B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480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7F6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1CD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56B6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EEEE42-C6B5-4E2C-9E86-E41DF3CE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0BC5-513A-47BB-A595-BB07F28F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137</TotalTime>
  <Pages>5</Pages>
  <Words>138</Words>
  <Characters>790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268</cp:revision>
  <cp:lastPrinted>2019-06-18T09:08:00Z</cp:lastPrinted>
  <dcterms:created xsi:type="dcterms:W3CDTF">2020-05-07T06:37:00Z</dcterms:created>
  <dcterms:modified xsi:type="dcterms:W3CDTF">2020-05-08T08:44:00Z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