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E561E" w14:textId="77777777" w:rsidR="00000000" w:rsidRDefault="00697E72">
      <w:pPr>
        <w:pStyle w:val="Heading1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FeFET Pulse Study — Updated Conclusions</w:t>
      </w:r>
    </w:p>
    <w:p w14:paraId="6A0AA01A" w14:textId="77777777" w:rsidR="00000000" w:rsidRDefault="00697E72">
      <w:pPr>
        <w:pStyle w:val="subtitle"/>
        <w:divId w:val="629897446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Three-terminal synchronized PMU program/delay/read measurements</w:t>
      </w:r>
    </w:p>
    <w:p w14:paraId="34ACF22B" w14:textId="77777777" w:rsidR="00000000" w:rsidRDefault="00697E72">
      <w:pPr>
        <w:shd w:val="clear" w:color="auto" w:fill="EAF2F8"/>
        <w:divId w:val="1360163998"/>
        <w:rPr>
          <w:rFonts w:ascii="Calibri" w:eastAsia="Times New Roman" w:hAnsi="Calibri" w:cs="Calibri"/>
          <w:color w:val="202020"/>
          <w:lang w:val="en"/>
        </w:rPr>
      </w:pPr>
      <w:r>
        <w:rPr>
          <w:rFonts w:ascii="Calibri" w:eastAsia="Times New Roman" w:hAnsi="Calibri" w:cs="Calibri"/>
          <w:b/>
          <w:bCs/>
          <w:color w:val="202020"/>
          <w:lang w:val="en"/>
        </w:rPr>
        <w:t>Updated central conclusion.</w:t>
      </w:r>
      <w:r>
        <w:rPr>
          <w:rFonts w:ascii="Calibri" w:eastAsia="Times New Roman" w:hAnsi="Calibri" w:cs="Calibri"/>
          <w:color w:val="202020"/>
          <w:lang w:val="en"/>
        </w:rPr>
        <w:t xml:space="preserve"> The clearest FeFET-like result was obtained at </w:t>
      </w:r>
      <w:r>
        <w:rPr>
          <w:rFonts w:ascii="Calibri" w:eastAsia="Times New Roman" w:hAnsi="Calibri" w:cs="Calibri"/>
          <w:i/>
          <w:iCs/>
          <w:color w:val="202020"/>
          <w:lang w:val="en"/>
        </w:rPr>
        <w:t>V</w:t>
      </w:r>
      <w:r>
        <w:rPr>
          <w:rFonts w:ascii="Calibri" w:eastAsia="Times New Roman" w:hAnsi="Calibri" w:cs="Calibri"/>
          <w:color w:val="202020"/>
          <w:vertAlign w:val="subscript"/>
          <w:lang w:val="en"/>
        </w:rPr>
        <w:t>G,read</w:t>
      </w:r>
      <w:r>
        <w:rPr>
          <w:rFonts w:ascii="Calibri" w:eastAsia="Times New Roman" w:hAnsi="Calibri" w:cs="Calibri"/>
          <w:color w:val="202020"/>
          <w:lang w:val="en"/>
        </w:rPr>
        <w:t xml:space="preserve"> = +0.5 V and </w:t>
      </w:r>
      <w:r>
        <w:rPr>
          <w:rFonts w:ascii="Calibri" w:eastAsia="Times New Roman" w:hAnsi="Calibri" w:cs="Calibri"/>
          <w:i/>
          <w:iCs/>
          <w:color w:val="202020"/>
          <w:lang w:val="en"/>
        </w:rPr>
        <w:t>V</w:t>
      </w:r>
      <w:r>
        <w:rPr>
          <w:rFonts w:ascii="Calibri" w:eastAsia="Times New Roman" w:hAnsi="Calibri" w:cs="Calibri"/>
          <w:color w:val="202020"/>
          <w:vertAlign w:val="subscript"/>
          <w:lang w:val="en"/>
        </w:rPr>
        <w:t>D,read</w:t>
      </w:r>
      <w:r>
        <w:rPr>
          <w:rFonts w:ascii="Calibri" w:eastAsia="Times New Roman" w:hAnsi="Calibri" w:cs="Calibri"/>
          <w:color w:val="202020"/>
          <w:lang w:val="en"/>
        </w:rPr>
        <w:t xml:space="preserve"> = −</w:t>
      </w:r>
      <w:r>
        <w:rPr>
          <w:rFonts w:ascii="Calibri" w:eastAsia="Times New Roman" w:hAnsi="Calibri" w:cs="Calibri"/>
          <w:color w:val="202020"/>
          <w:lang w:val="en"/>
        </w:rPr>
        <w:t xml:space="preserve">2 V under repeated programming. The device shows reproducible, write-polarity-dependent conductance training that survives a 5 s write-to-read delay and reverses direction when the write polarity is reversed. The condition </w:t>
      </w:r>
      <w:r>
        <w:rPr>
          <w:rFonts w:ascii="Calibri" w:eastAsia="Times New Roman" w:hAnsi="Calibri" w:cs="Calibri"/>
          <w:i/>
          <w:iCs/>
          <w:color w:val="202020"/>
          <w:lang w:val="en"/>
        </w:rPr>
        <w:t>V</w:t>
      </w:r>
      <w:r>
        <w:rPr>
          <w:rFonts w:ascii="Calibri" w:eastAsia="Times New Roman" w:hAnsi="Calibri" w:cs="Calibri"/>
          <w:color w:val="202020"/>
          <w:vertAlign w:val="subscript"/>
          <w:lang w:val="en"/>
        </w:rPr>
        <w:t>G,read</w:t>
      </w:r>
      <w:r>
        <w:rPr>
          <w:rFonts w:ascii="Calibri" w:eastAsia="Times New Roman" w:hAnsi="Calibri" w:cs="Calibri"/>
          <w:color w:val="202020"/>
          <w:lang w:val="en"/>
        </w:rPr>
        <w:t xml:space="preserve"> = −0.5 V and </w:t>
      </w:r>
      <w:r>
        <w:rPr>
          <w:rFonts w:ascii="Calibri" w:eastAsia="Times New Roman" w:hAnsi="Calibri" w:cs="Calibri"/>
          <w:i/>
          <w:iCs/>
          <w:color w:val="202020"/>
          <w:lang w:val="en"/>
        </w:rPr>
        <w:t>V</w:t>
      </w:r>
      <w:r>
        <w:rPr>
          <w:rFonts w:ascii="Calibri" w:eastAsia="Times New Roman" w:hAnsi="Calibri" w:cs="Calibri"/>
          <w:color w:val="202020"/>
          <w:vertAlign w:val="subscript"/>
          <w:lang w:val="en"/>
        </w:rPr>
        <w:t>D,read</w:t>
      </w:r>
      <w:r>
        <w:rPr>
          <w:rFonts w:ascii="Calibri" w:eastAsia="Times New Roman" w:hAnsi="Calibri" w:cs="Calibri"/>
          <w:color w:val="202020"/>
          <w:lang w:val="en"/>
        </w:rPr>
        <w:t xml:space="preserve"> = +2</w:t>
      </w:r>
      <w:r>
        <w:rPr>
          <w:rFonts w:ascii="Calibri" w:eastAsia="Times New Roman" w:hAnsi="Calibri" w:cs="Calibri"/>
          <w:color w:val="202020"/>
          <w:lang w:val="en"/>
        </w:rPr>
        <w:t xml:space="preserve"> V produced the largest single-pulse retention window, but it should not be described as the overall best FeFET switching condition. Read disturbance and charge trapping are clearly present, but the matched 5 s read-only control produces only a small, most</w:t>
      </w:r>
      <w:r>
        <w:rPr>
          <w:rFonts w:ascii="Calibri" w:eastAsia="Times New Roman" w:hAnsi="Calibri" w:cs="Calibri"/>
          <w:color w:val="202020"/>
          <w:lang w:val="en"/>
        </w:rPr>
        <w:t xml:space="preserve">ly unidirectional drift and cannot explain the much larger reversible switching window. </w:t>
      </w:r>
    </w:p>
    <w:p w14:paraId="69D32499" w14:textId="77777777" w:rsidR="00000000" w:rsidRDefault="00697E72">
      <w:pPr>
        <w:pStyle w:val="Heading2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Measurement architecture and pulse design</w:t>
      </w:r>
    </w:p>
    <w:p w14:paraId="642FFEA3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The FeFET was measured as a three-terminal device using two synchronized channels of one 4225-PMU/RPM system:</w:t>
      </w:r>
    </w:p>
    <w:p w14:paraId="20489320" w14:textId="77777777" w:rsidR="00000000" w:rsidRDefault="00697E72">
      <w:pPr>
        <w:numPr>
          <w:ilvl w:val="0"/>
          <w:numId w:val="1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PMU CH1: gat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e programming and gate read bias.</w:t>
      </w:r>
    </w:p>
    <w:p w14:paraId="1B40F949" w14:textId="77777777" w:rsidR="00000000" w:rsidRDefault="00697E72">
      <w:pPr>
        <w:numPr>
          <w:ilvl w:val="0"/>
          <w:numId w:val="1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 xml:space="preserve">PMU CH2: drain read pulse and measurement of </w:t>
      </w:r>
      <w:r>
        <w:rPr>
          <w:rFonts w:ascii="Calibri" w:eastAsia="Times New Roman" w:hAnsi="Calibri" w:cs="Calibri"/>
          <w:i/>
          <w:iCs/>
          <w:color w:val="202020"/>
          <w:sz w:val="21"/>
          <w:szCs w:val="21"/>
          <w:lang w:val="en"/>
        </w:rPr>
        <w:t>I</w:t>
      </w:r>
      <w:r>
        <w:rPr>
          <w:rFonts w:ascii="Calibri" w:eastAsia="Times New Roman" w:hAnsi="Calibri" w:cs="Calibri"/>
          <w:color w:val="202020"/>
          <w:sz w:val="21"/>
          <w:szCs w:val="21"/>
          <w:vertAlign w:val="subscript"/>
          <w:lang w:val="en"/>
        </w:rPr>
        <w:t>DS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.</w:t>
      </w:r>
    </w:p>
    <w:p w14:paraId="26A82403" w14:textId="77777777" w:rsidR="00000000" w:rsidRDefault="00697E72">
      <w:pPr>
        <w:numPr>
          <w:ilvl w:val="0"/>
          <w:numId w:val="1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Source: connected to GNDU.</w:t>
      </w:r>
    </w:p>
    <w:p w14:paraId="1B7A4D4D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The generic sequence was:</w:t>
      </w:r>
    </w:p>
    <w:p w14:paraId="3DF43E04" w14:textId="77777777" w:rsidR="00000000" w:rsidRDefault="00697E72">
      <w:pPr>
        <w:pStyle w:val="eq"/>
        <w:divId w:val="629897446"/>
        <w:rPr>
          <w:rFonts w:cs="Calibri"/>
          <w:color w:val="202020"/>
          <w:lang w:val="en"/>
        </w:rPr>
      </w:pPr>
      <w:r>
        <w:rPr>
          <w:rFonts w:cs="Calibri"/>
          <w:color w:val="202020"/>
          <w:lang w:val="en"/>
        </w:rPr>
        <w:t xml:space="preserve">gate write pulse/train → write-to-read delay </w:t>
      </w:r>
      <w:r>
        <w:rPr>
          <w:rFonts w:cs="Calibri"/>
          <w:i/>
          <w:iCs/>
          <w:color w:val="202020"/>
          <w:lang w:val="en"/>
        </w:rPr>
        <w:t>t</w:t>
      </w:r>
      <w:r>
        <w:rPr>
          <w:rFonts w:cs="Calibri"/>
          <w:color w:val="202020"/>
          <w:lang w:val="en"/>
        </w:rPr>
        <w:t xml:space="preserve"> → apply </w:t>
      </w:r>
      <w:r>
        <w:rPr>
          <w:rFonts w:cs="Calibri"/>
          <w:i/>
          <w:iCs/>
          <w:color w:val="202020"/>
          <w:lang w:val="en"/>
        </w:rPr>
        <w:t>V</w:t>
      </w:r>
      <w:r>
        <w:rPr>
          <w:rFonts w:cs="Calibri"/>
          <w:color w:val="202020"/>
          <w:vertAlign w:val="subscript"/>
          <w:lang w:val="en"/>
        </w:rPr>
        <w:t>G,read</w:t>
      </w:r>
      <w:r>
        <w:rPr>
          <w:rFonts w:cs="Calibri"/>
          <w:color w:val="202020"/>
          <w:lang w:val="en"/>
        </w:rPr>
        <w:t xml:space="preserve"> and </w:t>
      </w:r>
      <w:r>
        <w:rPr>
          <w:rFonts w:cs="Calibri"/>
          <w:i/>
          <w:iCs/>
          <w:color w:val="202020"/>
          <w:lang w:val="en"/>
        </w:rPr>
        <w:t>V</w:t>
      </w:r>
      <w:r>
        <w:rPr>
          <w:rFonts w:cs="Calibri"/>
          <w:color w:val="202020"/>
          <w:vertAlign w:val="subscript"/>
          <w:lang w:val="en"/>
        </w:rPr>
        <w:t>D,read</w:t>
      </w:r>
      <w:r>
        <w:rPr>
          <w:rFonts w:cs="Calibri"/>
          <w:color w:val="202020"/>
          <w:lang w:val="en"/>
        </w:rPr>
        <w:t xml:space="preserve"> → measure CH2 </w:t>
      </w:r>
      <w:r>
        <w:rPr>
          <w:rFonts w:cs="Calibri"/>
          <w:i/>
          <w:iCs/>
          <w:color w:val="202020"/>
          <w:lang w:val="en"/>
        </w:rPr>
        <w:t>I</w:t>
      </w:r>
      <w:r>
        <w:rPr>
          <w:rFonts w:cs="Calibri"/>
          <w:color w:val="202020"/>
          <w:vertAlign w:val="subscript"/>
          <w:lang w:val="en"/>
        </w:rPr>
        <w:t>DS</w:t>
      </w:r>
    </w:p>
    <w:p w14:paraId="5DFBFE63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Positive and negative write pulses were independently configurable in amplitude, width, rise/fall time, idle time, pulse count, and program/read repetition count. Both PMU channels used identical segment timing. Delays up to 1 s were included in one synchr</w:t>
      </w:r>
      <w:r>
        <w:rPr>
          <w:rFonts w:ascii="Calibri" w:hAnsi="Calibri" w:cs="Calibri"/>
          <w:color w:val="202020"/>
          <w:lang w:val="en"/>
        </w:rPr>
        <w:t>onized Segment-Arb execution; longer delays used separate write and read executions with a software-controlled waiting interval.</w:t>
      </w:r>
    </w:p>
    <w:p w14:paraId="275AFB20" w14:textId="77777777" w:rsidR="00000000" w:rsidRDefault="00697E72">
      <w:pPr>
        <w:pStyle w:val="Heading2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Three-dimensional read-condition scan</w:t>
      </w:r>
    </w:p>
    <w:p w14:paraId="6860C853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lastRenderedPageBreak/>
        <w:t xml:space="preserve">A three-dimensional scan of </w:t>
      </w:r>
      <w:r>
        <w:rPr>
          <w:rFonts w:ascii="Calibri" w:hAnsi="Calibri" w:cs="Calibri"/>
          <w:i/>
          <w:iCs/>
          <w:color w:val="202020"/>
          <w:lang w:val="en"/>
        </w:rPr>
        <w:t>V</w:t>
      </w:r>
      <w:r>
        <w:rPr>
          <w:rFonts w:ascii="Calibri" w:hAnsi="Calibri" w:cs="Calibri"/>
          <w:color w:val="202020"/>
          <w:vertAlign w:val="subscript"/>
          <w:lang w:val="en"/>
        </w:rPr>
        <w:t>G,read</w:t>
      </w:r>
      <w:r>
        <w:rPr>
          <w:rFonts w:ascii="Calibri" w:hAnsi="Calibri" w:cs="Calibri"/>
          <w:color w:val="202020"/>
          <w:lang w:val="en"/>
        </w:rPr>
        <w:t xml:space="preserve">, </w:t>
      </w:r>
      <w:r>
        <w:rPr>
          <w:rFonts w:ascii="Calibri" w:hAnsi="Calibri" w:cs="Calibri"/>
          <w:i/>
          <w:iCs/>
          <w:color w:val="202020"/>
          <w:lang w:val="en"/>
        </w:rPr>
        <w:t>V</w:t>
      </w:r>
      <w:r>
        <w:rPr>
          <w:rFonts w:ascii="Calibri" w:hAnsi="Calibri" w:cs="Calibri"/>
          <w:color w:val="202020"/>
          <w:vertAlign w:val="subscript"/>
          <w:lang w:val="en"/>
        </w:rPr>
        <w:t>D,read</w:t>
      </w:r>
      <w:r>
        <w:rPr>
          <w:rFonts w:ascii="Calibri" w:hAnsi="Calibri" w:cs="Calibri"/>
          <w:color w:val="202020"/>
          <w:lang w:val="en"/>
        </w:rPr>
        <w:t>, and delay time was performed. The object</w:t>
      </w:r>
      <w:r>
        <w:rPr>
          <w:rFonts w:ascii="Calibri" w:hAnsi="Calibri" w:cs="Calibri"/>
          <w:color w:val="202020"/>
          <w:lang w:val="en"/>
        </w:rPr>
        <w:t>ive was to identify read conditions that provided a large measurable positive/negative state window without relying on ratios produced by near-zero currents.</w:t>
      </w:r>
    </w:p>
    <w:p w14:paraId="63F1FFDA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 xml:space="preserve">The strongest </w:t>
      </w:r>
      <w:r>
        <w:rPr>
          <w:rFonts w:ascii="Calibri" w:hAnsi="Calibri" w:cs="Calibri"/>
          <w:b/>
          <w:bCs/>
          <w:color w:val="202020"/>
          <w:lang w:val="en"/>
        </w:rPr>
        <w:t>single-pulse</w:t>
      </w:r>
      <w:r>
        <w:rPr>
          <w:rFonts w:ascii="Calibri" w:hAnsi="Calibri" w:cs="Calibri"/>
          <w:color w:val="202020"/>
          <w:lang w:val="en"/>
        </w:rPr>
        <w:t xml:space="preserve"> long-delay window occurred near:</w:t>
      </w:r>
    </w:p>
    <w:p w14:paraId="55F13705" w14:textId="77777777" w:rsidR="00000000" w:rsidRDefault="00697E72">
      <w:pPr>
        <w:pStyle w:val="eq"/>
        <w:divId w:val="629897446"/>
        <w:rPr>
          <w:rFonts w:cs="Calibri"/>
          <w:color w:val="202020"/>
          <w:lang w:val="en"/>
        </w:rPr>
      </w:pPr>
      <w:r>
        <w:rPr>
          <w:rFonts w:cs="Calibri"/>
          <w:i/>
          <w:iCs/>
          <w:color w:val="202020"/>
          <w:lang w:val="en"/>
        </w:rPr>
        <w:t>V</w:t>
      </w:r>
      <w:r>
        <w:rPr>
          <w:rFonts w:cs="Calibri"/>
          <w:color w:val="202020"/>
          <w:vertAlign w:val="subscript"/>
          <w:lang w:val="en"/>
        </w:rPr>
        <w:t>G,read</w:t>
      </w:r>
      <w:r>
        <w:rPr>
          <w:rFonts w:cs="Calibri"/>
          <w:color w:val="202020"/>
          <w:lang w:val="en"/>
        </w:rPr>
        <w:t xml:space="preserve"> = −0.5 V,   </w:t>
      </w:r>
      <w:r>
        <w:rPr>
          <w:rFonts w:cs="Calibri"/>
          <w:i/>
          <w:iCs/>
          <w:color w:val="202020"/>
          <w:lang w:val="en"/>
        </w:rPr>
        <w:t>V</w:t>
      </w:r>
      <w:r>
        <w:rPr>
          <w:rFonts w:cs="Calibri"/>
          <w:color w:val="202020"/>
          <w:vertAlign w:val="subscript"/>
          <w:lang w:val="en"/>
        </w:rPr>
        <w:t>D,read</w:t>
      </w:r>
      <w:r>
        <w:rPr>
          <w:rFonts w:cs="Calibri"/>
          <w:color w:val="202020"/>
          <w:lang w:val="en"/>
        </w:rPr>
        <w:t xml:space="preserve"> = +2 V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034"/>
        <w:gridCol w:w="2034"/>
        <w:gridCol w:w="3568"/>
      </w:tblGrid>
      <w:tr w:rsidR="00000000" w14:paraId="1606E6A1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D89914" w14:textId="77777777" w:rsidR="00000000" w:rsidRDefault="00697E72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  <w:t>Del</w:t>
            </w: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  <w:t>ay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755B14" w14:textId="77777777" w:rsidR="00000000" w:rsidRDefault="00697E72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202020"/>
                <w:sz w:val="19"/>
                <w:szCs w:val="19"/>
              </w:rPr>
              <w:t>I</w:t>
            </w: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  <w:vertAlign w:val="subscript"/>
              </w:rPr>
              <w:t>+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33B454" w14:textId="77777777" w:rsidR="00000000" w:rsidRDefault="00697E72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202020"/>
                <w:sz w:val="19"/>
                <w:szCs w:val="19"/>
              </w:rPr>
              <w:t>I</w:t>
            </w: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  <w:vertAlign w:val="subscript"/>
              </w:rPr>
              <w:t>−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99DED8" w14:textId="77777777" w:rsidR="00000000" w:rsidRDefault="00697E72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  <w:t>Absolute window</w:t>
            </w:r>
          </w:p>
        </w:tc>
      </w:tr>
      <w:tr w:rsidR="00000000" w14:paraId="5A05AAB3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CA6005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10 µs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D255C3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42.56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3111A6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11.95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7EF83B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30.61 nA</w:t>
            </w:r>
          </w:p>
        </w:tc>
      </w:tr>
      <w:tr w:rsidR="00000000" w14:paraId="252010FC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7288DE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 ms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F97F73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39.05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9B073E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14.83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718C4C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24.22 nA</w:t>
            </w:r>
          </w:p>
        </w:tc>
      </w:tr>
      <w:tr w:rsidR="00000000" w14:paraId="58CA700A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385110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10 ms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8AB186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36.11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C92BF0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16.14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A749E4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19.97 nA</w:t>
            </w:r>
          </w:p>
        </w:tc>
      </w:tr>
      <w:tr w:rsidR="00000000" w14:paraId="12939A50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392305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100 ms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016C87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35.68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AD5E98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17.12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12C81B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18.56 nA</w:t>
            </w:r>
          </w:p>
        </w:tc>
      </w:tr>
      <w:tr w:rsidR="00000000" w14:paraId="24522AE0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93B51F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 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9839BC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34.53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EBA21C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17.71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B6EA95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16.83 nA</w:t>
            </w:r>
          </w:p>
        </w:tc>
      </w:tr>
      <w:tr w:rsidR="00000000" w14:paraId="1E5921DA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43978E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10 s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1A2E07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33.38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649DBC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18.38 nA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03EAF2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14.99 nA</w:t>
            </w:r>
          </w:p>
        </w:tc>
      </w:tr>
    </w:tbl>
    <w:p w14:paraId="5C747D2A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 xml:space="preserve">The window decreased with delay but remained measurable at 10 s. The scan also showed that a finite gate read bias was often necessary to place the device in a sensitive part of its transfer characteristic. Conditions with very high current ratios but one </w:t>
      </w:r>
      <w:r>
        <w:rPr>
          <w:rFonts w:ascii="Calibri" w:hAnsi="Calibri" w:cs="Calibri"/>
          <w:color w:val="202020"/>
          <w:lang w:val="en"/>
        </w:rPr>
        <w:t>state near zero current were treated cautiously because offsets and noise can artificially inflate ratios.</w:t>
      </w:r>
    </w:p>
    <w:p w14:paraId="7BF28D58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 xml:space="preserve">This ranking describes the ability to detect a state after one write pulse. It does not rank the clarity, reversibility, or gradual formation of the </w:t>
      </w:r>
      <w:r>
        <w:rPr>
          <w:rFonts w:ascii="Calibri" w:hAnsi="Calibri" w:cs="Calibri"/>
          <w:color w:val="202020"/>
          <w:lang w:val="en"/>
        </w:rPr>
        <w:t>full FeFET-like switching response. Those properties were much clearer in the repeated-pulse data.</w:t>
      </w:r>
    </w:p>
    <w:p w14:paraId="2325680D" w14:textId="77777777" w:rsidR="00000000" w:rsidRDefault="00697E72">
      <w:pPr>
        <w:pStyle w:val="Heading2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3. Single-pulse and multiple-pulse responses are different</w:t>
      </w:r>
    </w:p>
    <w:p w14:paraId="6D157098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A single write pulse often produced a small or ambiguous window. In contrast, repeated programming</w:t>
      </w:r>
      <w:r>
        <w:rPr>
          <w:rFonts w:ascii="Calibri" w:hAnsi="Calibri" w:cs="Calibri"/>
          <w:color w:val="202020"/>
          <w:lang w:val="en"/>
        </w:rPr>
        <w:t xml:space="preserve"> produced gradual and reproducible state training. In the region </w:t>
      </w:r>
      <w:r>
        <w:rPr>
          <w:rFonts w:ascii="Calibri" w:hAnsi="Calibri" w:cs="Calibri"/>
          <w:i/>
          <w:iCs/>
          <w:color w:val="202020"/>
          <w:lang w:val="en"/>
        </w:rPr>
        <w:t>V</w:t>
      </w:r>
      <w:r>
        <w:rPr>
          <w:rFonts w:ascii="Calibri" w:hAnsi="Calibri" w:cs="Calibri"/>
          <w:color w:val="202020"/>
          <w:vertAlign w:val="subscript"/>
          <w:lang w:val="en"/>
        </w:rPr>
        <w:t>G,read</w:t>
      </w:r>
      <w:r>
        <w:rPr>
          <w:rFonts w:ascii="Calibri" w:hAnsi="Calibri" w:cs="Calibri"/>
          <w:color w:val="202020"/>
          <w:lang w:val="en"/>
        </w:rPr>
        <w:t xml:space="preserve"> &gt; 0 and </w:t>
      </w:r>
      <w:r>
        <w:rPr>
          <w:rFonts w:ascii="Calibri" w:hAnsi="Calibri" w:cs="Calibri"/>
          <w:i/>
          <w:iCs/>
          <w:color w:val="202020"/>
          <w:lang w:val="en"/>
        </w:rPr>
        <w:t>V</w:t>
      </w:r>
      <w:r>
        <w:rPr>
          <w:rFonts w:ascii="Calibri" w:hAnsi="Calibri" w:cs="Calibri"/>
          <w:color w:val="202020"/>
          <w:vertAlign w:val="subscript"/>
          <w:lang w:val="en"/>
        </w:rPr>
        <w:t>D,read</w:t>
      </w:r>
      <w:r>
        <w:rPr>
          <w:rFonts w:ascii="Calibri" w:hAnsi="Calibri" w:cs="Calibri"/>
          <w:color w:val="202020"/>
          <w:lang w:val="en"/>
        </w:rPr>
        <w:t xml:space="preserve"> &lt; 0, many read conditions developed distinct positive/negative conductance states after 30 programming repetitions.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633"/>
        <w:gridCol w:w="6212"/>
      </w:tblGrid>
      <w:tr w:rsidR="00000000" w14:paraId="26B18AED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8D680F" w14:textId="77777777" w:rsidR="00000000" w:rsidRDefault="00697E72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202020"/>
                <w:sz w:val="19"/>
                <w:szCs w:val="19"/>
              </w:rPr>
              <w:t>V</w:t>
            </w: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  <w:vertAlign w:val="subscript"/>
              </w:rPr>
              <w:t>G,read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DDF691" w14:textId="77777777" w:rsidR="00000000" w:rsidRDefault="00697E72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202020"/>
                <w:sz w:val="19"/>
                <w:szCs w:val="19"/>
              </w:rPr>
              <w:t>V</w:t>
            </w: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  <w:vertAlign w:val="subscript"/>
              </w:rPr>
              <w:t>D,read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4900D3" w14:textId="77777777" w:rsidR="00000000" w:rsidRDefault="00697E72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  <w:t>Approx. repeated-state window</w:t>
            </w:r>
          </w:p>
        </w:tc>
      </w:tr>
      <w:tr w:rsidR="00000000" w14:paraId="1C015457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2B6BA3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 xml:space="preserve">0.1 </w:t>
            </w: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CCEEE9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−0.5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F617F2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9.48 nA</w:t>
            </w:r>
          </w:p>
        </w:tc>
      </w:tr>
      <w:tr w:rsidR="00000000" w14:paraId="10678DE2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0D54A2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0.1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74D28B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−1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BE1CE6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13.76 nA</w:t>
            </w:r>
          </w:p>
        </w:tc>
      </w:tr>
      <w:tr w:rsidR="00000000" w14:paraId="31A14635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BAC0E9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0.2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87921E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−0.5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FD8341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10.32 nA</w:t>
            </w:r>
          </w:p>
        </w:tc>
      </w:tr>
      <w:tr w:rsidR="00000000" w14:paraId="1C469760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0F20D2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0.2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6AC94B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−1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B91425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14.06 nA</w:t>
            </w:r>
          </w:p>
        </w:tc>
      </w:tr>
      <w:tr w:rsidR="00000000" w14:paraId="00F7695E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29FFBC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0.5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44C289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−0.5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E7E98B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12.88 nA</w:t>
            </w:r>
          </w:p>
        </w:tc>
      </w:tr>
      <w:tr w:rsidR="00000000" w14:paraId="30F7848B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91F5E5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0.5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931541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−1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A33366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12.87 nA</w:t>
            </w:r>
          </w:p>
        </w:tc>
      </w:tr>
      <w:tr w:rsidR="00000000" w14:paraId="7ECDC435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A49856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0.5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74D02E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−2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6347FE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17.08 nA</w:t>
            </w:r>
          </w:p>
        </w:tc>
      </w:tr>
    </w:tbl>
    <w:p w14:paraId="36ED2130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This supports the hypothesis that one short pulse may not switch a sufficient fraction of ferroelectric domains to generate a large read window. However, progressive trapping can also accumulate with pulse number, so pulse-count dependence alone is not pro</w:t>
      </w:r>
      <w:r>
        <w:rPr>
          <w:rFonts w:ascii="Calibri" w:hAnsi="Calibri" w:cs="Calibri"/>
          <w:color w:val="202020"/>
          <w:lang w:val="en"/>
        </w:rPr>
        <w:t>of of ferroelectric switching.</w:t>
      </w:r>
    </w:p>
    <w:p w14:paraId="421EF2B3" w14:textId="77777777" w:rsidR="00000000" w:rsidRDefault="00697E72">
      <w:pPr>
        <w:pStyle w:val="Heading3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3.1 Why a single pulse may miss the gradual FeFET-like response</w:t>
      </w:r>
    </w:p>
    <w:p w14:paraId="385182B6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The device appears to behave as a progressively switched system rather than an ideal binary element. One short write pulse may reverse only a small fraction of d</w:t>
      </w:r>
      <w:r>
        <w:rPr>
          <w:rFonts w:ascii="Calibri" w:hAnsi="Calibri" w:cs="Calibri"/>
          <w:color w:val="202020"/>
          <w:lang w:val="en"/>
        </w:rPr>
        <w:t>omains, particularly when the ferroelectric layer contains a distribution of coercive fields or when the applied pulse is close to the effective switching threshold. The resulting threshold-voltage shift after one pulse may be too small to produce an obvio</w:t>
      </w:r>
      <w:r>
        <w:rPr>
          <w:rFonts w:ascii="Calibri" w:hAnsi="Calibri" w:cs="Calibri"/>
          <w:color w:val="202020"/>
          <w:lang w:val="en"/>
        </w:rPr>
        <w:t>us drain-current window at a given read bias.</w:t>
      </w:r>
    </w:p>
    <w:p w14:paraId="2A10571C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With increasing pulse number, additional regions can switch and the conductance approaches a high- or low-state plateau:</w:t>
      </w:r>
    </w:p>
    <w:p w14:paraId="4FEAA297" w14:textId="77777777" w:rsidR="00000000" w:rsidRDefault="00697E72">
      <w:pPr>
        <w:pStyle w:val="eq"/>
        <w:divId w:val="629897446"/>
        <w:rPr>
          <w:rFonts w:cs="Calibri"/>
          <w:color w:val="202020"/>
          <w:lang w:val="en"/>
        </w:rPr>
      </w:pPr>
      <w:r>
        <w:rPr>
          <w:rFonts w:cs="Calibri"/>
          <w:color w:val="202020"/>
          <w:lang w:val="en"/>
        </w:rPr>
        <w:t>Δ</w:t>
      </w:r>
      <w:r>
        <w:rPr>
          <w:rFonts w:cs="Calibri"/>
          <w:i/>
          <w:iCs/>
          <w:color w:val="202020"/>
          <w:lang w:val="en"/>
        </w:rPr>
        <w:t>V</w:t>
      </w:r>
      <w:r>
        <w:rPr>
          <w:rFonts w:cs="Calibri"/>
          <w:color w:val="202020"/>
          <w:vertAlign w:val="subscript"/>
          <w:lang w:val="en"/>
        </w:rPr>
        <w:t>T</w:t>
      </w:r>
      <w:r>
        <w:rPr>
          <w:rFonts w:cs="Calibri"/>
          <w:color w:val="202020"/>
          <w:lang w:val="en"/>
        </w:rPr>
        <w:t>(1 pulse) &lt; Δ</w:t>
      </w:r>
      <w:r>
        <w:rPr>
          <w:rFonts w:cs="Calibri"/>
          <w:i/>
          <w:iCs/>
          <w:color w:val="202020"/>
          <w:lang w:val="en"/>
        </w:rPr>
        <w:t>V</w:t>
      </w:r>
      <w:r>
        <w:rPr>
          <w:rFonts w:cs="Calibri"/>
          <w:color w:val="202020"/>
          <w:vertAlign w:val="subscript"/>
          <w:lang w:val="en"/>
        </w:rPr>
        <w:t>T</w:t>
      </w:r>
      <w:r>
        <w:rPr>
          <w:rFonts w:cs="Calibri"/>
          <w:color w:val="202020"/>
          <w:lang w:val="en"/>
        </w:rPr>
        <w:t xml:space="preserve">(N pulses),   and   </w:t>
      </w:r>
      <w:r>
        <w:rPr>
          <w:rFonts w:cs="Calibri"/>
          <w:i/>
          <w:iCs/>
          <w:color w:val="202020"/>
          <w:lang w:val="en"/>
        </w:rPr>
        <w:t>I</w:t>
      </w:r>
      <w:r>
        <w:rPr>
          <w:rFonts w:cs="Calibri"/>
          <w:color w:val="202020"/>
          <w:vertAlign w:val="subscript"/>
          <w:lang w:val="en"/>
        </w:rPr>
        <w:t>DS</w:t>
      </w:r>
      <w:r>
        <w:rPr>
          <w:rFonts w:cs="Calibri"/>
          <w:color w:val="202020"/>
          <w:lang w:val="en"/>
        </w:rPr>
        <w:t xml:space="preserve">(N) → </w:t>
      </w:r>
      <w:r>
        <w:rPr>
          <w:rFonts w:cs="Calibri"/>
          <w:i/>
          <w:iCs/>
          <w:color w:val="202020"/>
          <w:lang w:val="en"/>
        </w:rPr>
        <w:t>I</w:t>
      </w:r>
      <w:r>
        <w:rPr>
          <w:rFonts w:cs="Calibri"/>
          <w:color w:val="202020"/>
          <w:vertAlign w:val="subscript"/>
          <w:lang w:val="en"/>
        </w:rPr>
        <w:t>high/low</w:t>
      </w:r>
    </w:p>
    <w:p w14:paraId="776C5764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 xml:space="preserve">Charge trapping can also evolve </w:t>
      </w:r>
      <w:r>
        <w:rPr>
          <w:rFonts w:ascii="Calibri" w:hAnsi="Calibri" w:cs="Calibri"/>
          <w:color w:val="202020"/>
          <w:lang w:val="en"/>
        </w:rPr>
        <w:t>cumulatively with pulse number. Therefore, the gradual response is consistent with progressive multidomain switching but must be interpreted together with the polarity reversibility and read-only controls.</w:t>
      </w:r>
    </w:p>
    <w:p w14:paraId="12617DAF" w14:textId="77777777" w:rsidR="00000000" w:rsidRDefault="00697E72">
      <w:pPr>
        <w:pStyle w:val="Heading2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4. Reversible bipolar training at </w:t>
      </w:r>
      <w:r>
        <w:rPr>
          <w:rFonts w:ascii="Calibri" w:eastAsia="Times New Roman" w:hAnsi="Calibri" w:cs="Calibri"/>
          <w:i/>
          <w:iCs/>
          <w:lang w:val="en"/>
        </w:rPr>
        <w:t>V</w:t>
      </w:r>
      <w:r>
        <w:rPr>
          <w:rFonts w:ascii="Calibri" w:eastAsia="Times New Roman" w:hAnsi="Calibri" w:cs="Calibri"/>
          <w:vertAlign w:val="subscript"/>
          <w:lang w:val="en"/>
        </w:rPr>
        <w:t>G,read</w:t>
      </w:r>
      <w:r>
        <w:rPr>
          <w:rFonts w:ascii="Calibri" w:eastAsia="Times New Roman" w:hAnsi="Calibri" w:cs="Calibri"/>
          <w:lang w:val="en"/>
        </w:rPr>
        <w:t xml:space="preserve"> = 0.5 V </w:t>
      </w:r>
      <w:r>
        <w:rPr>
          <w:rFonts w:ascii="Calibri" w:eastAsia="Times New Roman" w:hAnsi="Calibri" w:cs="Calibri"/>
          <w:lang w:val="en"/>
        </w:rPr>
        <w:t xml:space="preserve">and </w:t>
      </w:r>
      <w:r>
        <w:rPr>
          <w:rFonts w:ascii="Calibri" w:eastAsia="Times New Roman" w:hAnsi="Calibri" w:cs="Calibri"/>
          <w:i/>
          <w:iCs/>
          <w:lang w:val="en"/>
        </w:rPr>
        <w:t>V</w:t>
      </w:r>
      <w:r>
        <w:rPr>
          <w:rFonts w:ascii="Calibri" w:eastAsia="Times New Roman" w:hAnsi="Calibri" w:cs="Calibri"/>
          <w:vertAlign w:val="subscript"/>
          <w:lang w:val="en"/>
        </w:rPr>
        <w:t>D,read</w:t>
      </w:r>
      <w:r>
        <w:rPr>
          <w:rFonts w:ascii="Calibri" w:eastAsia="Times New Roman" w:hAnsi="Calibri" w:cs="Calibri"/>
          <w:lang w:val="en"/>
        </w:rPr>
        <w:t xml:space="preserve"> = −2 V</w:t>
      </w:r>
    </w:p>
    <w:p w14:paraId="411F5AD8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b/>
          <w:bCs/>
          <w:color w:val="202020"/>
          <w:lang w:val="en"/>
        </w:rPr>
        <w:t>This condition produced the best overall FeFET-like result in the present study.</w:t>
      </w:r>
      <w:r>
        <w:rPr>
          <w:rFonts w:ascii="Calibri" w:hAnsi="Calibri" w:cs="Calibri"/>
          <w:color w:val="202020"/>
          <w:lang w:val="en"/>
        </w:rPr>
        <w:t xml:space="preserve"> Unlike the single-pulse ranking, it revealed the formation, saturation, and reversal of two conductance states over multiple positive/negative cycles.</w:t>
      </w:r>
    </w:p>
    <w:p w14:paraId="6AECFA1E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Repea</w:t>
      </w:r>
      <w:r>
        <w:rPr>
          <w:rFonts w:ascii="Calibri" w:hAnsi="Calibri" w:cs="Calibri"/>
          <w:color w:val="202020"/>
          <w:lang w:val="en"/>
        </w:rPr>
        <w:t>ted positive and negative write blocks produced opposite conductance evolution over several complete cycles:</w:t>
      </w:r>
    </w:p>
    <w:p w14:paraId="20442F16" w14:textId="77777777" w:rsidR="00000000" w:rsidRDefault="00697E72">
      <w:pPr>
        <w:numPr>
          <w:ilvl w:val="0"/>
          <w:numId w:val="2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Positive write pulses progressively increased |</w:t>
      </w:r>
      <w:r>
        <w:rPr>
          <w:rFonts w:ascii="Calibri" w:eastAsia="Times New Roman" w:hAnsi="Calibri" w:cs="Calibri"/>
          <w:i/>
          <w:iCs/>
          <w:color w:val="202020"/>
          <w:sz w:val="21"/>
          <w:szCs w:val="21"/>
          <w:lang w:val="en"/>
        </w:rPr>
        <w:t>I</w:t>
      </w:r>
      <w:r>
        <w:rPr>
          <w:rFonts w:ascii="Calibri" w:eastAsia="Times New Roman" w:hAnsi="Calibri" w:cs="Calibri"/>
          <w:color w:val="202020"/>
          <w:sz w:val="21"/>
          <w:szCs w:val="21"/>
          <w:vertAlign w:val="subscript"/>
          <w:lang w:val="en"/>
        </w:rPr>
        <w:t>DS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|, driving the device toward a high-conductance state.</w:t>
      </w:r>
    </w:p>
    <w:p w14:paraId="72CF1EE7" w14:textId="77777777" w:rsidR="00000000" w:rsidRDefault="00697E72">
      <w:pPr>
        <w:numPr>
          <w:ilvl w:val="0"/>
          <w:numId w:val="2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Negative write pulses progressively decreased |</w:t>
      </w:r>
      <w:r>
        <w:rPr>
          <w:rFonts w:ascii="Calibri" w:eastAsia="Times New Roman" w:hAnsi="Calibri" w:cs="Calibri"/>
          <w:i/>
          <w:iCs/>
          <w:color w:val="202020"/>
          <w:sz w:val="21"/>
          <w:szCs w:val="21"/>
          <w:lang w:val="en"/>
        </w:rPr>
        <w:t>I</w:t>
      </w:r>
      <w:r>
        <w:rPr>
          <w:rFonts w:ascii="Calibri" w:eastAsia="Times New Roman" w:hAnsi="Calibri" w:cs="Calibri"/>
          <w:color w:val="202020"/>
          <w:sz w:val="21"/>
          <w:szCs w:val="21"/>
          <w:vertAlign w:val="subscript"/>
          <w:lang w:val="en"/>
        </w:rPr>
        <w:t>DS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|, driving the device toward a low-conductance state.</w:t>
      </w:r>
    </w:p>
    <w:p w14:paraId="0EE181CD" w14:textId="77777777" w:rsidR="00000000" w:rsidRDefault="00697E72">
      <w:pPr>
        <w:numPr>
          <w:ilvl w:val="0"/>
          <w:numId w:val="2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Reversing the write polarity reversed the training direction.</w:t>
      </w:r>
    </w:p>
    <w:p w14:paraId="7C3D4EF0" w14:textId="77777777" w:rsidR="00000000" w:rsidRDefault="00697E72">
      <w:pPr>
        <w:numPr>
          <w:ilvl w:val="0"/>
          <w:numId w:val="2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The behavior was reproduced over mu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ltiple positive/negative cycles.</w:t>
      </w:r>
    </w:p>
    <w:p w14:paraId="570A599A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 xml:space="preserve">Because </w:t>
      </w:r>
      <w:r>
        <w:rPr>
          <w:rFonts w:ascii="Calibri" w:hAnsi="Calibri" w:cs="Calibri"/>
          <w:i/>
          <w:iCs/>
          <w:color w:val="202020"/>
          <w:lang w:val="en"/>
        </w:rPr>
        <w:t>V</w:t>
      </w:r>
      <w:r>
        <w:rPr>
          <w:rFonts w:ascii="Calibri" w:hAnsi="Calibri" w:cs="Calibri"/>
          <w:color w:val="202020"/>
          <w:vertAlign w:val="subscript"/>
          <w:lang w:val="en"/>
        </w:rPr>
        <w:t>D,read</w:t>
      </w:r>
      <w:r>
        <w:rPr>
          <w:rFonts w:ascii="Calibri" w:hAnsi="Calibri" w:cs="Calibri"/>
          <w:color w:val="202020"/>
          <w:lang w:val="en"/>
        </w:rPr>
        <w:t xml:space="preserve"> is negative, the measured current is negative. A curve moving downward corresponds to increasing |</w:t>
      </w:r>
      <w:r>
        <w:rPr>
          <w:rFonts w:ascii="Calibri" w:hAnsi="Calibri" w:cs="Calibri"/>
          <w:i/>
          <w:iCs/>
          <w:color w:val="202020"/>
          <w:lang w:val="en"/>
        </w:rPr>
        <w:t>I</w:t>
      </w:r>
      <w:r>
        <w:rPr>
          <w:rFonts w:ascii="Calibri" w:hAnsi="Calibri" w:cs="Calibri"/>
          <w:color w:val="202020"/>
          <w:vertAlign w:val="subscript"/>
          <w:lang w:val="en"/>
        </w:rPr>
        <w:t>DS</w:t>
      </w:r>
      <w:r>
        <w:rPr>
          <w:rFonts w:ascii="Calibri" w:hAnsi="Calibri" w:cs="Calibri"/>
          <w:color w:val="202020"/>
          <w:lang w:val="en"/>
        </w:rPr>
        <w:t>| and increasing conductance; a curve moving upward corresponds to decreasing |</w:t>
      </w:r>
      <w:r>
        <w:rPr>
          <w:rFonts w:ascii="Calibri" w:hAnsi="Calibri" w:cs="Calibri"/>
          <w:i/>
          <w:iCs/>
          <w:color w:val="202020"/>
          <w:lang w:val="en"/>
        </w:rPr>
        <w:t>I</w:t>
      </w:r>
      <w:r>
        <w:rPr>
          <w:rFonts w:ascii="Calibri" w:hAnsi="Calibri" w:cs="Calibri"/>
          <w:color w:val="202020"/>
          <w:vertAlign w:val="subscript"/>
          <w:lang w:val="en"/>
        </w:rPr>
        <w:t>DS</w:t>
      </w:r>
      <w:r>
        <w:rPr>
          <w:rFonts w:ascii="Calibri" w:hAnsi="Calibri" w:cs="Calibri"/>
          <w:color w:val="202020"/>
          <w:lang w:val="en"/>
        </w:rPr>
        <w:t>|. Future plots should t</w:t>
      </w:r>
      <w:r>
        <w:rPr>
          <w:rFonts w:ascii="Calibri" w:hAnsi="Calibri" w:cs="Calibri"/>
          <w:color w:val="202020"/>
          <w:lang w:val="en"/>
        </w:rPr>
        <w:t>herefore use |</w:t>
      </w:r>
      <w:r>
        <w:rPr>
          <w:rFonts w:ascii="Calibri" w:hAnsi="Calibri" w:cs="Calibri"/>
          <w:i/>
          <w:iCs/>
          <w:color w:val="202020"/>
          <w:lang w:val="en"/>
        </w:rPr>
        <w:t>I</w:t>
      </w:r>
      <w:r>
        <w:rPr>
          <w:rFonts w:ascii="Calibri" w:hAnsi="Calibri" w:cs="Calibri"/>
          <w:color w:val="202020"/>
          <w:vertAlign w:val="subscript"/>
          <w:lang w:val="en"/>
        </w:rPr>
        <w:t>DS</w:t>
      </w:r>
      <w:r>
        <w:rPr>
          <w:rFonts w:ascii="Calibri" w:hAnsi="Calibri" w:cs="Calibri"/>
          <w:color w:val="202020"/>
          <w:lang w:val="en"/>
        </w:rPr>
        <w:t>| or |</w:t>
      </w:r>
      <w:r>
        <w:rPr>
          <w:rFonts w:ascii="Calibri" w:hAnsi="Calibri" w:cs="Calibri"/>
          <w:i/>
          <w:iCs/>
          <w:color w:val="202020"/>
          <w:lang w:val="en"/>
        </w:rPr>
        <w:t>I</w:t>
      </w:r>
      <w:r>
        <w:rPr>
          <w:rFonts w:ascii="Calibri" w:hAnsi="Calibri" w:cs="Calibri"/>
          <w:color w:val="202020"/>
          <w:vertAlign w:val="subscript"/>
          <w:lang w:val="en"/>
        </w:rPr>
        <w:t>DS</w:t>
      </w:r>
      <w:r>
        <w:rPr>
          <w:rFonts w:ascii="Calibri" w:hAnsi="Calibri" w:cs="Calibri"/>
          <w:color w:val="202020"/>
          <w:lang w:val="en"/>
        </w:rPr>
        <w:t>/</w:t>
      </w:r>
      <w:r>
        <w:rPr>
          <w:rFonts w:ascii="Calibri" w:hAnsi="Calibri" w:cs="Calibri"/>
          <w:i/>
          <w:iCs/>
          <w:color w:val="202020"/>
          <w:lang w:val="en"/>
        </w:rPr>
        <w:t>V</w:t>
      </w:r>
      <w:r>
        <w:rPr>
          <w:rFonts w:ascii="Calibri" w:hAnsi="Calibri" w:cs="Calibri"/>
          <w:color w:val="202020"/>
          <w:vertAlign w:val="subscript"/>
          <w:lang w:val="en"/>
        </w:rPr>
        <w:t>DS</w:t>
      </w:r>
      <w:r>
        <w:rPr>
          <w:rFonts w:ascii="Calibri" w:hAnsi="Calibri" w:cs="Calibri"/>
          <w:color w:val="202020"/>
          <w:lang w:val="en"/>
        </w:rPr>
        <w:t>|.</w:t>
      </w:r>
    </w:p>
    <w:p w14:paraId="431C5212" w14:textId="77777777" w:rsidR="00000000" w:rsidRDefault="00697E72">
      <w:pPr>
        <w:pStyle w:val="Heading3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4.1 Definition of the two “best” conditions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718"/>
        <w:gridCol w:w="5161"/>
      </w:tblGrid>
      <w:tr w:rsidR="00000000" w14:paraId="27115313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85504F" w14:textId="77777777" w:rsidR="00000000" w:rsidRDefault="00697E72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66C364" w14:textId="77777777" w:rsidR="00000000" w:rsidRDefault="00697E72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  <w:t>Read condition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627AE4" w14:textId="77777777" w:rsidR="00000000" w:rsidRDefault="00697E72">
            <w:pPr>
              <w:spacing w:before="150" w:after="240"/>
              <w:jc w:val="center"/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02020"/>
                <w:sz w:val="19"/>
                <w:szCs w:val="19"/>
              </w:rPr>
              <w:t>Interpretation</w:t>
            </w:r>
          </w:p>
        </w:tc>
      </w:tr>
      <w:tr w:rsidR="00000000" w14:paraId="74127B97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ACB600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Largest single-pulse retention window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CEFD63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i/>
                <w:iCs/>
                <w:color w:val="202020"/>
                <w:sz w:val="19"/>
                <w:szCs w:val="19"/>
              </w:rPr>
              <w:t>V</w:t>
            </w:r>
            <w:r>
              <w:rPr>
                <w:rFonts w:ascii="Calibri" w:eastAsia="Times New Roman" w:hAnsi="Calibri" w:cs="Calibri"/>
                <w:color w:val="202020"/>
                <w:sz w:val="19"/>
                <w:szCs w:val="19"/>
                <w:vertAlign w:val="subscript"/>
              </w:rPr>
              <w:t>G,read</w:t>
            </w: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 xml:space="preserve"> = −0.5 V, </w:t>
            </w:r>
            <w:r>
              <w:rPr>
                <w:rFonts w:ascii="Calibri" w:eastAsia="Times New Roman" w:hAnsi="Calibri" w:cs="Calibri"/>
                <w:i/>
                <w:iCs/>
                <w:color w:val="202020"/>
                <w:sz w:val="19"/>
                <w:szCs w:val="19"/>
              </w:rPr>
              <w:t>V</w:t>
            </w:r>
            <w:r>
              <w:rPr>
                <w:rFonts w:ascii="Calibri" w:eastAsia="Times New Roman" w:hAnsi="Calibri" w:cs="Calibri"/>
                <w:color w:val="202020"/>
                <w:sz w:val="19"/>
                <w:szCs w:val="19"/>
                <w:vertAlign w:val="subscript"/>
              </w:rPr>
              <w:t>D,read</w:t>
            </w: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 xml:space="preserve"> = +2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DB7B34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Best condition for detecting a window after one write pulse; not the clearest full switching response.</w:t>
            </w:r>
          </w:p>
        </w:tc>
      </w:tr>
      <w:tr w:rsidR="00000000" w14:paraId="57AD31C4" w14:textId="77777777">
        <w:trPr>
          <w:divId w:val="629897446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1C39E2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Best reversible FeFET-like multi-pulse switching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E5477A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i/>
                <w:iCs/>
                <w:color w:val="202020"/>
                <w:sz w:val="19"/>
                <w:szCs w:val="19"/>
              </w:rPr>
              <w:t>V</w:t>
            </w:r>
            <w:r>
              <w:rPr>
                <w:rFonts w:ascii="Calibri" w:eastAsia="Times New Roman" w:hAnsi="Calibri" w:cs="Calibri"/>
                <w:color w:val="202020"/>
                <w:sz w:val="19"/>
                <w:szCs w:val="19"/>
                <w:vertAlign w:val="subscript"/>
              </w:rPr>
              <w:t>G,read</w:t>
            </w: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 xml:space="preserve"> = +0.5 V, </w:t>
            </w:r>
            <w:r>
              <w:rPr>
                <w:rFonts w:ascii="Calibri" w:eastAsia="Times New Roman" w:hAnsi="Calibri" w:cs="Calibri"/>
                <w:i/>
                <w:iCs/>
                <w:color w:val="202020"/>
                <w:sz w:val="19"/>
                <w:szCs w:val="19"/>
              </w:rPr>
              <w:t>V</w:t>
            </w:r>
            <w:r>
              <w:rPr>
                <w:rFonts w:ascii="Calibri" w:eastAsia="Times New Roman" w:hAnsi="Calibri" w:cs="Calibri"/>
                <w:color w:val="202020"/>
                <w:sz w:val="19"/>
                <w:szCs w:val="19"/>
                <w:vertAlign w:val="subscript"/>
              </w:rPr>
              <w:t>D,read</w:t>
            </w: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 xml:space="preserve"> = −2 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F3EBE2" w14:textId="77777777" w:rsidR="00000000" w:rsidRDefault="00697E72">
            <w:pPr>
              <w:spacing w:before="150" w:after="240"/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 xml:space="preserve">Best condition for demonstrating gradual state formation, saturation, </w:t>
            </w:r>
            <w:r>
              <w:rPr>
                <w:rFonts w:ascii="Calibri" w:eastAsia="Times New Roman" w:hAnsi="Calibri" w:cs="Calibri"/>
                <w:color w:val="202020"/>
                <w:sz w:val="19"/>
                <w:szCs w:val="19"/>
              </w:rPr>
              <w:t>polarity reversal, and repeated cycling.</w:t>
            </w:r>
          </w:p>
        </w:tc>
      </w:tr>
    </w:tbl>
    <w:p w14:paraId="2A5AFF00" w14:textId="77777777" w:rsidR="00000000" w:rsidRDefault="00697E72">
      <w:pPr>
        <w:pStyle w:val="Heading2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Read-only controls and updated interpretation</w:t>
      </w:r>
    </w:p>
    <w:p w14:paraId="7FF571D2" w14:textId="77777777" w:rsidR="00000000" w:rsidRDefault="00697E72">
      <w:pPr>
        <w:pStyle w:val="Heading3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5.1 Fast read-only control at a different bias</w:t>
      </w:r>
    </w:p>
    <w:p w14:paraId="061C88CB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 xml:space="preserve">A fast read-only sequence at </w:t>
      </w:r>
      <w:r>
        <w:rPr>
          <w:rFonts w:ascii="Calibri" w:hAnsi="Calibri" w:cs="Calibri"/>
          <w:i/>
          <w:iCs/>
          <w:color w:val="202020"/>
          <w:lang w:val="en"/>
        </w:rPr>
        <w:t>V</w:t>
      </w:r>
      <w:r>
        <w:rPr>
          <w:rFonts w:ascii="Calibri" w:hAnsi="Calibri" w:cs="Calibri"/>
          <w:color w:val="202020"/>
          <w:vertAlign w:val="subscript"/>
          <w:lang w:val="en"/>
        </w:rPr>
        <w:t>G,read</w:t>
      </w:r>
      <w:r>
        <w:rPr>
          <w:rFonts w:ascii="Calibri" w:hAnsi="Calibri" w:cs="Calibri"/>
          <w:color w:val="202020"/>
          <w:lang w:val="en"/>
        </w:rPr>
        <w:t xml:space="preserve"> = −0.5 V, </w:t>
      </w:r>
      <w:r>
        <w:rPr>
          <w:rFonts w:ascii="Calibri" w:hAnsi="Calibri" w:cs="Calibri"/>
          <w:i/>
          <w:iCs/>
          <w:color w:val="202020"/>
          <w:lang w:val="en"/>
        </w:rPr>
        <w:t>V</w:t>
      </w:r>
      <w:r>
        <w:rPr>
          <w:rFonts w:ascii="Calibri" w:hAnsi="Calibri" w:cs="Calibri"/>
          <w:color w:val="202020"/>
          <w:vertAlign w:val="subscript"/>
          <w:lang w:val="en"/>
        </w:rPr>
        <w:t>D,read</w:t>
      </w:r>
      <w:r>
        <w:rPr>
          <w:rFonts w:ascii="Calibri" w:hAnsi="Calibri" w:cs="Calibri"/>
          <w:color w:val="202020"/>
          <w:lang w:val="en"/>
        </w:rPr>
        <w:t xml:space="preserve"> = +2 V, and 1 ms delay showed a large initial current reduction</w:t>
      </w:r>
      <w:r>
        <w:rPr>
          <w:rFonts w:ascii="Calibri" w:hAnsi="Calibri" w:cs="Calibri"/>
          <w:color w:val="202020"/>
          <w:lang w:val="en"/>
        </w:rPr>
        <w:t xml:space="preserve"> before approaching a noisy plateau. This demonstrated that repeated reading can disturb the device or expose initial settling.</w:t>
      </w:r>
    </w:p>
    <w:p w14:paraId="0FB87ED5" w14:textId="77777777" w:rsidR="00000000" w:rsidRDefault="00697E72">
      <w:pPr>
        <w:pStyle w:val="Heading3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5.2 Matched 5 s read-only control</w:t>
      </w:r>
    </w:p>
    <w:p w14:paraId="33E675DD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The more relevant control used the same read condition as the bipolar training experiment:</w:t>
      </w:r>
    </w:p>
    <w:p w14:paraId="2B4479E0" w14:textId="77777777" w:rsidR="00000000" w:rsidRDefault="00697E72">
      <w:pPr>
        <w:pStyle w:val="eq"/>
        <w:divId w:val="629897446"/>
        <w:rPr>
          <w:rFonts w:cs="Calibri"/>
          <w:color w:val="202020"/>
          <w:lang w:val="en"/>
        </w:rPr>
      </w:pPr>
      <w:r>
        <w:rPr>
          <w:rFonts w:cs="Calibri"/>
          <w:i/>
          <w:iCs/>
          <w:color w:val="202020"/>
          <w:lang w:val="en"/>
        </w:rPr>
        <w:t>V</w:t>
      </w:r>
      <w:r>
        <w:rPr>
          <w:rFonts w:cs="Calibri"/>
          <w:color w:val="202020"/>
          <w:vertAlign w:val="subscript"/>
          <w:lang w:val="en"/>
        </w:rPr>
        <w:t>G,</w:t>
      </w:r>
      <w:r>
        <w:rPr>
          <w:rFonts w:cs="Calibri"/>
          <w:color w:val="202020"/>
          <w:vertAlign w:val="subscript"/>
          <w:lang w:val="en"/>
        </w:rPr>
        <w:t>read</w:t>
      </w:r>
      <w:r>
        <w:rPr>
          <w:rFonts w:cs="Calibri"/>
          <w:color w:val="202020"/>
          <w:lang w:val="en"/>
        </w:rPr>
        <w:t xml:space="preserve"> = +0.5 V,   </w:t>
      </w:r>
      <w:r>
        <w:rPr>
          <w:rFonts w:cs="Calibri"/>
          <w:i/>
          <w:iCs/>
          <w:color w:val="202020"/>
          <w:lang w:val="en"/>
        </w:rPr>
        <w:t>V</w:t>
      </w:r>
      <w:r>
        <w:rPr>
          <w:rFonts w:cs="Calibri"/>
          <w:color w:val="202020"/>
          <w:vertAlign w:val="subscript"/>
          <w:lang w:val="en"/>
        </w:rPr>
        <w:t>D,read</w:t>
      </w:r>
      <w:r>
        <w:rPr>
          <w:rFonts w:cs="Calibri"/>
          <w:color w:val="202020"/>
          <w:lang w:val="en"/>
        </w:rPr>
        <w:t xml:space="preserve"> = −2 V,   delay = 5 s</w:t>
      </w:r>
    </w:p>
    <w:p w14:paraId="7D045100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Without write pulses, the current remained near approximately −1.13 to −1.16 × 10</w:t>
      </w:r>
      <w:r>
        <w:rPr>
          <w:rFonts w:ascii="Calibri" w:hAnsi="Calibri" w:cs="Calibri"/>
          <w:color w:val="202020"/>
          <w:vertAlign w:val="superscript"/>
          <w:lang w:val="en"/>
        </w:rPr>
        <w:t>−</w:t>
      </w:r>
      <w:r>
        <w:rPr>
          <w:rFonts w:ascii="Calibri" w:hAnsi="Calibri" w:cs="Calibri"/>
          <w:color w:val="202020"/>
          <w:vertAlign w:val="superscript"/>
          <w:lang w:val="en"/>
        </w:rPr>
        <w:t>7</w:t>
      </w:r>
      <w:r>
        <w:rPr>
          <w:rFonts w:ascii="Calibri" w:hAnsi="Calibri" w:cs="Calibri"/>
          <w:color w:val="202020"/>
          <w:lang w:val="en"/>
        </w:rPr>
        <w:t xml:space="preserve"> </w:t>
      </w:r>
      <w:r>
        <w:rPr>
          <w:rFonts w:ascii="Calibri" w:hAnsi="Calibri" w:cs="Calibri"/>
          <w:color w:val="202020"/>
          <w:lang w:val="en"/>
        </w:rPr>
        <w:t>A, with a slow drift of only a few nA and substantial point-to-point noise. This is much smaller than the tens-of-nA reversible excursions observed when positive and negative write pulses were applied.</w:t>
      </w:r>
    </w:p>
    <w:p w14:paraId="29A469E8" w14:textId="77777777" w:rsidR="00000000" w:rsidRDefault="00697E72">
      <w:pPr>
        <w:shd w:val="clear" w:color="auto" w:fill="E2F0D9"/>
        <w:divId w:val="554005858"/>
        <w:rPr>
          <w:rFonts w:ascii="Calibri" w:eastAsia="Times New Roman" w:hAnsi="Calibri" w:cs="Calibri"/>
          <w:color w:val="202020"/>
          <w:lang w:val="en"/>
        </w:rPr>
      </w:pPr>
      <w:r>
        <w:rPr>
          <w:rFonts w:ascii="Calibri" w:eastAsia="Times New Roman" w:hAnsi="Calibri" w:cs="Calibri"/>
          <w:b/>
          <w:bCs/>
          <w:color w:val="202020"/>
          <w:lang w:val="en"/>
        </w:rPr>
        <w:t>Updated inference:</w:t>
      </w:r>
      <w:r>
        <w:rPr>
          <w:rFonts w:ascii="Calibri" w:eastAsia="Times New Roman" w:hAnsi="Calibri" w:cs="Calibri"/>
          <w:color w:val="202020"/>
          <w:lang w:val="en"/>
        </w:rPr>
        <w:t xml:space="preserve"> read disturbance and trapping are p</w:t>
      </w:r>
      <w:r>
        <w:rPr>
          <w:rFonts w:ascii="Calibri" w:eastAsia="Times New Roman" w:hAnsi="Calibri" w:cs="Calibri"/>
          <w:color w:val="202020"/>
          <w:lang w:val="en"/>
        </w:rPr>
        <w:t xml:space="preserve">resent, but read disturbance alone does not reproduce the large, polarity-reversible training. The write pulses provide the dominant direction-selective contribution, while read disturbance and trapping modify the baseline, training rate, and scatter. </w:t>
      </w:r>
    </w:p>
    <w:p w14:paraId="237FBB54" w14:textId="77777777" w:rsidR="00000000" w:rsidRDefault="00697E72">
      <w:pPr>
        <w:pStyle w:val="Heading2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6. </w:t>
      </w:r>
      <w:r>
        <w:rPr>
          <w:rFonts w:ascii="Calibri" w:eastAsia="Times New Roman" w:hAnsi="Calibri" w:cs="Calibri"/>
          <w:lang w:val="en"/>
        </w:rPr>
        <w:t>Interpretation of the mixed mechanism</w:t>
      </w:r>
    </w:p>
    <w:p w14:paraId="76425B61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The measured current can be represented phenomenologically as:</w:t>
      </w:r>
    </w:p>
    <w:p w14:paraId="6AB89E95" w14:textId="77777777" w:rsidR="00000000" w:rsidRDefault="00697E72">
      <w:pPr>
        <w:pStyle w:val="eq"/>
        <w:divId w:val="629897446"/>
        <w:rPr>
          <w:rFonts w:cs="Calibri"/>
          <w:color w:val="202020"/>
          <w:lang w:val="en"/>
        </w:rPr>
      </w:pPr>
      <w:r>
        <w:rPr>
          <w:rFonts w:cs="Calibri"/>
          <w:i/>
          <w:iCs/>
          <w:color w:val="202020"/>
          <w:lang w:val="en"/>
        </w:rPr>
        <w:t>I</w:t>
      </w:r>
      <w:r>
        <w:rPr>
          <w:rFonts w:cs="Calibri"/>
          <w:color w:val="202020"/>
          <w:vertAlign w:val="subscript"/>
          <w:lang w:val="en"/>
        </w:rPr>
        <w:t>DS</w:t>
      </w:r>
      <w:r>
        <w:rPr>
          <w:rFonts w:cs="Calibri"/>
          <w:color w:val="202020"/>
          <w:lang w:val="en"/>
        </w:rPr>
        <w:t xml:space="preserve">(N,t) = </w:t>
      </w:r>
      <w:r>
        <w:rPr>
          <w:rFonts w:cs="Calibri"/>
          <w:i/>
          <w:iCs/>
          <w:color w:val="202020"/>
          <w:lang w:val="en"/>
        </w:rPr>
        <w:t>I</w:t>
      </w:r>
      <w:r>
        <w:rPr>
          <w:rFonts w:cs="Calibri"/>
          <w:color w:val="202020"/>
          <w:vertAlign w:val="subscript"/>
          <w:lang w:val="en"/>
        </w:rPr>
        <w:t>polarization</w:t>
      </w:r>
      <w:r>
        <w:rPr>
          <w:rFonts w:cs="Calibri"/>
          <w:color w:val="202020"/>
          <w:lang w:val="en"/>
        </w:rPr>
        <w:t xml:space="preserve">(N,t) + </w:t>
      </w:r>
      <w:r>
        <w:rPr>
          <w:rFonts w:cs="Calibri"/>
          <w:i/>
          <w:iCs/>
          <w:color w:val="202020"/>
          <w:lang w:val="en"/>
        </w:rPr>
        <w:t>I</w:t>
      </w:r>
      <w:r>
        <w:rPr>
          <w:rFonts w:cs="Calibri"/>
          <w:color w:val="202020"/>
          <w:vertAlign w:val="subscript"/>
          <w:lang w:val="en"/>
        </w:rPr>
        <w:t>trap</w:t>
      </w:r>
      <w:r>
        <w:rPr>
          <w:rFonts w:cs="Calibri"/>
          <w:color w:val="202020"/>
          <w:lang w:val="en"/>
        </w:rPr>
        <w:t xml:space="preserve">(N,t) + </w:t>
      </w:r>
      <w:r>
        <w:rPr>
          <w:rFonts w:cs="Calibri"/>
          <w:i/>
          <w:iCs/>
          <w:color w:val="202020"/>
          <w:lang w:val="en"/>
        </w:rPr>
        <w:t>I</w:t>
      </w:r>
      <w:r>
        <w:rPr>
          <w:rFonts w:cs="Calibri"/>
          <w:color w:val="202020"/>
          <w:vertAlign w:val="subscript"/>
          <w:lang w:val="en"/>
        </w:rPr>
        <w:t>read disturb</w:t>
      </w:r>
      <w:r>
        <w:rPr>
          <w:rFonts w:cs="Calibri"/>
          <w:color w:val="202020"/>
          <w:lang w:val="en"/>
        </w:rPr>
        <w:t xml:space="preserve">(N,t) + </w:t>
      </w:r>
      <w:r>
        <w:rPr>
          <w:rFonts w:cs="Calibri"/>
          <w:i/>
          <w:iCs/>
          <w:color w:val="202020"/>
          <w:lang w:val="en"/>
        </w:rPr>
        <w:t>I</w:t>
      </w:r>
      <w:r>
        <w:rPr>
          <w:rFonts w:cs="Calibri"/>
          <w:color w:val="202020"/>
          <w:vertAlign w:val="subscript"/>
          <w:lang w:val="en"/>
        </w:rPr>
        <w:t>settling</w:t>
      </w:r>
      <w:r>
        <w:rPr>
          <w:rFonts w:cs="Calibri"/>
          <w:color w:val="202020"/>
          <w:lang w:val="en"/>
        </w:rPr>
        <w:t>(t)</w:t>
      </w:r>
    </w:p>
    <w:p w14:paraId="47A8AE31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>Evidence supporting a polarization-related contribution includes the repeatable reversal of the training direction when the write polarity is reversed and the persistence of two distinguishable states after a 5 s delay. Evidence supporting trapping include</w:t>
      </w:r>
      <w:r>
        <w:rPr>
          <w:rFonts w:ascii="Calibri" w:hAnsi="Calibri" w:cs="Calibri"/>
          <w:color w:val="202020"/>
          <w:lang w:val="en"/>
        </w:rPr>
        <w:t>s gradual rather than instantaneous state formation, delay-dependent window reduction, read-only drift, and possible baseline evolution during long experiments.</w:t>
      </w:r>
    </w:p>
    <w:p w14:paraId="2D2F7581" w14:textId="77777777" w:rsidR="00000000" w:rsidRDefault="00697E72">
      <w:pPr>
        <w:pStyle w:val="NormalWeb"/>
        <w:divId w:val="629897446"/>
        <w:rPr>
          <w:rFonts w:ascii="Calibri" w:hAnsi="Calibri" w:cs="Calibri"/>
          <w:color w:val="202020"/>
          <w:lang w:val="en"/>
        </w:rPr>
      </w:pPr>
      <w:r>
        <w:rPr>
          <w:rFonts w:ascii="Calibri" w:hAnsi="Calibri" w:cs="Calibri"/>
          <w:color w:val="202020"/>
          <w:lang w:val="en"/>
        </w:rPr>
        <w:t xml:space="preserve">The present data therefore support a mixed mechanism rather than an ideal binary ferroelectric </w:t>
      </w:r>
      <w:r>
        <w:rPr>
          <w:rFonts w:ascii="Calibri" w:hAnsi="Calibri" w:cs="Calibri"/>
          <w:color w:val="202020"/>
          <w:lang w:val="en"/>
        </w:rPr>
        <w:t>switch or a purely trapping-based memory.</w:t>
      </w:r>
    </w:p>
    <w:p w14:paraId="10BB9854" w14:textId="77777777" w:rsidR="00000000" w:rsidRDefault="00697E72">
      <w:pPr>
        <w:pStyle w:val="Heading2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Stress, measurement range, and possible breakdown</w:t>
      </w:r>
    </w:p>
    <w:p w14:paraId="07CF866A" w14:textId="77777777" w:rsidR="00000000" w:rsidRDefault="00697E72">
      <w:pPr>
        <w:shd w:val="clear" w:color="auto" w:fill="FFF2CC"/>
        <w:divId w:val="1414475375"/>
        <w:rPr>
          <w:rFonts w:ascii="Calibri" w:eastAsia="Times New Roman" w:hAnsi="Calibri" w:cs="Calibri"/>
          <w:color w:val="202020"/>
          <w:lang w:val="en"/>
        </w:rPr>
      </w:pPr>
      <w:r>
        <w:rPr>
          <w:rFonts w:ascii="Calibri" w:eastAsia="Times New Roman" w:hAnsi="Calibri" w:cs="Calibri"/>
          <w:color w:val="202020"/>
          <w:lang w:val="en"/>
        </w:rPr>
        <w:t>Repeated gate pulses near ±4 to ±5 V, drain read biases near ±2 V, and hundreds of total pulses can stress or damage the device. Some currents reached approximat</w:t>
      </w:r>
      <w:r>
        <w:rPr>
          <w:rFonts w:ascii="Calibri" w:eastAsia="Times New Roman" w:hAnsi="Calibri" w:cs="Calibri"/>
          <w:color w:val="202020"/>
          <w:lang w:val="en"/>
        </w:rPr>
        <w:t>ely 160–170 nA. CH2 should use a fixed range of at least 1 µA for these conditions. Gate leakage, measured drain voltage, PMU status, and irreversible baseline changes should be monitored. Suspected breakdown or degradation should be checked on a fresh dev</w:t>
      </w:r>
      <w:r>
        <w:rPr>
          <w:rFonts w:ascii="Calibri" w:eastAsia="Times New Roman" w:hAnsi="Calibri" w:cs="Calibri"/>
          <w:color w:val="202020"/>
          <w:lang w:val="en"/>
        </w:rPr>
        <w:t xml:space="preserve">ice before drawing mechanism-level conclusions. </w:t>
      </w:r>
    </w:p>
    <w:p w14:paraId="3F645751" w14:textId="77777777" w:rsidR="00000000" w:rsidRDefault="00697E72">
      <w:pPr>
        <w:pStyle w:val="Heading2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Recommended discriminating experiments</w:t>
      </w:r>
    </w:p>
    <w:p w14:paraId="07768ADB" w14:textId="77777777" w:rsidR="00000000" w:rsidRDefault="00697E72">
      <w:pPr>
        <w:numPr>
          <w:ilvl w:val="0"/>
          <w:numId w:val="3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202020"/>
          <w:sz w:val="21"/>
          <w:szCs w:val="21"/>
          <w:lang w:val="en"/>
        </w:rPr>
        <w:t>Matched read-only controls: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 xml:space="preserve"> repeat the same number and timing of reads at each candidate read bias without write pulses.</w:t>
      </w:r>
    </w:p>
    <w:p w14:paraId="69B9B186" w14:textId="77777777" w:rsidR="00000000" w:rsidRDefault="00697E72">
      <w:pPr>
        <w:numPr>
          <w:ilvl w:val="0"/>
          <w:numId w:val="3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202020"/>
          <w:sz w:val="21"/>
          <w:szCs w:val="21"/>
          <w:lang w:val="en"/>
        </w:rPr>
        <w:t>Interleaved polarity: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 xml:space="preserve"> alternate +write/read 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and −write/read to remove the long time offset between positive and negative blocks.</w:t>
      </w:r>
    </w:p>
    <w:p w14:paraId="13DC43D7" w14:textId="77777777" w:rsidR="00000000" w:rsidRDefault="00697E72">
      <w:pPr>
        <w:numPr>
          <w:ilvl w:val="0"/>
          <w:numId w:val="3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202020"/>
          <w:sz w:val="21"/>
          <w:szCs w:val="21"/>
          <w:lang w:val="en"/>
        </w:rPr>
        <w:t>Preset-controlled pulse-number sweep: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 xml:space="preserve"> use N = 1, 2, 5, 10, 20, and 30, with the same preset state before every N value.</w:t>
      </w:r>
    </w:p>
    <w:p w14:paraId="042340A3" w14:textId="77777777" w:rsidR="00000000" w:rsidRDefault="00697E72">
      <w:pPr>
        <w:numPr>
          <w:ilvl w:val="0"/>
          <w:numId w:val="3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202020"/>
          <w:sz w:val="21"/>
          <w:szCs w:val="21"/>
          <w:lang w:val="en"/>
        </w:rPr>
        <w:t>Sparse-read retention: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 xml:space="preserve"> program once and read only a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t selected times, avoiding repeated reads during the waiting interval.</w:t>
      </w:r>
    </w:p>
    <w:p w14:paraId="5773632A" w14:textId="77777777" w:rsidR="00000000" w:rsidRDefault="00697E72">
      <w:pPr>
        <w:numPr>
          <w:ilvl w:val="0"/>
          <w:numId w:val="3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202020"/>
          <w:sz w:val="21"/>
          <w:szCs w:val="21"/>
          <w:lang w:val="en"/>
        </w:rPr>
        <w:t>Read-disturb map: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 xml:space="preserve"> compare lower |</w:t>
      </w:r>
      <w:r>
        <w:rPr>
          <w:rFonts w:ascii="Calibri" w:eastAsia="Times New Roman" w:hAnsi="Calibri" w:cs="Calibri"/>
          <w:i/>
          <w:iCs/>
          <w:color w:val="202020"/>
          <w:sz w:val="21"/>
          <w:szCs w:val="21"/>
          <w:lang w:val="en"/>
        </w:rPr>
        <w:t>V</w:t>
      </w:r>
      <w:r>
        <w:rPr>
          <w:rFonts w:ascii="Calibri" w:eastAsia="Times New Roman" w:hAnsi="Calibri" w:cs="Calibri"/>
          <w:color w:val="202020"/>
          <w:sz w:val="21"/>
          <w:szCs w:val="21"/>
          <w:vertAlign w:val="subscript"/>
          <w:lang w:val="en"/>
        </w:rPr>
        <w:t>D,read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 xml:space="preserve">| and different </w:t>
      </w:r>
      <w:r>
        <w:rPr>
          <w:rFonts w:ascii="Calibri" w:eastAsia="Times New Roman" w:hAnsi="Calibri" w:cs="Calibri"/>
          <w:i/>
          <w:iCs/>
          <w:color w:val="202020"/>
          <w:sz w:val="21"/>
          <w:szCs w:val="21"/>
          <w:lang w:val="en"/>
        </w:rPr>
        <w:t>V</w:t>
      </w:r>
      <w:r>
        <w:rPr>
          <w:rFonts w:ascii="Calibri" w:eastAsia="Times New Roman" w:hAnsi="Calibri" w:cs="Calibri"/>
          <w:color w:val="202020"/>
          <w:sz w:val="21"/>
          <w:szCs w:val="21"/>
          <w:vertAlign w:val="subscript"/>
          <w:lang w:val="en"/>
        </w:rPr>
        <w:t>G,read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 xml:space="preserve"> values while monitoring state separation and drift.</w:t>
      </w:r>
    </w:p>
    <w:p w14:paraId="00B013B6" w14:textId="77777777" w:rsidR="00000000" w:rsidRDefault="00697E72">
      <w:pPr>
        <w:numPr>
          <w:ilvl w:val="0"/>
          <w:numId w:val="3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202020"/>
          <w:sz w:val="21"/>
          <w:szCs w:val="21"/>
          <w:lang w:val="en"/>
        </w:rPr>
        <w:t>Recovery experiment: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 xml:space="preserve"> 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>program, wait at zero bias, and test whether the current relaxes logarithmically, as expected for detrapping.</w:t>
      </w:r>
    </w:p>
    <w:p w14:paraId="7DF0CB3C" w14:textId="77777777" w:rsidR="00000000" w:rsidRDefault="00697E72">
      <w:pPr>
        <w:numPr>
          <w:ilvl w:val="0"/>
          <w:numId w:val="3"/>
        </w:numPr>
        <w:spacing w:before="100" w:beforeAutospacing="1" w:after="100" w:afterAutospacing="1"/>
        <w:divId w:val="629897446"/>
        <w:rPr>
          <w:rFonts w:ascii="Calibri" w:eastAsia="Times New Roman" w:hAnsi="Calibri" w:cs="Calibri"/>
          <w:color w:val="202020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202020"/>
          <w:sz w:val="21"/>
          <w:szCs w:val="21"/>
          <w:lang w:val="en"/>
        </w:rPr>
        <w:t>Independent ferroelectric verification:</w:t>
      </w:r>
      <w:r>
        <w:rPr>
          <w:rFonts w:ascii="Calibri" w:eastAsia="Times New Roman" w:hAnsi="Calibri" w:cs="Calibri"/>
          <w:color w:val="202020"/>
          <w:sz w:val="21"/>
          <w:szCs w:val="21"/>
          <w:lang w:val="en"/>
        </w:rPr>
        <w:t xml:space="preserve"> compare against PUND, capacitance, or switching-current measurements where possible.</w:t>
      </w:r>
    </w:p>
    <w:p w14:paraId="19B1BDC1" w14:textId="77777777" w:rsidR="00000000" w:rsidRDefault="00697E72">
      <w:pPr>
        <w:pStyle w:val="Heading2"/>
        <w:divId w:val="62989744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Final updated conc</w:t>
      </w:r>
      <w:r>
        <w:rPr>
          <w:rFonts w:ascii="Calibri" w:eastAsia="Times New Roman" w:hAnsi="Calibri" w:cs="Calibri"/>
          <w:lang w:val="en"/>
        </w:rPr>
        <w:t>lusion</w:t>
      </w:r>
    </w:p>
    <w:p w14:paraId="52C944FE" w14:textId="77777777" w:rsidR="00000000" w:rsidRDefault="00697E72">
      <w:pPr>
        <w:shd w:val="clear" w:color="auto" w:fill="E2F0D9"/>
        <w:divId w:val="335040725"/>
        <w:rPr>
          <w:rFonts w:ascii="Calibri" w:eastAsia="Times New Roman" w:hAnsi="Calibri" w:cs="Calibri"/>
          <w:color w:val="202020"/>
          <w:lang w:val="en"/>
        </w:rPr>
      </w:pPr>
      <w:r>
        <w:rPr>
          <w:rFonts w:ascii="Calibri" w:eastAsia="Times New Roman" w:hAnsi="Calibri" w:cs="Calibri"/>
          <w:color w:val="202020"/>
          <w:lang w:val="en"/>
        </w:rPr>
        <w:t xml:space="preserve">The device exhibits FeFET-like, reversible, write-polarity-dependent conductance switching. The best overall FeFET-like response was observed at </w:t>
      </w:r>
      <w:r>
        <w:rPr>
          <w:rFonts w:ascii="Calibri" w:eastAsia="Times New Roman" w:hAnsi="Calibri" w:cs="Calibri"/>
          <w:i/>
          <w:iCs/>
          <w:color w:val="202020"/>
          <w:lang w:val="en"/>
        </w:rPr>
        <w:t>V</w:t>
      </w:r>
      <w:r>
        <w:rPr>
          <w:rFonts w:ascii="Calibri" w:eastAsia="Times New Roman" w:hAnsi="Calibri" w:cs="Calibri"/>
          <w:color w:val="202020"/>
          <w:vertAlign w:val="subscript"/>
          <w:lang w:val="en"/>
        </w:rPr>
        <w:t>G,read</w:t>
      </w:r>
      <w:r>
        <w:rPr>
          <w:rFonts w:ascii="Calibri" w:eastAsia="Times New Roman" w:hAnsi="Calibri" w:cs="Calibri"/>
          <w:color w:val="202020"/>
          <w:lang w:val="en"/>
        </w:rPr>
        <w:t xml:space="preserve"> = +0.5 V and </w:t>
      </w:r>
      <w:r>
        <w:rPr>
          <w:rFonts w:ascii="Calibri" w:eastAsia="Times New Roman" w:hAnsi="Calibri" w:cs="Calibri"/>
          <w:i/>
          <w:iCs/>
          <w:color w:val="202020"/>
          <w:lang w:val="en"/>
        </w:rPr>
        <w:t>V</w:t>
      </w:r>
      <w:r>
        <w:rPr>
          <w:rFonts w:ascii="Calibri" w:eastAsia="Times New Roman" w:hAnsi="Calibri" w:cs="Calibri"/>
          <w:color w:val="202020"/>
          <w:vertAlign w:val="subscript"/>
          <w:lang w:val="en"/>
        </w:rPr>
        <w:t>D,read</w:t>
      </w:r>
      <w:r>
        <w:rPr>
          <w:rFonts w:ascii="Calibri" w:eastAsia="Times New Roman" w:hAnsi="Calibri" w:cs="Calibri"/>
          <w:color w:val="202020"/>
          <w:lang w:val="en"/>
        </w:rPr>
        <w:t xml:space="preserve"> = −2 V, where multiple pulses progressively established two conductance sta</w:t>
      </w:r>
      <w:r>
        <w:rPr>
          <w:rFonts w:ascii="Calibri" w:eastAsia="Times New Roman" w:hAnsi="Calibri" w:cs="Calibri"/>
          <w:color w:val="202020"/>
          <w:lang w:val="en"/>
        </w:rPr>
        <w:t xml:space="preserve">tes and the training direction reversed reproducibly with write polarity over multiple cycles. The condition </w:t>
      </w:r>
      <w:r>
        <w:rPr>
          <w:rFonts w:ascii="Calibri" w:eastAsia="Times New Roman" w:hAnsi="Calibri" w:cs="Calibri"/>
          <w:i/>
          <w:iCs/>
          <w:color w:val="202020"/>
          <w:lang w:val="en"/>
        </w:rPr>
        <w:t>V</w:t>
      </w:r>
      <w:r>
        <w:rPr>
          <w:rFonts w:ascii="Calibri" w:eastAsia="Times New Roman" w:hAnsi="Calibri" w:cs="Calibri"/>
          <w:color w:val="202020"/>
          <w:vertAlign w:val="subscript"/>
          <w:lang w:val="en"/>
        </w:rPr>
        <w:t>G,read</w:t>
      </w:r>
      <w:r>
        <w:rPr>
          <w:rFonts w:ascii="Calibri" w:eastAsia="Times New Roman" w:hAnsi="Calibri" w:cs="Calibri"/>
          <w:color w:val="202020"/>
          <w:lang w:val="en"/>
        </w:rPr>
        <w:t xml:space="preserve"> = −0.5 V and </w:t>
      </w:r>
      <w:r>
        <w:rPr>
          <w:rFonts w:ascii="Calibri" w:eastAsia="Times New Roman" w:hAnsi="Calibri" w:cs="Calibri"/>
          <w:i/>
          <w:iCs/>
          <w:color w:val="202020"/>
          <w:lang w:val="en"/>
        </w:rPr>
        <w:t>V</w:t>
      </w:r>
      <w:r>
        <w:rPr>
          <w:rFonts w:ascii="Calibri" w:eastAsia="Times New Roman" w:hAnsi="Calibri" w:cs="Calibri"/>
          <w:color w:val="202020"/>
          <w:vertAlign w:val="subscript"/>
          <w:lang w:val="en"/>
        </w:rPr>
        <w:t>D,read</w:t>
      </w:r>
      <w:r>
        <w:rPr>
          <w:rFonts w:ascii="Calibri" w:eastAsia="Times New Roman" w:hAnsi="Calibri" w:cs="Calibri"/>
          <w:color w:val="202020"/>
          <w:lang w:val="en"/>
        </w:rPr>
        <w:t xml:space="preserve"> = +2 V remains important as the largest single-pulse retention window, but it is not the strongest demonstration of fu</w:t>
      </w:r>
      <w:r>
        <w:rPr>
          <w:rFonts w:ascii="Calibri" w:eastAsia="Times New Roman" w:hAnsi="Calibri" w:cs="Calibri"/>
          <w:color w:val="202020"/>
          <w:lang w:val="en"/>
        </w:rPr>
        <w:t xml:space="preserve">ll FeFET switching. The difference indicates that one short pulse may switch too small a fraction of domains to reveal the gradual response. A matched 5 s read-only control shows only a small unidirectional drift and noise, so reading alone cannot explain </w:t>
      </w:r>
      <w:r>
        <w:rPr>
          <w:rFonts w:ascii="Calibri" w:eastAsia="Times New Roman" w:hAnsi="Calibri" w:cs="Calibri"/>
          <w:color w:val="202020"/>
          <w:lang w:val="en"/>
        </w:rPr>
        <w:t>the full switching amplitude. Nevertheless, charge trapping, detrapping, read disturbance, and possible high-field degradation materially influence the measured response. The most defensible current conclusion is a mixed polarization-and-trapping mechanism</w:t>
      </w:r>
      <w:r>
        <w:rPr>
          <w:rFonts w:ascii="Calibri" w:eastAsia="Times New Roman" w:hAnsi="Calibri" w:cs="Calibri"/>
          <w:color w:val="202020"/>
          <w:lang w:val="en"/>
        </w:rPr>
        <w:t xml:space="preserve"> that requires fresh-device controls, lower-stress reads, interleaved polarity, and preset-controlled pulse-number measurements for quantitative separation. </w:t>
      </w:r>
    </w:p>
    <w:sectPr w:rsidR="0000000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51D7C"/>
    <w:multiLevelType w:val="multilevel"/>
    <w:tmpl w:val="8558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E13E7"/>
    <w:multiLevelType w:val="multilevel"/>
    <w:tmpl w:val="94F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D6B5F"/>
    <w:multiLevelType w:val="multilevel"/>
    <w:tmpl w:val="E62E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72"/>
    <w:rsid w:val="0069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EB2BAE"/>
  <w15:chartTrackingRefBased/>
  <w15:docId w15:val="{7A6FDC02-025A-4319-A508-02808D835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7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9FBAD0"/>
      </w:pBdr>
      <w:spacing w:before="100" w:beforeAutospacing="1" w:after="100" w:afterAutospacing="1"/>
      <w:outlineLvl w:val="1"/>
    </w:pPr>
    <w:rPr>
      <w:b/>
      <w:bCs/>
      <w:color w:val="1F4E7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F5597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1"/>
      <w:szCs w:val="21"/>
    </w:rPr>
  </w:style>
  <w:style w:type="paragraph" w:customStyle="1" w:styleId="subtitle">
    <w:name w:val="subtitle"/>
    <w:basedOn w:val="Normal"/>
    <w:pPr>
      <w:spacing w:after="100" w:afterAutospacing="1"/>
    </w:pPr>
    <w:rPr>
      <w:color w:val="666666"/>
      <w:sz w:val="21"/>
      <w:szCs w:val="21"/>
    </w:rPr>
  </w:style>
  <w:style w:type="paragraph" w:customStyle="1" w:styleId="summary">
    <w:name w:val="summary"/>
    <w:basedOn w:val="Normal"/>
    <w:pPr>
      <w:pBdr>
        <w:left w:val="single" w:sz="36" w:space="11" w:color="2F75B5"/>
      </w:pBdr>
      <w:shd w:val="clear" w:color="auto" w:fill="EAF2F8"/>
      <w:spacing w:before="100" w:beforeAutospacing="1" w:after="100" w:afterAutospacing="1"/>
    </w:pPr>
    <w:rPr>
      <w:sz w:val="21"/>
      <w:szCs w:val="21"/>
    </w:rPr>
  </w:style>
  <w:style w:type="paragraph" w:customStyle="1" w:styleId="warning">
    <w:name w:val="warning"/>
    <w:basedOn w:val="Normal"/>
    <w:pPr>
      <w:pBdr>
        <w:left w:val="single" w:sz="36" w:space="11" w:color="BF9000"/>
      </w:pBdr>
      <w:shd w:val="clear" w:color="auto" w:fill="FFF2CC"/>
      <w:spacing w:before="100" w:beforeAutospacing="1" w:after="100" w:afterAutospacing="1"/>
    </w:pPr>
    <w:rPr>
      <w:sz w:val="21"/>
      <w:szCs w:val="21"/>
    </w:rPr>
  </w:style>
  <w:style w:type="paragraph" w:customStyle="1" w:styleId="conclusion">
    <w:name w:val="conclusion"/>
    <w:basedOn w:val="Normal"/>
    <w:pPr>
      <w:pBdr>
        <w:left w:val="single" w:sz="36" w:space="11" w:color="548235"/>
      </w:pBdr>
      <w:shd w:val="clear" w:color="auto" w:fill="E2F0D9"/>
      <w:spacing w:before="100" w:beforeAutospacing="1" w:after="100" w:afterAutospacing="1"/>
    </w:pPr>
    <w:rPr>
      <w:sz w:val="21"/>
      <w:szCs w:val="21"/>
    </w:rPr>
  </w:style>
  <w:style w:type="paragraph" w:customStyle="1" w:styleId="eq">
    <w:name w:val="eq"/>
    <w:basedOn w:val="Normal"/>
    <w:pPr>
      <w:spacing w:before="180" w:after="180"/>
      <w:ind w:left="180" w:right="180"/>
      <w:jc w:val="center"/>
    </w:pPr>
    <w:rPr>
      <w:rFonts w:ascii="Cambria Math" w:hAnsi="Cambria Math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897446">
      <w:bodyDiv w:val="1"/>
      <w:marLeft w:val="1247"/>
      <w:marRight w:val="1247"/>
      <w:marTop w:val="1247"/>
      <w:marBottom w:val="124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63998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11" w:color="2F75B5"/>
            <w:bottom w:val="none" w:sz="0" w:space="0" w:color="auto"/>
            <w:right w:val="none" w:sz="0" w:space="0" w:color="auto"/>
          </w:divBdr>
        </w:div>
        <w:div w:id="554005858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11" w:color="548235"/>
            <w:bottom w:val="none" w:sz="0" w:space="0" w:color="auto"/>
            <w:right w:val="none" w:sz="0" w:space="0" w:color="auto"/>
          </w:divBdr>
        </w:div>
        <w:div w:id="1414475375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11" w:color="BF9000"/>
            <w:bottom w:val="none" w:sz="0" w:space="0" w:color="auto"/>
            <w:right w:val="none" w:sz="0" w:space="0" w:color="auto"/>
          </w:divBdr>
        </w:div>
        <w:div w:id="335040725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11" w:color="54823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1573</Words>
  <Characters>8970</Characters>
  <Application>Microsoft Office Word</Application>
  <DocSecurity>0</DocSecurity>
  <Lines>74</Lines>
  <Paragraphs>21</Paragraphs>
  <ScaleCrop>false</ScaleCrop>
  <Company>University of Groningen</Company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FeFET Pulse Study — Updated Conclusions</dc:title>
  <dc:subject/>
  <dc:creator>H. Yu</dc:creator>
  <cp:keywords/>
  <dc:description/>
  <cp:lastModifiedBy>H. Yu</cp:lastModifiedBy>
  <cp:revision>2</cp:revision>
  <dcterms:created xsi:type="dcterms:W3CDTF">2026-08-06T22:28:00Z</dcterms:created>
  <dcterms:modified xsi:type="dcterms:W3CDTF">2026-08-06T22:28:00Z</dcterms:modified>
</cp:coreProperties>
</file>