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86091" w14:textId="1F4F15E5" w:rsidR="002F65A9" w:rsidRPr="00492FB6" w:rsidRDefault="00CF403E" w:rsidP="004117A4">
      <w:pPr>
        <w:spacing w:after="0" w:line="480" w:lineRule="auto"/>
        <w:rPr>
          <w:rFonts w:ascii="Times New Roman" w:hAnsi="Times New Roman" w:cs="Times New Roman"/>
          <w:b/>
          <w:bCs/>
          <w:sz w:val="24"/>
          <w:szCs w:val="24"/>
          <w:lang w:eastAsia="zh-CN"/>
        </w:rPr>
      </w:pPr>
      <w:r w:rsidRPr="00492FB6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</w:rPr>
        <w:t>The Evolution of 3-Point</w:t>
      </w:r>
      <w:r w:rsidR="00680EF8" w:rsidRPr="00492FB6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  <w:lang w:eastAsia="zh-CN"/>
        </w:rPr>
        <w:t xml:space="preserve"> Shot</w:t>
      </w:r>
      <w:r w:rsidRPr="00492FB6">
        <w:rPr>
          <w:rFonts w:ascii="Times New Roman" w:hAnsi="Times New Roman" w:cs="Times New Roman"/>
          <w:b/>
          <w:bCs/>
          <w:color w:val="0B769F" w:themeColor="accent4" w:themeShade="BF"/>
          <w:sz w:val="32"/>
          <w:szCs w:val="32"/>
          <w:lang w:eastAsia="zh-CN"/>
        </w:rPr>
        <w:t xml:space="preserve"> &amp; the Rise of the Small-Ball Era</w:t>
      </w:r>
    </w:p>
    <w:p w14:paraId="50D97AC8" w14:textId="47A84214" w:rsidR="00680EF8" w:rsidRPr="00492FB6" w:rsidRDefault="000D1E26" w:rsidP="0066191F">
      <w:pPr>
        <w:spacing w:after="0" w:line="432" w:lineRule="auto"/>
        <w:rPr>
          <w:rFonts w:ascii="Times New Roman" w:hAnsi="Times New Roman" w:cs="Times New Roman"/>
          <w:sz w:val="18"/>
          <w:szCs w:val="18"/>
        </w:rPr>
      </w:pPr>
      <w:r w:rsidRPr="00492FB6">
        <w:rPr>
          <w:rFonts w:ascii="Times New Roman" w:hAnsi="Times New Roman" w:cs="Times New Roman"/>
          <w:sz w:val="18"/>
          <w:szCs w:val="18"/>
        </w:rPr>
        <w:t xml:space="preserve">Group Members: Haotian Chang, </w:t>
      </w:r>
      <w:r w:rsidR="00D419D2" w:rsidRPr="00492FB6">
        <w:rPr>
          <w:rFonts w:ascii="Times New Roman" w:hAnsi="Times New Roman" w:cs="Times New Roman"/>
          <w:sz w:val="18"/>
          <w:szCs w:val="18"/>
        </w:rPr>
        <w:t>Yuhan Wang</w:t>
      </w:r>
      <w:r w:rsidR="00D419D2" w:rsidRPr="00492FB6">
        <w:rPr>
          <w:rFonts w:ascii="Times New Roman" w:hAnsi="Times New Roman" w:cs="Times New Roman"/>
          <w:sz w:val="18"/>
          <w:szCs w:val="18"/>
          <w:lang w:eastAsia="zh-CN"/>
        </w:rPr>
        <w:t>,</w:t>
      </w:r>
      <w:r w:rsidR="00D419D2" w:rsidRPr="00492FB6">
        <w:rPr>
          <w:rFonts w:ascii="Times New Roman" w:hAnsi="Times New Roman" w:cs="Times New Roman"/>
          <w:sz w:val="18"/>
          <w:szCs w:val="18"/>
        </w:rPr>
        <w:t xml:space="preserve"> </w:t>
      </w:r>
      <w:r w:rsidRPr="00492FB6">
        <w:rPr>
          <w:rFonts w:ascii="Times New Roman" w:hAnsi="Times New Roman" w:cs="Times New Roman"/>
          <w:sz w:val="18"/>
          <w:szCs w:val="18"/>
        </w:rPr>
        <w:t>Lewis Zhou, Jesee Agyei</w:t>
      </w:r>
    </w:p>
    <w:p w14:paraId="069BE4EE" w14:textId="77777777" w:rsidR="0065210B" w:rsidRPr="00492FB6" w:rsidRDefault="0065210B" w:rsidP="0066191F">
      <w:pPr>
        <w:spacing w:after="0" w:line="432" w:lineRule="auto"/>
        <w:rPr>
          <w:rFonts w:ascii="Times New Roman" w:hAnsi="Times New Roman" w:cs="Times New Roman"/>
          <w:sz w:val="18"/>
          <w:szCs w:val="18"/>
        </w:rPr>
      </w:pPr>
    </w:p>
    <w:p w14:paraId="3975EB62" w14:textId="308E01E3" w:rsidR="00680EF8" w:rsidRPr="00492FB6" w:rsidRDefault="00CF403E" w:rsidP="00300A45">
      <w:pPr>
        <w:spacing w:after="0" w:line="432" w:lineRule="auto"/>
        <w:rPr>
          <w:rFonts w:ascii="Times New Roman" w:hAnsi="Times New Roman" w:cs="Times New Roman"/>
          <w:b/>
          <w:bCs/>
          <w:lang w:eastAsia="zh-CN"/>
        </w:rPr>
      </w:pPr>
      <w:r w:rsidRPr="00492FB6">
        <w:rPr>
          <w:rFonts w:ascii="Times New Roman" w:hAnsi="Times New Roman" w:cs="Times New Roman"/>
          <w:b/>
          <w:bCs/>
          <w:lang w:eastAsia="zh-CN"/>
        </w:rPr>
        <w:t>Topic</w:t>
      </w:r>
    </w:p>
    <w:p w14:paraId="52B8B6A1" w14:textId="13851E41" w:rsidR="00E218C5" w:rsidRPr="00492FB6" w:rsidRDefault="00680EF8" w:rsidP="00300A45">
      <w:pPr>
        <w:spacing w:after="0" w:line="432" w:lineRule="auto"/>
        <w:rPr>
          <w:rFonts w:ascii="Times New Roman" w:hAnsi="Times New Roman" w:cs="Times New Roman"/>
        </w:rPr>
      </w:pPr>
      <w:r w:rsidRPr="00492FB6">
        <w:rPr>
          <w:rFonts w:ascii="Times New Roman" w:hAnsi="Times New Roman" w:cs="Times New Roman"/>
          <w:lang w:eastAsia="zh-CN"/>
        </w:rPr>
        <w:t>H</w:t>
      </w:r>
      <w:r w:rsidR="00CF403E" w:rsidRPr="00492FB6">
        <w:rPr>
          <w:rFonts w:ascii="Times New Roman" w:hAnsi="Times New Roman" w:cs="Times New Roman"/>
        </w:rPr>
        <w:t>ow has the marginal effect of 3-point attempt rate on</w:t>
      </w:r>
      <w:r w:rsidR="00CF403E" w:rsidRPr="00492FB6">
        <w:rPr>
          <w:rFonts w:ascii="Times New Roman" w:hAnsi="Times New Roman" w:cs="Times New Roman"/>
          <w:lang w:eastAsia="zh-CN"/>
        </w:rPr>
        <w:t xml:space="preserve"> </w:t>
      </w:r>
      <w:r w:rsidR="00CF403E" w:rsidRPr="00492FB6">
        <w:rPr>
          <w:rFonts w:ascii="Times New Roman" w:hAnsi="Times New Roman" w:cs="Times New Roman"/>
        </w:rPr>
        <w:t>team winning outcomes evolved</w:t>
      </w:r>
      <w:r w:rsidR="00FE7962">
        <w:rPr>
          <w:rFonts w:ascii="Times New Roman" w:hAnsi="Times New Roman" w:cs="Times New Roman"/>
        </w:rPr>
        <w:t xml:space="preserve"> overtime</w:t>
      </w:r>
      <w:r w:rsidR="00CF403E" w:rsidRPr="00492FB6">
        <w:rPr>
          <w:rFonts w:ascii="Times New Roman" w:hAnsi="Times New Roman" w:cs="Times New Roman"/>
        </w:rPr>
        <w:t xml:space="preserve"> from </w:t>
      </w:r>
      <w:r w:rsidR="005B236D">
        <w:rPr>
          <w:rFonts w:ascii="Times New Roman" w:hAnsi="Times New Roman" w:cs="Times New Roman"/>
        </w:rPr>
        <w:t xml:space="preserve">the </w:t>
      </w:r>
      <w:r w:rsidR="00CF403E" w:rsidRPr="00492FB6">
        <w:rPr>
          <w:rFonts w:ascii="Times New Roman" w:hAnsi="Times New Roman" w:cs="Times New Roman"/>
        </w:rPr>
        <w:t>200</w:t>
      </w:r>
      <w:r w:rsidR="009D4698">
        <w:rPr>
          <w:rFonts w:ascii="Times New Roman" w:hAnsi="Times New Roman" w:cs="Times New Roman"/>
          <w:lang w:eastAsia="zh-CN"/>
        </w:rPr>
        <w:t>5</w:t>
      </w:r>
      <w:r w:rsidR="00CF403E" w:rsidRPr="00492FB6">
        <w:rPr>
          <w:rFonts w:ascii="Times New Roman" w:hAnsi="Times New Roman" w:cs="Times New Roman"/>
        </w:rPr>
        <w:t xml:space="preserve"> to 202</w:t>
      </w:r>
      <w:r w:rsidR="00AD671B">
        <w:rPr>
          <w:rFonts w:ascii="Times New Roman" w:hAnsi="Times New Roman" w:cs="Times New Roman" w:hint="eastAsia"/>
          <w:lang w:eastAsia="zh-CN"/>
        </w:rPr>
        <w:t>4</w:t>
      </w:r>
      <w:r w:rsidR="00FE7962">
        <w:rPr>
          <w:rFonts w:ascii="Times New Roman" w:hAnsi="Times New Roman" w:cs="Times New Roman"/>
        </w:rPr>
        <w:t xml:space="preserve"> NBA seasons</w:t>
      </w:r>
      <w:r w:rsidR="00CF403E" w:rsidRPr="00492FB6">
        <w:rPr>
          <w:rFonts w:ascii="Times New Roman" w:hAnsi="Times New Roman" w:cs="Times New Roman"/>
        </w:rPr>
        <w:t>?</w:t>
      </w:r>
      <w:r w:rsidR="001E50A8">
        <w:rPr>
          <w:rFonts w:ascii="Times New Roman" w:hAnsi="Times New Roman" w:cs="Times New Roman"/>
        </w:rPr>
        <w:t xml:space="preserve"> We want to </w:t>
      </w:r>
      <w:r w:rsidR="001E50A8" w:rsidRPr="001E50A8">
        <w:rPr>
          <w:rFonts w:ascii="Times New Roman" w:hAnsi="Times New Roman" w:cs="Times New Roman"/>
        </w:rPr>
        <w:t>capture</w:t>
      </w:r>
      <w:r w:rsidR="001E50A8">
        <w:rPr>
          <w:rFonts w:ascii="Times New Roman" w:hAnsi="Times New Roman" w:cs="Times New Roman"/>
        </w:rPr>
        <w:t xml:space="preserve"> the</w:t>
      </w:r>
      <w:r w:rsidR="001E50A8" w:rsidRPr="001E50A8">
        <w:rPr>
          <w:rFonts w:ascii="Times New Roman" w:hAnsi="Times New Roman" w:cs="Times New Roman"/>
        </w:rPr>
        <w:t xml:space="preserve"> potential nonlinear changes in the marginal effect of three-point attempt rate on team performance, reflecting the rise and maturation of the small-ball era.</w:t>
      </w:r>
    </w:p>
    <w:p w14:paraId="74005568" w14:textId="77777777" w:rsidR="00741DDF" w:rsidRPr="00492FB6" w:rsidRDefault="00741DDF" w:rsidP="00300A45">
      <w:pPr>
        <w:spacing w:after="0" w:line="432" w:lineRule="auto"/>
        <w:rPr>
          <w:rFonts w:ascii="Times New Roman" w:hAnsi="Times New Roman" w:cs="Times New Roman"/>
        </w:rPr>
      </w:pPr>
    </w:p>
    <w:p w14:paraId="5224B05E" w14:textId="438BBC2C" w:rsidR="00F66763" w:rsidRPr="00492FB6" w:rsidRDefault="00A54CFE" w:rsidP="00300A45">
      <w:pPr>
        <w:spacing w:after="0" w:line="432" w:lineRule="auto"/>
        <w:rPr>
          <w:rFonts w:ascii="Times New Roman" w:hAnsi="Times New Roman" w:cs="Times New Roman"/>
          <w:b/>
          <w:bCs/>
          <w:lang w:eastAsia="zh-CN"/>
        </w:rPr>
      </w:pPr>
      <w:r w:rsidRPr="00492FB6">
        <w:rPr>
          <w:rFonts w:ascii="Times New Roman" w:hAnsi="Times New Roman" w:cs="Times New Roman"/>
          <w:b/>
          <w:bCs/>
          <w:lang w:eastAsia="zh-CN"/>
        </w:rPr>
        <w:t>Regression</w:t>
      </w:r>
      <w:r w:rsidR="00F66763" w:rsidRPr="00492FB6">
        <w:rPr>
          <w:rFonts w:ascii="Times New Roman" w:hAnsi="Times New Roman" w:cs="Times New Roman"/>
          <w:b/>
          <w:bCs/>
          <w:lang w:eastAsia="zh-CN"/>
        </w:rPr>
        <w:t xml:space="preserve"> Model</w:t>
      </w:r>
    </w:p>
    <w:p w14:paraId="58142001" w14:textId="7BAA6994" w:rsidR="00F66763" w:rsidRPr="005E6DD9" w:rsidRDefault="00A572B0" w:rsidP="00300A45">
      <w:pPr>
        <w:spacing w:after="0" w:line="432" w:lineRule="auto"/>
        <w:rPr>
          <w:rFonts w:ascii="Times New Roman" w:hAnsi="Times New Roman" w:cs="Times New Roman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Wi</m:t>
              </m:r>
              <m:r>
                <w:rPr>
                  <w:rFonts w:ascii="Cambria Math" w:hAnsi="Cambria Math" w:cs="Times New Roman"/>
                  <w:sz w:val="20"/>
                  <w:szCs w:val="20"/>
                  <w:lang w:eastAsia="zh-CN"/>
                </w:rPr>
                <m:t>nRate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it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=</m:t>
          </m:r>
          <m:r>
            <w:rPr>
              <w:rFonts w:ascii="Cambria Math" w:hAnsi="Cambria Math" w:cs="Times New Roman"/>
              <w:sz w:val="20"/>
              <w:szCs w:val="20"/>
              <w:lang w:eastAsia="zh-CN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i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​+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t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  <w:lang w:eastAsia="zh-CN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 xml:space="preserve"> ​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3PA%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it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2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 xml:space="preserve">​ 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3PA%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it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×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YearIndex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t</m:t>
                  </m:r>
                </m:sub>
              </m:sSub>
            </m:e>
          </m:d>
          <m:r>
            <w:rPr>
              <w:rFonts w:ascii="Cambria Math" w:hAnsi="Cambria Math" w:cs="Times New Roman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 w:cs="Times New Roman"/>
                  <w:sz w:val="20"/>
                  <w:szCs w:val="20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3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 xml:space="preserve">​ </m:t>
          </m:r>
          <m:d>
            <m:d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3PA%</m:t>
                  </m:r>
                </m:e>
                <m:sub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it</m:t>
                  </m:r>
                </m:sub>
              </m:sSub>
              <m:r>
                <w:rPr>
                  <w:rFonts w:ascii="Cambria Math" w:hAnsi="Cambria Math" w:cs="Times New Roman"/>
                  <w:sz w:val="20"/>
                  <w:szCs w:val="20"/>
                </w:rPr>
                <m:t>×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YearIndex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t</m:t>
                      </m:r>
                    </m:sub>
                  </m:sSub>
                </m:e>
                <m:sup>
                  <m:r>
                    <w:rPr>
                      <w:rFonts w:ascii="Cambria Math" w:hAnsi="Cambria Math" w:cs="Times New Roman"/>
                      <w:sz w:val="20"/>
                      <w:szCs w:val="20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 w:cs="Times New Roman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0"/>
                  <w:szCs w:val="20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0"/>
                  <w:szCs w:val="20"/>
                </w:rPr>
                <m:t>it</m:t>
              </m:r>
            </m:sub>
          </m:sSub>
          <m:r>
            <w:rPr>
              <w:rFonts w:ascii="Cambria Math" w:hAnsi="Cambria Math" w:cs="Times New Roman"/>
              <w:sz w:val="20"/>
              <w:szCs w:val="20"/>
            </w:rPr>
            <m:t>+ϵ</m:t>
          </m:r>
        </m:oMath>
      </m:oMathPara>
    </w:p>
    <w:p w14:paraId="0B40B70A" w14:textId="364D3C17" w:rsidR="002F65A9" w:rsidRPr="00492FB6" w:rsidRDefault="002F65A9" w:rsidP="00300A45">
      <w:pPr>
        <w:spacing w:after="0" w:line="432" w:lineRule="auto"/>
        <w:jc w:val="right"/>
        <w:rPr>
          <w:rFonts w:ascii="Times New Roman" w:hAnsi="Times New Roman" w:cs="Times New Roman"/>
          <w:lang w:eastAsia="zh-CN"/>
        </w:rPr>
      </w:pPr>
      <w:r w:rsidRPr="00492FB6">
        <w:rPr>
          <w:rFonts w:ascii="Times New Roman" w:hAnsi="Times New Roman" w:cs="Times New Roman"/>
          <w:lang w:eastAsia="zh-CN"/>
        </w:rPr>
        <w:t>(</w:t>
      </w:r>
      <w:r w:rsidR="00D03830">
        <w:rPr>
          <w:rFonts w:ascii="Times New Roman" w:hAnsi="Times New Roman" w:cs="Times New Roman"/>
          <w:lang w:eastAsia="zh-CN"/>
        </w:rPr>
        <w:t>1</w:t>
      </w:r>
      <w:r w:rsidRPr="00492FB6">
        <w:rPr>
          <w:rFonts w:ascii="Times New Roman" w:hAnsi="Times New Roman" w:cs="Times New Roman"/>
          <w:lang w:eastAsia="zh-CN"/>
        </w:rPr>
        <w:t>)</w:t>
      </w:r>
    </w:p>
    <w:p w14:paraId="5407FCE1" w14:textId="37EE617A" w:rsidR="00892D23" w:rsidRPr="0014110C" w:rsidRDefault="0014110C" w:rsidP="00300A45">
      <w:pPr>
        <w:spacing w:after="0" w:line="432" w:lineRule="auto"/>
        <w:rPr>
          <w:rFonts w:ascii="Times New Roman" w:hAnsi="Times New Roman" w:cs="Times New Roman"/>
          <w:lang w:eastAsia="zh-CN"/>
        </w:rPr>
      </w:pPr>
      <w:r w:rsidRPr="0014110C">
        <w:rPr>
          <w:rFonts w:ascii="Times New Roman" w:hAnsi="Times New Roman" w:cs="Times New Roman"/>
          <w:lang w:eastAsia="zh-CN"/>
        </w:rPr>
        <w:t xml:space="preserve">We </w:t>
      </w:r>
      <w:r w:rsidR="001E50A8">
        <w:rPr>
          <w:rFonts w:ascii="Times New Roman" w:hAnsi="Times New Roman" w:cs="Times New Roman"/>
          <w:lang w:eastAsia="zh-CN"/>
        </w:rPr>
        <w:t>form</w:t>
      </w:r>
      <w:r w:rsidRPr="0014110C">
        <w:rPr>
          <w:rFonts w:ascii="Times New Roman" w:hAnsi="Times New Roman" w:cs="Times New Roman"/>
          <w:lang w:eastAsia="zh-CN"/>
        </w:rPr>
        <w:t xml:space="preserve"> a</w:t>
      </w:r>
      <w:r w:rsidR="001E50A8">
        <w:rPr>
          <w:rFonts w:ascii="Times New Roman" w:hAnsi="Times New Roman" w:cs="Times New Roman"/>
          <w:lang w:eastAsia="zh-CN"/>
        </w:rPr>
        <w:t xml:space="preserve"> quadratic interaction OLS regression model</w:t>
      </w:r>
      <w:r w:rsidRPr="0014110C">
        <w:rPr>
          <w:rFonts w:ascii="Times New Roman" w:hAnsi="Times New Roman" w:cs="Times New Roman"/>
          <w:lang w:eastAsia="zh-CN"/>
        </w:rPr>
        <w:t xml:space="preserve"> using panel data with team and season observations. The dependent variable is team winning perce</w:t>
      </w:r>
      <w:r w:rsidRPr="004D0CB0">
        <w:rPr>
          <w:rFonts w:ascii="Times New Roman" w:hAnsi="Times New Roman" w:cs="Times New Roman"/>
          <w:lang w:eastAsia="zh-CN"/>
        </w:rPr>
        <w:t>ntage (</w:t>
      </w:r>
      <w:proofErr w:type="spellStart"/>
      <w:r w:rsidRPr="004D0CB0">
        <w:rPr>
          <w:rFonts w:ascii="Times New Roman" w:hAnsi="Times New Roman" w:cs="Times New Roman"/>
          <w:lang w:eastAsia="zh-CN"/>
        </w:rPr>
        <w:t>WinRate</w:t>
      </w:r>
      <w:proofErr w:type="spellEnd"/>
      <w:r w:rsidRPr="004D0CB0">
        <w:rPr>
          <w:rFonts w:ascii="Times New Roman" w:hAnsi="Times New Roman" w:cs="Times New Roman"/>
          <w:lang w:eastAsia="zh-CN"/>
        </w:rPr>
        <w:t xml:space="preserve">). The main independent variable is the </w:t>
      </w:r>
      <w:r w:rsidR="00C91824" w:rsidRPr="004D0CB0">
        <w:rPr>
          <w:rFonts w:ascii="Times New Roman" w:hAnsi="Times New Roman" w:cs="Times New Roman"/>
          <w:lang w:eastAsia="zh-CN"/>
        </w:rPr>
        <w:t>three-point attempt rate</w:t>
      </w:r>
      <w:r w:rsidRPr="004D0CB0">
        <w:rPr>
          <w:rFonts w:ascii="Times New Roman" w:hAnsi="Times New Roman" w:cs="Times New Roman"/>
          <w:lang w:eastAsia="zh-CN"/>
        </w:rPr>
        <w:t xml:space="preserve"> (3PA%)</w:t>
      </w:r>
      <w:r w:rsidR="00C91824" w:rsidRPr="004D0CB0">
        <w:rPr>
          <w:rFonts w:ascii="Times New Roman" w:hAnsi="Times New Roman" w:cs="Times New Roman"/>
          <w:lang w:eastAsia="zh-CN"/>
        </w:rPr>
        <w:t>, calculated</w:t>
      </w:r>
      <w:r w:rsidR="00C91824">
        <w:rPr>
          <w:rFonts w:ascii="Times New Roman" w:hAnsi="Times New Roman" w:cs="Times New Roman"/>
          <w:lang w:eastAsia="zh-CN"/>
        </w:rPr>
        <w:t xml:space="preserve"> as the share of three-point attempts in total field-goal attempts</w:t>
      </w:r>
      <w:r w:rsidRPr="0014110C">
        <w:rPr>
          <w:rFonts w:ascii="Times New Roman" w:hAnsi="Times New Roman" w:cs="Times New Roman"/>
          <w:lang w:eastAsia="zh-CN"/>
        </w:rPr>
        <w:t xml:space="preserve">. </w:t>
      </w:r>
      <w:r>
        <w:rPr>
          <w:rFonts w:ascii="Times New Roman" w:hAnsi="Times New Roman" w:cs="Times New Roman"/>
          <w:lang w:eastAsia="zh-CN"/>
        </w:rPr>
        <w:t>T</w:t>
      </w:r>
      <w:r w:rsidRPr="0014110C">
        <w:rPr>
          <w:rFonts w:ascii="Times New Roman" w:hAnsi="Times New Roman" w:cs="Times New Roman"/>
          <w:lang w:eastAsia="zh-CN"/>
        </w:rPr>
        <w:t xml:space="preserve">eam and season fixed effects </w:t>
      </w:r>
      <w:r>
        <w:rPr>
          <w:rFonts w:ascii="Times New Roman" w:hAnsi="Times New Roman" w:cs="Times New Roman"/>
          <w:lang w:eastAsia="zh-CN"/>
        </w:rPr>
        <w:t>are included in control of time-invariant and team-wide characteristics</w:t>
      </w:r>
      <w:r w:rsidRPr="0014110C">
        <w:rPr>
          <w:rFonts w:ascii="Times New Roman" w:hAnsi="Times New Roman" w:cs="Times New Roman"/>
          <w:lang w:eastAsia="zh-CN"/>
        </w:rPr>
        <w:t xml:space="preserve">. </w:t>
      </w:r>
      <w:r w:rsidR="006A1361">
        <w:rPr>
          <w:rFonts w:ascii="Times New Roman" w:hAnsi="Times New Roman" w:cs="Times New Roman"/>
          <w:lang w:eastAsia="zh-CN"/>
        </w:rPr>
        <w:t>C</w:t>
      </w:r>
      <w:r w:rsidRPr="0014110C">
        <w:rPr>
          <w:rFonts w:ascii="Times New Roman" w:hAnsi="Times New Roman" w:cs="Times New Roman"/>
          <w:lang w:eastAsia="zh-CN"/>
        </w:rPr>
        <w:t>ontrol variables</w:t>
      </w:r>
      <w:r w:rsidR="000E40E2">
        <w:rPr>
          <w:rFonts w:ascii="Times New Roman" w:hAnsi="Times New Roman" w:cs="Times New Roman" w:hint="eastAsia"/>
          <w:lang w:eastAsia="zh-CN"/>
        </w:rPr>
        <w:t xml:space="preserve"> like </w:t>
      </w:r>
      <w:r w:rsidRPr="0014110C">
        <w:rPr>
          <w:rFonts w:ascii="Times New Roman" w:hAnsi="Times New Roman" w:cs="Times New Roman"/>
          <w:lang w:eastAsia="zh-CN"/>
        </w:rPr>
        <w:t xml:space="preserve">offensive rating, defensive rating, </w:t>
      </w:r>
      <w:r w:rsidR="000E40E2">
        <w:rPr>
          <w:rFonts w:ascii="Times New Roman" w:hAnsi="Times New Roman" w:cs="Times New Roman" w:hint="eastAsia"/>
          <w:lang w:eastAsia="zh-CN"/>
        </w:rPr>
        <w:t xml:space="preserve">and game </w:t>
      </w:r>
      <w:r>
        <w:rPr>
          <w:rFonts w:ascii="Times New Roman" w:hAnsi="Times New Roman" w:cs="Times New Roman"/>
          <w:lang w:eastAsia="zh-CN"/>
        </w:rPr>
        <w:t>pace</w:t>
      </w:r>
      <w:r w:rsidR="000E40E2">
        <w:rPr>
          <w:rFonts w:ascii="Times New Roman" w:hAnsi="Times New Roman" w:cs="Times New Roman" w:hint="eastAsia"/>
          <w:lang w:eastAsia="zh-CN"/>
        </w:rPr>
        <w:t xml:space="preserve"> </w:t>
      </w:r>
      <w:r w:rsidRPr="0014110C">
        <w:rPr>
          <w:rFonts w:ascii="Times New Roman" w:hAnsi="Times New Roman" w:cs="Times New Roman"/>
          <w:lang w:eastAsia="zh-CN"/>
        </w:rPr>
        <w:t>are incorporated to isolate the effect of 3PA% on team performance. Definitions of all variables</w:t>
      </w:r>
      <w:r w:rsidR="00961891">
        <w:rPr>
          <w:rFonts w:ascii="Times New Roman" w:hAnsi="Times New Roman" w:cs="Times New Roman"/>
          <w:lang w:eastAsia="zh-CN"/>
        </w:rPr>
        <w:t xml:space="preserve"> used in the model</w:t>
      </w:r>
      <w:r w:rsidRPr="0014110C">
        <w:rPr>
          <w:rFonts w:ascii="Times New Roman" w:hAnsi="Times New Roman" w:cs="Times New Roman"/>
          <w:lang w:eastAsia="zh-CN"/>
        </w:rPr>
        <w:t xml:space="preserve"> are provided in Table 1</w:t>
      </w:r>
      <w:r>
        <w:rPr>
          <w:rFonts w:ascii="Times New Roman" w:hAnsi="Times New Roman" w:cs="Times New Roman"/>
          <w:lang w:eastAsia="zh-CN"/>
        </w:rPr>
        <w:t>.</w:t>
      </w:r>
    </w:p>
    <w:p w14:paraId="3E26248E" w14:textId="77777777" w:rsidR="000F7D92" w:rsidRDefault="000F7D92" w:rsidP="00300A45">
      <w:pPr>
        <w:spacing w:after="0" w:line="432" w:lineRule="auto"/>
        <w:rPr>
          <w:rFonts w:ascii="Times New Roman" w:hAnsi="Times New Roman" w:cs="Times New Roman"/>
          <w:lang w:eastAsia="zh-CN"/>
        </w:rPr>
      </w:pPr>
    </w:p>
    <w:p w14:paraId="7B364224" w14:textId="7A184AC6" w:rsidR="000F7D92" w:rsidRPr="002B53DF" w:rsidRDefault="000F7D92" w:rsidP="00300A45">
      <w:pPr>
        <w:spacing w:after="0" w:line="432" w:lineRule="auto"/>
        <w:jc w:val="center"/>
        <w:rPr>
          <w:rFonts w:ascii="Times New Roman" w:hAnsi="Times New Roman" w:cs="Times New Roman"/>
          <w:sz w:val="20"/>
          <w:szCs w:val="20"/>
          <w:lang w:eastAsia="zh-CN"/>
        </w:rPr>
      </w:pPr>
      <w:r w:rsidRPr="002B53DF">
        <w:rPr>
          <w:rFonts w:ascii="Times New Roman" w:hAnsi="Times New Roman" w:cs="Times New Roman"/>
          <w:sz w:val="20"/>
          <w:szCs w:val="20"/>
          <w:lang w:eastAsia="zh-CN"/>
        </w:rPr>
        <w:t>Table 1. Description of Variables</w:t>
      </w:r>
    </w:p>
    <w:tbl>
      <w:tblPr>
        <w:tblStyle w:val="PlainTable5"/>
        <w:tblW w:w="0" w:type="auto"/>
        <w:tblLook w:val="04A0" w:firstRow="1" w:lastRow="0" w:firstColumn="1" w:lastColumn="0" w:noHBand="0" w:noVBand="1"/>
      </w:tblPr>
      <w:tblGrid>
        <w:gridCol w:w="1006"/>
        <w:gridCol w:w="8275"/>
      </w:tblGrid>
      <w:tr w:rsidR="002D746E" w:rsidRPr="002D746E" w14:paraId="4A8A2808" w14:textId="77777777" w:rsidTr="002C30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vAlign w:val="center"/>
            <w:hideMark/>
          </w:tcPr>
          <w:p w14:paraId="167243A4" w14:textId="77777777" w:rsidR="000F7D92" w:rsidRPr="000F7D92" w:rsidRDefault="000F7D92" w:rsidP="00CC58E4">
            <w:pPr>
              <w:spacing w:after="0" w:line="408" w:lineRule="auto"/>
              <w:jc w:val="left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0F7D92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Symbol</w:t>
            </w:r>
          </w:p>
        </w:tc>
        <w:tc>
          <w:tcPr>
            <w:tcW w:w="8275" w:type="dxa"/>
            <w:vAlign w:val="center"/>
            <w:hideMark/>
          </w:tcPr>
          <w:p w14:paraId="3899AE64" w14:textId="5C86CAC7" w:rsidR="000F7D92" w:rsidRPr="000F7D92" w:rsidRDefault="00954A1F" w:rsidP="00CC58E4">
            <w:pPr>
              <w:spacing w:after="0" w:line="40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</w:pPr>
            <w:r w:rsidRPr="002D746E"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zh-CN"/>
              </w:rPr>
              <w:t>Description</w:t>
            </w:r>
          </w:p>
        </w:tc>
      </w:tr>
      <w:tr w:rsidR="002D746E" w:rsidRPr="002D746E" w14:paraId="1B7CC97D" w14:textId="77777777" w:rsidTr="002C3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12E8E27" w14:textId="2542BCC6" w:rsidR="000F7D92" w:rsidRPr="000F7D92" w:rsidRDefault="00D922A4" w:rsidP="00CC58E4">
            <w:pPr>
              <w:spacing w:after="0" w:line="408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eastAsia="zh-CN"/>
                  </w:rPr>
                  <m:t>i</m:t>
                </m:r>
              </m:oMath>
            </m:oMathPara>
          </w:p>
        </w:tc>
        <w:tc>
          <w:tcPr>
            <w:tcW w:w="8275" w:type="dxa"/>
            <w:vAlign w:val="center"/>
            <w:hideMark/>
          </w:tcPr>
          <w:p w14:paraId="62104070" w14:textId="77777777" w:rsidR="000F7D92" w:rsidRPr="000F7D92" w:rsidRDefault="000F7D92" w:rsidP="00CC58E4">
            <w:pPr>
              <w:spacing w:after="0" w:line="40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F7D9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Team index</w:t>
            </w:r>
          </w:p>
        </w:tc>
      </w:tr>
      <w:tr w:rsidR="000F7D92" w:rsidRPr="002D746E" w14:paraId="6BC5E0D7" w14:textId="77777777" w:rsidTr="002C3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D4A8F2A" w14:textId="11A0BA5B" w:rsidR="000F7D92" w:rsidRPr="000F7D92" w:rsidRDefault="00D922A4" w:rsidP="00CC58E4">
            <w:pPr>
              <w:spacing w:after="0" w:line="408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eastAsia="zh-CN"/>
                  </w:rPr>
                  <m:t>t</m:t>
                </m:r>
              </m:oMath>
            </m:oMathPara>
          </w:p>
        </w:tc>
        <w:tc>
          <w:tcPr>
            <w:tcW w:w="8275" w:type="dxa"/>
            <w:vAlign w:val="center"/>
            <w:hideMark/>
          </w:tcPr>
          <w:p w14:paraId="5062EE10" w14:textId="77777777" w:rsidR="000F7D92" w:rsidRPr="000F7D92" w:rsidRDefault="000F7D92" w:rsidP="00CC58E4">
            <w:pPr>
              <w:spacing w:after="0" w:line="40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F7D9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Time index (season)</w:t>
            </w:r>
          </w:p>
        </w:tc>
      </w:tr>
      <w:tr w:rsidR="002D746E" w:rsidRPr="002D746E" w14:paraId="2FDF05EE" w14:textId="77777777" w:rsidTr="002C3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14F7A57" w14:textId="405FD452" w:rsidR="000F7D92" w:rsidRPr="000F7D92" w:rsidRDefault="00D922A4" w:rsidP="00CC58E4">
            <w:pPr>
              <w:spacing w:after="0" w:line="408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eastAsia="zh-CN"/>
                  </w:rPr>
                  <m:t>WinRate</m:t>
                </m:r>
              </m:oMath>
            </m:oMathPara>
          </w:p>
        </w:tc>
        <w:tc>
          <w:tcPr>
            <w:tcW w:w="8275" w:type="dxa"/>
            <w:vAlign w:val="center"/>
            <w:hideMark/>
          </w:tcPr>
          <w:p w14:paraId="0115142E" w14:textId="10F2771B" w:rsidR="000F7D92" w:rsidRPr="000F7D92" w:rsidRDefault="00BA4746" w:rsidP="00CC58E4">
            <w:pPr>
              <w:spacing w:after="0" w:line="40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2D746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W</w:t>
            </w:r>
            <w:r w:rsidR="000F7D92" w:rsidRPr="000F7D9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inning percentage</w:t>
            </w:r>
          </w:p>
        </w:tc>
      </w:tr>
      <w:tr w:rsidR="000F7D92" w:rsidRPr="002D746E" w14:paraId="60D0B2EC" w14:textId="77777777" w:rsidTr="002C3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9F3484D" w14:textId="25B81A3F" w:rsidR="000F7D92" w:rsidRPr="000F7D92" w:rsidRDefault="00D922A4" w:rsidP="00CC58E4">
            <w:pPr>
              <w:spacing w:after="0" w:line="408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eastAsia="zh-CN"/>
                  </w:rPr>
                  <m:t>3PA%</m:t>
                </m:r>
              </m:oMath>
            </m:oMathPara>
          </w:p>
        </w:tc>
        <w:tc>
          <w:tcPr>
            <w:tcW w:w="8275" w:type="dxa"/>
            <w:vAlign w:val="center"/>
            <w:hideMark/>
          </w:tcPr>
          <w:p w14:paraId="25298316" w14:textId="6E9D2F67" w:rsidR="000F7D92" w:rsidRPr="000F7D92" w:rsidRDefault="000F7D92" w:rsidP="00CC58E4">
            <w:pPr>
              <w:spacing w:after="0" w:line="40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F7D9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3-point attempt rate</w:t>
            </w:r>
            <w:r w:rsidR="00D922A4" w:rsidRPr="002D746E">
              <w:rPr>
                <w:rFonts w:ascii="Times New Roman" w:hAnsi="Times New Roman" w:cs="Times New Roman"/>
                <w:i/>
                <w:iCs/>
                <w:sz w:val="20"/>
                <w:szCs w:val="20"/>
                <w:lang w:eastAsia="zh-CN"/>
              </w:rPr>
              <w:t xml:space="preserve"> </w:t>
            </w:r>
            <w:r w:rsidR="00D922A4" w:rsidRPr="002D746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= 3PA / FGA</w:t>
            </w:r>
          </w:p>
        </w:tc>
      </w:tr>
      <w:tr w:rsidR="002D746E" w:rsidRPr="002D746E" w14:paraId="303F65AB" w14:textId="77777777" w:rsidTr="002C3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16CF714" w14:textId="441B3D20" w:rsidR="000F7D92" w:rsidRPr="000F7D92" w:rsidRDefault="00A572B0" w:rsidP="00CC58E4">
            <w:pPr>
              <w:spacing w:after="0" w:line="408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α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8275" w:type="dxa"/>
            <w:vAlign w:val="center"/>
            <w:hideMark/>
          </w:tcPr>
          <w:p w14:paraId="0C4F90F6" w14:textId="53B184F1" w:rsidR="000F7D92" w:rsidRPr="000F7D92" w:rsidRDefault="000F7D92" w:rsidP="00CC58E4">
            <w:pPr>
              <w:spacing w:after="0" w:line="40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F7D9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Team fixed effect—controls for </w:t>
            </w:r>
            <w:r w:rsidR="00D922A4" w:rsidRPr="002D746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time-invariant characteristics</w:t>
            </w:r>
          </w:p>
        </w:tc>
      </w:tr>
      <w:tr w:rsidR="000F7D92" w:rsidRPr="002D746E" w14:paraId="4C8DE865" w14:textId="77777777" w:rsidTr="002C303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B2C0F9D" w14:textId="69733E2D" w:rsidR="000F7D92" w:rsidRPr="000F7D92" w:rsidRDefault="00A572B0" w:rsidP="00CC58E4">
            <w:pPr>
              <w:spacing w:after="0" w:line="408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γ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8275" w:type="dxa"/>
            <w:vAlign w:val="center"/>
            <w:hideMark/>
          </w:tcPr>
          <w:p w14:paraId="345FC03E" w14:textId="05F24FA0" w:rsidR="000F7D92" w:rsidRPr="000F7D92" w:rsidRDefault="000F7D92" w:rsidP="00CC58E4">
            <w:pPr>
              <w:spacing w:after="0" w:line="40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0F7D9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Season fixed effect—controls for </w:t>
            </w:r>
            <w:r w:rsidR="00D922A4" w:rsidRPr="002D746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effects of all teams within a </w:t>
            </w:r>
            <w:r w:rsidR="00FA6382" w:rsidRPr="002D746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year (</w:t>
            </w:r>
            <w:r w:rsidR="00D922A4" w:rsidRPr="002D746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season</w:t>
            </w:r>
            <w:r w:rsidR="00FA6382" w:rsidRPr="002D746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)</w:t>
            </w:r>
          </w:p>
        </w:tc>
      </w:tr>
      <w:tr w:rsidR="002D746E" w:rsidRPr="002D746E" w14:paraId="417AF086" w14:textId="77777777" w:rsidTr="002C30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B1949D9" w14:textId="3CFEF33A" w:rsidR="000F7D92" w:rsidRPr="000F7D92" w:rsidRDefault="00A572B0" w:rsidP="00CC58E4">
            <w:pPr>
              <w:spacing w:after="0" w:line="408" w:lineRule="auto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Cs w:val="0"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</w:rPr>
                      <m:t>it</m:t>
                    </m:r>
                  </m:sub>
                </m:sSub>
              </m:oMath>
            </m:oMathPara>
          </w:p>
        </w:tc>
        <w:tc>
          <w:tcPr>
            <w:tcW w:w="8275" w:type="dxa"/>
            <w:vAlign w:val="center"/>
            <w:hideMark/>
          </w:tcPr>
          <w:p w14:paraId="1432FDE6" w14:textId="2A154666" w:rsidR="000F7D92" w:rsidRPr="000F7D92" w:rsidRDefault="0094024D" w:rsidP="00CC58E4">
            <w:pPr>
              <w:spacing w:after="0" w:line="40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 w:rsidRPr="002D746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Other </w:t>
            </w:r>
            <w:r w:rsidR="000F7D92" w:rsidRPr="000F7D92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control variables</w:t>
            </w:r>
            <w:r w:rsidRPr="002D746E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, including Offensive Rating, Defensive Rating, and </w:t>
            </w:r>
            <w:r w:rsidR="006A1361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Pace, etc.</w:t>
            </w:r>
          </w:p>
        </w:tc>
      </w:tr>
    </w:tbl>
    <w:p w14:paraId="3C70D115" w14:textId="77777777" w:rsidR="00615933" w:rsidRDefault="00615933" w:rsidP="00FA6382">
      <w:pPr>
        <w:spacing w:after="0" w:line="432" w:lineRule="auto"/>
        <w:rPr>
          <w:rFonts w:ascii="Times New Roman" w:hAnsi="Times New Roman" w:cs="Times New Roman"/>
          <w:b/>
          <w:bCs/>
          <w:lang w:eastAsia="zh-CN"/>
        </w:rPr>
      </w:pPr>
    </w:p>
    <w:p w14:paraId="55C14B95" w14:textId="35709E2C" w:rsidR="00D03830" w:rsidRPr="00492FB6" w:rsidRDefault="00D03830" w:rsidP="00FA6382">
      <w:pPr>
        <w:spacing w:after="0" w:line="432" w:lineRule="auto"/>
        <w:rPr>
          <w:rFonts w:ascii="Times New Roman" w:hAnsi="Times New Roman" w:cs="Times New Roman"/>
          <w:b/>
          <w:bCs/>
          <w:lang w:eastAsia="zh-CN"/>
        </w:rPr>
      </w:pPr>
      <w:r w:rsidRPr="00492FB6">
        <w:rPr>
          <w:rFonts w:ascii="Times New Roman" w:hAnsi="Times New Roman" w:cs="Times New Roman"/>
          <w:b/>
          <w:bCs/>
          <w:lang w:eastAsia="zh-CN"/>
        </w:rPr>
        <w:lastRenderedPageBreak/>
        <w:t>Hypothesis</w:t>
      </w:r>
    </w:p>
    <w:p w14:paraId="737D82EB" w14:textId="45C446B7" w:rsidR="00D03830" w:rsidRPr="00492FB6" w:rsidRDefault="00421362" w:rsidP="00FA6382">
      <w:pPr>
        <w:spacing w:after="0" w:line="432" w:lineRule="auto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We hypothesize that d</w:t>
      </w:r>
      <w:r w:rsidR="00D03830" w:rsidRPr="00492FB6">
        <w:rPr>
          <w:rFonts w:ascii="Times New Roman" w:hAnsi="Times New Roman" w:cs="Times New Roman"/>
          <w:lang w:eastAsia="zh-CN"/>
        </w:rPr>
        <w:t>uring the 200</w:t>
      </w:r>
      <w:r w:rsidR="009D4698">
        <w:rPr>
          <w:rFonts w:ascii="Times New Roman" w:hAnsi="Times New Roman" w:cs="Times New Roman"/>
          <w:lang w:eastAsia="zh-CN"/>
        </w:rPr>
        <w:t>5</w:t>
      </w:r>
      <w:r w:rsidR="00D03830" w:rsidRPr="00492FB6">
        <w:rPr>
          <w:rFonts w:ascii="Times New Roman" w:hAnsi="Times New Roman" w:cs="Times New Roman"/>
          <w:lang w:eastAsia="zh-CN"/>
        </w:rPr>
        <w:t>–202</w:t>
      </w:r>
      <w:r w:rsidR="00AD671B">
        <w:rPr>
          <w:rFonts w:ascii="Times New Roman" w:hAnsi="Times New Roman" w:cs="Times New Roman" w:hint="eastAsia"/>
          <w:lang w:eastAsia="zh-CN"/>
        </w:rPr>
        <w:t>4</w:t>
      </w:r>
      <w:r w:rsidR="00D03830" w:rsidRPr="00492FB6">
        <w:rPr>
          <w:rFonts w:ascii="Times New Roman" w:hAnsi="Times New Roman" w:cs="Times New Roman"/>
          <w:lang w:eastAsia="zh-CN"/>
        </w:rPr>
        <w:t xml:space="preserve"> NBA seasons, the marginal effect of 3-point attempt rate on team winning percentage first increased and later decreased, reflecting the rise and subsequent saturation of the modern small-ball era.</w:t>
      </w:r>
    </w:p>
    <w:p w14:paraId="311471E0" w14:textId="77777777" w:rsidR="00D03830" w:rsidRPr="00492FB6" w:rsidRDefault="00D03830" w:rsidP="00FA6382">
      <w:pPr>
        <w:spacing w:after="0" w:line="432" w:lineRule="auto"/>
        <w:rPr>
          <w:rFonts w:ascii="Times New Roman" w:hAnsi="Times New Roman" w:cs="Times New Roman"/>
          <w:lang w:eastAsia="zh-CN"/>
        </w:rPr>
      </w:pPr>
    </w:p>
    <w:p w14:paraId="786165A1" w14:textId="187390A3" w:rsidR="00D03830" w:rsidRPr="005E23AD" w:rsidRDefault="00A572B0" w:rsidP="00FA6382">
      <w:pPr>
        <w:spacing w:after="0" w:line="432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 xml:space="preserve"> :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 xml:space="preserve">=0 </m:t>
          </m:r>
          <m:r>
            <m:rPr>
              <m:sty m:val="p"/>
            </m:rPr>
            <w:rPr>
              <w:rFonts w:ascii="Cambria Math" w:hAnsi="Cambria Math" w:cs="Times New Roman"/>
            </w:rPr>
            <m:t>and</m:t>
          </m:r>
          <m:r>
            <w:rPr>
              <w:rFonts w:ascii="Cambria Math" w:hAnsi="Cambria Math" w:cs="Times New Roman"/>
            </w:rPr>
            <m:t xml:space="preserve">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β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=0</m:t>
          </m:r>
        </m:oMath>
      </m:oMathPara>
    </w:p>
    <w:p w14:paraId="4B84C7BA" w14:textId="4FD4AB70" w:rsidR="00D03830" w:rsidRDefault="00A572B0" w:rsidP="00FA6382">
      <w:pPr>
        <w:spacing w:after="0" w:line="432" w:lineRule="auto"/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 xml:space="preserve"> :</m:t>
          </m:r>
          <m:r>
            <m:rPr>
              <m:sty m:val="p"/>
            </m:rPr>
            <w:rPr>
              <w:rFonts w:ascii="Cambria Math" w:hAnsi="Cambria Math" w:cs="Times New Roman"/>
            </w:rPr>
            <m:t>not both zero</m:t>
          </m:r>
        </m:oMath>
      </m:oMathPara>
    </w:p>
    <w:p w14:paraId="3FEEF62C" w14:textId="77777777" w:rsidR="00D03830" w:rsidRDefault="00D03830" w:rsidP="00FA6382">
      <w:pPr>
        <w:spacing w:after="0" w:line="432" w:lineRule="auto"/>
        <w:jc w:val="right"/>
        <w:rPr>
          <w:rFonts w:ascii="Times New Roman" w:hAnsi="Times New Roman" w:cs="Times New Roman"/>
          <w:lang w:eastAsia="zh-CN"/>
        </w:rPr>
      </w:pPr>
      <w:r w:rsidRPr="00492FB6">
        <w:rPr>
          <w:rFonts w:ascii="Times New Roman" w:hAnsi="Times New Roman" w:cs="Times New Roman"/>
          <w:lang w:eastAsia="zh-CN"/>
        </w:rPr>
        <w:t>(</w:t>
      </w:r>
      <w:r>
        <w:rPr>
          <w:rFonts w:ascii="Times New Roman" w:hAnsi="Times New Roman" w:cs="Times New Roman"/>
          <w:lang w:eastAsia="zh-CN"/>
        </w:rPr>
        <w:t>2</w:t>
      </w:r>
      <w:r w:rsidRPr="00492FB6">
        <w:rPr>
          <w:rFonts w:ascii="Times New Roman" w:hAnsi="Times New Roman" w:cs="Times New Roman"/>
          <w:lang w:eastAsia="zh-CN"/>
        </w:rPr>
        <w:t>)</w:t>
      </w:r>
    </w:p>
    <w:p w14:paraId="27366F28" w14:textId="52569A9C" w:rsidR="006A5A69" w:rsidRDefault="00D03830" w:rsidP="00FA6382">
      <w:pPr>
        <w:spacing w:after="0" w:line="432" w:lineRule="auto"/>
        <w:rPr>
          <w:rFonts w:ascii="Times New Roman" w:hAnsi="Times New Roman" w:cs="Times New Roman"/>
        </w:rPr>
      </w:pPr>
      <w:r w:rsidRPr="00892D23">
        <w:rPr>
          <w:rFonts w:ascii="Times New Roman" w:hAnsi="Times New Roman" w:cs="Times New Roman"/>
        </w:rPr>
        <w:t xml:space="preserve">We will use standard t-tests to see if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</w:rPr>
          <m:t>and</m:t>
        </m:r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β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892D23">
        <w:rPr>
          <w:rFonts w:ascii="Times New Roman" w:hAnsi="Times New Roman" w:cs="Times New Roman"/>
        </w:rPr>
        <w:t xml:space="preserve"> </w:t>
      </w:r>
      <w:r w:rsidR="00BC7B54">
        <w:rPr>
          <w:rFonts w:ascii="Times New Roman" w:hAnsi="Times New Roman" w:cs="Times New Roman"/>
        </w:rPr>
        <w:t>are</w:t>
      </w:r>
      <w:r w:rsidRPr="00892D23">
        <w:rPr>
          <w:rFonts w:ascii="Times New Roman" w:hAnsi="Times New Roman" w:cs="Times New Roman"/>
        </w:rPr>
        <w:t xml:space="preserve"> significantly </w:t>
      </w:r>
      <w:r w:rsidR="00BC7B54">
        <w:rPr>
          <w:rFonts w:ascii="Times New Roman" w:hAnsi="Times New Roman" w:cs="Times New Roman"/>
        </w:rPr>
        <w:t>different from</w:t>
      </w:r>
      <w:r w:rsidRPr="00892D23">
        <w:rPr>
          <w:rFonts w:ascii="Times New Roman" w:hAnsi="Times New Roman" w:cs="Times New Roman"/>
        </w:rPr>
        <w:t xml:space="preserve"> zero. </w:t>
      </w:r>
      <w:r w:rsidR="0052034D">
        <w:rPr>
          <w:rFonts w:ascii="Times New Roman" w:hAnsi="Times New Roman" w:cs="Times New Roman"/>
        </w:rPr>
        <w:t>If the null hypothesis is true, then there is no statistically significant time variation in the effect of three-point attempt rate (3PA%) on team winning percentage (</w:t>
      </w:r>
      <w:proofErr w:type="spellStart"/>
      <w:r w:rsidR="0052034D">
        <w:rPr>
          <w:rFonts w:ascii="Times New Roman" w:hAnsi="Times New Roman" w:cs="Times New Roman"/>
        </w:rPr>
        <w:t>WinRate</w:t>
      </w:r>
      <w:proofErr w:type="spellEnd"/>
      <w:r w:rsidR="0052034D">
        <w:rPr>
          <w:rFonts w:ascii="Times New Roman" w:hAnsi="Times New Roman" w:cs="Times New Roman"/>
        </w:rPr>
        <w:t>).</w:t>
      </w:r>
    </w:p>
    <w:p w14:paraId="7F591DA2" w14:textId="77777777" w:rsidR="001D0D5C" w:rsidRDefault="001D0D5C" w:rsidP="00FA6382">
      <w:pPr>
        <w:spacing w:after="0" w:line="432" w:lineRule="auto"/>
        <w:rPr>
          <w:rFonts w:ascii="Times New Roman" w:hAnsi="Times New Roman" w:cs="Times New Roman"/>
        </w:rPr>
      </w:pPr>
    </w:p>
    <w:p w14:paraId="7D3359BF" w14:textId="489BF93E" w:rsidR="001D0D5C" w:rsidRPr="001D0D5C" w:rsidRDefault="001D0D5C" w:rsidP="00FA6382">
      <w:pPr>
        <w:spacing w:after="0" w:line="432" w:lineRule="auto"/>
        <w:rPr>
          <w:rFonts w:ascii="Times New Roman" w:hAnsi="Times New Roman" w:cs="Times New Roman" w:hint="eastAsia"/>
          <w:b/>
          <w:bCs/>
          <w:lang w:eastAsia="zh-CN"/>
        </w:rPr>
      </w:pPr>
      <w:r w:rsidRPr="001D0D5C">
        <w:rPr>
          <w:rFonts w:ascii="Times New Roman" w:hAnsi="Times New Roman" w:cs="Times New Roman"/>
          <w:b/>
          <w:bCs/>
        </w:rPr>
        <w:t>Expected Result</w:t>
      </w:r>
      <w:r w:rsidR="002B3D5A">
        <w:rPr>
          <w:rFonts w:ascii="Times New Roman" w:hAnsi="Times New Roman" w:cs="Times New Roman" w:hint="eastAsia"/>
          <w:b/>
          <w:bCs/>
          <w:lang w:eastAsia="zh-CN"/>
        </w:rPr>
        <w:t>s</w:t>
      </w:r>
    </w:p>
    <w:p w14:paraId="685C93A9" w14:textId="0E76A6A2" w:rsidR="001D0D5C" w:rsidRDefault="001D0D5C" w:rsidP="00FA6382">
      <w:pPr>
        <w:spacing w:after="0" w:line="43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expect our data to provide sufficient evidence of </w:t>
      </w:r>
      <w:r w:rsidR="009D4698">
        <w:rPr>
          <w:rFonts w:ascii="Times New Roman" w:hAnsi="Times New Roman" w:cs="Times New Roman"/>
        </w:rPr>
        <w:t>the time</w:t>
      </w:r>
      <w:r>
        <w:rPr>
          <w:rFonts w:ascii="Times New Roman" w:hAnsi="Times New Roman" w:cs="Times New Roman"/>
        </w:rPr>
        <w:t xml:space="preserve">-varying effect of three-point </w:t>
      </w:r>
      <w:proofErr w:type="gramStart"/>
      <w:r>
        <w:rPr>
          <w:rFonts w:ascii="Times New Roman" w:hAnsi="Times New Roman" w:cs="Times New Roman"/>
        </w:rPr>
        <w:t>shot</w:t>
      </w:r>
      <w:proofErr w:type="gramEnd"/>
      <w:r>
        <w:rPr>
          <w:rFonts w:ascii="Times New Roman" w:hAnsi="Times New Roman" w:cs="Times New Roman"/>
        </w:rPr>
        <w:t xml:space="preserve"> on team performance. Specifically, there is a non-linear effect that first goes up and then goes down </w:t>
      </w:r>
      <w:r w:rsidR="006D54F9">
        <w:rPr>
          <w:rFonts w:ascii="Times New Roman" w:hAnsi="Times New Roman" w:cs="Times New Roman"/>
        </w:rPr>
        <w:t>over the period</w:t>
      </w:r>
      <w:r>
        <w:rPr>
          <w:rFonts w:ascii="Times New Roman" w:hAnsi="Times New Roman" w:cs="Times New Roman"/>
        </w:rPr>
        <w:t xml:space="preserve">, indicating </w:t>
      </w:r>
      <w:r w:rsidR="006D54F9">
        <w:rPr>
          <w:rFonts w:ascii="Times New Roman" w:hAnsi="Times New Roman" w:cs="Times New Roman"/>
        </w:rPr>
        <w:t>how NBA teams built and adapted to the</w:t>
      </w:r>
      <w:r>
        <w:rPr>
          <w:rFonts w:ascii="Times New Roman" w:hAnsi="Times New Roman" w:cs="Times New Roman"/>
        </w:rPr>
        <w:t xml:space="preserve"> rise and “saturation” of the small-ball era.</w:t>
      </w:r>
      <w:r w:rsidR="00E40F11">
        <w:rPr>
          <w:rFonts w:ascii="Times New Roman" w:hAnsi="Times New Roman" w:cs="Times New Roman"/>
        </w:rPr>
        <w:t xml:space="preserve"> We will calculate the marginal effect (first derivative) to test our hypothesis.</w:t>
      </w:r>
    </w:p>
    <w:p w14:paraId="130F0483" w14:textId="6E03B1A1" w:rsidR="00E40F11" w:rsidRDefault="00E40F11" w:rsidP="00D65BFF">
      <w:pPr>
        <w:spacing w:before="240" w:after="0" w:line="432" w:lineRule="auto"/>
        <w:rPr>
          <w:rFonts w:ascii="Times New Roman" w:hAnsi="Times New Roman" w:cs="Times New Roman"/>
          <w:lang w:eastAsia="zh-CN"/>
        </w:rPr>
      </w:pPr>
      <m:oMathPara>
        <m:oMath>
          <m:r>
            <w:rPr>
              <w:rFonts w:ascii="Cambria Math" w:hAnsi="Cambria Math" w:cs="Times New Roman"/>
              <w:lang w:eastAsia="zh-CN"/>
            </w:rPr>
            <m:t>ME(t)=</m:t>
          </m:r>
          <m:f>
            <m:fP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fPr>
            <m:num>
              <m:r>
                <w:rPr>
                  <w:rFonts w:ascii="Cambria Math" w:hAnsi="Cambria Math" w:cs="Times New Roman"/>
                  <w:lang w:eastAsia="zh-C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zh-CN"/>
                    </w:rPr>
                    <m:t>WinRate</m:t>
                  </m:r>
                </m:e>
                <m:sub>
                  <m:r>
                    <w:rPr>
                      <w:rFonts w:ascii="Cambria Math" w:hAnsi="Cambria Math" w:cs="Times New Roman"/>
                      <w:lang w:eastAsia="zh-CN"/>
                    </w:rPr>
                    <m:t>it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lang w:eastAsia="zh-CN"/>
                </w:rPr>
                <m:t>∂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zh-CN"/>
                    </w:rPr>
                    <m:t>3PA%</m:t>
                  </m:r>
                </m:e>
                <m:sub>
                  <m:r>
                    <w:rPr>
                      <w:rFonts w:ascii="Cambria Math" w:hAnsi="Cambria Math" w:cs="Times New Roman"/>
                      <w:lang w:eastAsia="zh-CN"/>
                    </w:rPr>
                    <m:t>it</m:t>
                  </m:r>
                </m:sub>
              </m:sSub>
            </m:den>
          </m:f>
          <m:r>
            <w:rPr>
              <w:rFonts w:ascii="Cambria Math" w:hAnsi="Cambria Math" w:cs="Times New Roman"/>
              <w:lang w:eastAsia="zh-CN"/>
            </w:rPr>
            <m:t>​​=</m:t>
          </m:r>
          <m:sSub>
            <m:sSubP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 w:cs="Times New Roman"/>
                  <w:lang w:eastAsia="zh-CN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lang w:eastAsia="zh-CN"/>
                </w:rPr>
                <m:t>1</m:t>
              </m:r>
            </m:sub>
          </m:sSub>
          <m:r>
            <w:rPr>
              <w:rFonts w:ascii="Cambria Math" w:hAnsi="Cambria Math" w:cs="Times New Roman"/>
              <w:lang w:eastAsia="zh-CN"/>
            </w:rPr>
            <m:t>​+</m:t>
          </m:r>
          <m:sSub>
            <m:sSubP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 w:cs="Times New Roman"/>
                  <w:lang w:eastAsia="zh-CN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lang w:eastAsia="zh-CN"/>
                </w:rPr>
                <m:t>2</m:t>
              </m:r>
            </m:sub>
          </m:sSub>
          <m:r>
            <w:rPr>
              <w:rFonts w:ascii="Cambria Math" w:hAnsi="Cambria Math" w:cs="Times New Roman"/>
              <w:lang w:eastAsia="zh-CN"/>
            </w:rPr>
            <m:t>​</m:t>
          </m:r>
          <m:r>
            <w:rPr>
              <w:rFonts w:ascii="Cambria Math" w:hAnsi="Cambria Math" w:cs="Cambria Math"/>
              <w:lang w:eastAsia="zh-CN"/>
            </w:rPr>
            <m:t>⋅</m:t>
          </m:r>
          <m:r>
            <w:rPr>
              <w:rFonts w:ascii="Cambria Math" w:hAnsi="Cambria Math" w:cs="Times New Roman"/>
              <w:lang w:eastAsia="zh-CN"/>
            </w:rPr>
            <m:t>YearInd</m:t>
          </m:r>
          <m:sSub>
            <m:sSubP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 w:cs="Times New Roman"/>
                  <w:lang w:eastAsia="zh-CN"/>
                </w:rPr>
                <m:t>ex</m:t>
              </m:r>
            </m:e>
            <m:sub>
              <m:r>
                <w:rPr>
                  <w:rFonts w:ascii="Cambria Math" w:hAnsi="Cambria Math" w:cs="Times New Roman"/>
                  <w:lang w:eastAsia="zh-CN"/>
                </w:rPr>
                <m:t>t</m:t>
              </m:r>
            </m:sub>
          </m:sSub>
          <m:r>
            <w:rPr>
              <w:rFonts w:ascii="Cambria Math" w:hAnsi="Cambria Math" w:cs="Times New Roman"/>
              <w:lang w:eastAsia="zh-CN"/>
            </w:rPr>
            <m:t>​+</m:t>
          </m:r>
          <m:sSub>
            <m:sSubP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sSubPr>
            <m:e>
              <m:r>
                <w:rPr>
                  <w:rFonts w:ascii="Cambria Math" w:hAnsi="Cambria Math" w:cs="Times New Roman"/>
                  <w:lang w:eastAsia="zh-CN"/>
                </w:rPr>
                <m:t>β</m:t>
              </m:r>
            </m:e>
            <m:sub>
              <m:r>
                <w:rPr>
                  <w:rFonts w:ascii="Cambria Math" w:hAnsi="Cambria Math" w:cs="Times New Roman"/>
                  <w:lang w:eastAsia="zh-CN"/>
                </w:rPr>
                <m:t>3</m:t>
              </m:r>
            </m:sub>
          </m:sSub>
          <m:r>
            <w:rPr>
              <w:rFonts w:ascii="Cambria Math" w:hAnsi="Cambria Math" w:cs="Times New Roman"/>
              <w:lang w:eastAsia="zh-CN"/>
            </w:rPr>
            <m:t>​</m:t>
          </m:r>
          <m:r>
            <w:rPr>
              <w:rFonts w:ascii="Cambria Math" w:hAnsi="Cambria Math" w:cs="Cambria Math"/>
              <w:lang w:eastAsia="zh-CN"/>
            </w:rPr>
            <m:t>⋅</m:t>
          </m:r>
          <m:sSup>
            <m:sSupPr>
              <m:ctrlPr>
                <w:rPr>
                  <w:rFonts w:ascii="Cambria Math" w:hAnsi="Cambria Math" w:cs="Times New Roman"/>
                  <w:i/>
                  <w:lang w:eastAsia="zh-CN"/>
                </w:rPr>
              </m:ctrlPr>
            </m:sSupPr>
            <m:e>
              <m:r>
                <w:rPr>
                  <w:rFonts w:ascii="Cambria Math" w:hAnsi="Cambria Math" w:cs="Times New Roman"/>
                  <w:lang w:eastAsia="zh-CN"/>
                </w:rPr>
                <m:t>YearInd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eastAsia="zh-C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eastAsia="zh-CN"/>
                    </w:rPr>
                    <m:t>ex</m:t>
                  </m:r>
                </m:e>
                <m:sub>
                  <m:r>
                    <w:rPr>
                      <w:rFonts w:ascii="Cambria Math" w:hAnsi="Cambria Math" w:cs="Times New Roman"/>
                      <w:lang w:eastAsia="zh-CN"/>
                    </w:rPr>
                    <m:t>t</m:t>
                  </m:r>
                </m:sub>
              </m:sSub>
            </m:e>
            <m:sup>
              <m:r>
                <w:rPr>
                  <w:rFonts w:ascii="Cambria Math" w:hAnsi="Cambria Math" w:cs="Times New Roman"/>
                  <w:lang w:eastAsia="zh-CN"/>
                </w:rPr>
                <m:t>2</m:t>
              </m:r>
            </m:sup>
          </m:sSup>
          <m:r>
            <w:rPr>
              <w:rFonts w:ascii="Cambria Math" w:hAnsi="Cambria Math" w:cs="Times New Roman"/>
              <w:lang w:eastAsia="zh-CN"/>
            </w:rPr>
            <m:t>​</m:t>
          </m:r>
        </m:oMath>
      </m:oMathPara>
    </w:p>
    <w:p w14:paraId="67BFFEF1" w14:textId="109F3233" w:rsidR="001F6E8D" w:rsidRDefault="00D65BFF" w:rsidP="00B011CF">
      <w:pPr>
        <w:spacing w:line="432" w:lineRule="auto"/>
        <w:jc w:val="right"/>
        <w:rPr>
          <w:rFonts w:ascii="Times New Roman" w:hAnsi="Times New Roman" w:cs="Times New Roman"/>
          <w:lang w:eastAsia="zh-CN"/>
        </w:rPr>
      </w:pPr>
      <w:r>
        <w:rPr>
          <w:rFonts w:ascii="Times New Roman" w:hAnsi="Times New Roman" w:cs="Times New Roman"/>
          <w:lang w:eastAsia="zh-CN"/>
        </w:rPr>
        <w:t>3)</w:t>
      </w:r>
    </w:p>
    <w:p w14:paraId="08EAD029" w14:textId="77777777" w:rsidR="001630F2" w:rsidRDefault="00892D23" w:rsidP="00FA6382">
      <w:pPr>
        <w:spacing w:after="0" w:line="432" w:lineRule="auto"/>
        <w:rPr>
          <w:rFonts w:ascii="Times New Roman" w:eastAsiaTheme="majorEastAsia" w:hAnsi="Times New Roman" w:cs="Times New Roman"/>
          <w:b/>
          <w:bCs/>
          <w:color w:val="000000" w:themeColor="text1"/>
        </w:rPr>
      </w:pPr>
      <w:r w:rsidRPr="00892D23">
        <w:rPr>
          <w:rFonts w:ascii="Times New Roman" w:eastAsiaTheme="majorEastAsia" w:hAnsi="Times New Roman" w:cs="Times New Roman"/>
          <w:b/>
          <w:bCs/>
          <w:color w:val="000000" w:themeColor="text1"/>
        </w:rPr>
        <w:t>Potential Problems</w:t>
      </w:r>
    </w:p>
    <w:p w14:paraId="544DC8CB" w14:textId="423204AB" w:rsidR="002F65A9" w:rsidRDefault="00197CEE" w:rsidP="00197CEE">
      <w:pPr>
        <w:spacing w:after="0" w:line="432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</w:t>
      </w:r>
      <w:r w:rsidRPr="00197CEE">
        <w:rPr>
          <w:rFonts w:ascii="Times New Roman" w:hAnsi="Times New Roman" w:cs="Times New Roman"/>
        </w:rPr>
        <w:t>nobserved factors such as coaching strategies</w:t>
      </w:r>
      <w:r w:rsidR="00CF15EC">
        <w:rPr>
          <w:rFonts w:ascii="Times New Roman" w:hAnsi="Times New Roman" w:cs="Times New Roman"/>
        </w:rPr>
        <w:t xml:space="preserve"> and</w:t>
      </w:r>
      <w:r w:rsidRPr="00197CEE">
        <w:rPr>
          <w:rFonts w:ascii="Times New Roman" w:hAnsi="Times New Roman" w:cs="Times New Roman"/>
        </w:rPr>
        <w:t xml:space="preserve"> player injuries</w:t>
      </w:r>
      <w:r w:rsidR="00CF15EC">
        <w:rPr>
          <w:rFonts w:ascii="Times New Roman" w:hAnsi="Times New Roman" w:cs="Times New Roman"/>
        </w:rPr>
        <w:t xml:space="preserve"> may lead</w:t>
      </w:r>
      <w:r w:rsidRPr="00197CEE">
        <w:rPr>
          <w:rFonts w:ascii="Times New Roman" w:hAnsi="Times New Roman" w:cs="Times New Roman"/>
        </w:rPr>
        <w:t xml:space="preserve"> to omitted variable bias. </w:t>
      </w:r>
      <w:r>
        <w:rPr>
          <w:rFonts w:ascii="Times New Roman" w:hAnsi="Times New Roman" w:cs="Times New Roman"/>
        </w:rPr>
        <w:t>C</w:t>
      </w:r>
      <w:r w:rsidRPr="00197CEE">
        <w:rPr>
          <w:rFonts w:ascii="Times New Roman" w:hAnsi="Times New Roman" w:cs="Times New Roman"/>
        </w:rPr>
        <w:t xml:space="preserve">hanges in league rules and style of play overtime could </w:t>
      </w:r>
      <w:r>
        <w:rPr>
          <w:rFonts w:ascii="Times New Roman" w:hAnsi="Times New Roman" w:cs="Times New Roman"/>
        </w:rPr>
        <w:t>also create</w:t>
      </w:r>
      <w:r w:rsidRPr="00197CEE">
        <w:rPr>
          <w:rFonts w:ascii="Times New Roman" w:hAnsi="Times New Roman" w:cs="Times New Roman"/>
        </w:rPr>
        <w:t xml:space="preserve"> structural shifts that are not fully captured by the model. Finally, multicollinearity between interaction terms may increase standard errors and reduce the precision of coefficient estimates.</w:t>
      </w:r>
      <w:r>
        <w:rPr>
          <w:rFonts w:ascii="Times New Roman" w:hAnsi="Times New Roman" w:cs="Times New Roman"/>
        </w:rPr>
        <w:t xml:space="preserve"> W</w:t>
      </w:r>
      <w:r w:rsidRPr="00197CEE">
        <w:rPr>
          <w:rFonts w:ascii="Times New Roman" w:hAnsi="Times New Roman" w:cs="Times New Roman"/>
        </w:rPr>
        <w:t>e include team and season fixed effects, incorporate key control variables, and use robust standard errors to improve the reliability of our inference</w:t>
      </w:r>
      <w:r>
        <w:rPr>
          <w:rFonts w:ascii="Times New Roman" w:hAnsi="Times New Roman" w:cs="Times New Roman"/>
        </w:rPr>
        <w:t>.</w:t>
      </w:r>
    </w:p>
    <w:p w14:paraId="1D8A9A30" w14:textId="6949F21C" w:rsidR="002B3D5A" w:rsidRDefault="002B3D5A">
      <w:pPr>
        <w:spacing w:after="160" w:line="278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BDCB1B0" w14:textId="26AAFB3D" w:rsidR="002B3D5A" w:rsidRPr="00A572B0" w:rsidRDefault="002B3D5A" w:rsidP="00A572B0">
      <w:pPr>
        <w:spacing w:after="0" w:line="432" w:lineRule="auto"/>
        <w:rPr>
          <w:rFonts w:ascii="Times New Roman" w:hAnsi="Times New Roman" w:cs="Times New Roman"/>
          <w:b/>
          <w:bCs/>
          <w:lang w:eastAsia="zh-CN"/>
        </w:rPr>
      </w:pPr>
      <w:r w:rsidRPr="001D0D5C">
        <w:rPr>
          <w:rFonts w:ascii="Times New Roman" w:hAnsi="Times New Roman" w:cs="Times New Roman"/>
          <w:b/>
          <w:bCs/>
        </w:rPr>
        <w:lastRenderedPageBreak/>
        <w:t>Result</w:t>
      </w:r>
      <w:r>
        <w:rPr>
          <w:rFonts w:ascii="Times New Roman" w:hAnsi="Times New Roman" w:cs="Times New Roman" w:hint="eastAsia"/>
          <w:b/>
          <w:bCs/>
          <w:lang w:eastAsia="zh-CN"/>
        </w:rPr>
        <w:t>s</w:t>
      </w:r>
    </w:p>
    <w:p w14:paraId="0E66B78D" w14:textId="77777777" w:rsidR="00A572B0" w:rsidRDefault="002B3D5A" w:rsidP="00A572B0">
      <w:pPr>
        <w:spacing w:line="480" w:lineRule="auto"/>
        <w:ind w:firstLine="720"/>
        <w:jc w:val="both"/>
        <w:rPr>
          <w:rFonts w:ascii="Times New Roman" w:hAnsi="Times New Roman" w:cs="Times New Roman"/>
        </w:rPr>
      </w:pPr>
      <w:r w:rsidRPr="001C012C">
        <w:rPr>
          <w:rFonts w:ascii="Times New Roman" w:hAnsi="Times New Roman" w:cs="Times New Roman"/>
        </w:rPr>
        <w:t>The descriptive statistics show substantial variation in NBA team performance and three-point strategy from 20</w:t>
      </w:r>
      <w:r>
        <w:rPr>
          <w:rFonts w:ascii="Times New Roman" w:hAnsi="Times New Roman" w:cs="Times New Roman" w:hint="eastAsia"/>
        </w:rPr>
        <w:t>0</w:t>
      </w:r>
      <w:r w:rsidRPr="001C012C">
        <w:rPr>
          <w:rFonts w:ascii="Times New Roman" w:hAnsi="Times New Roman" w:cs="Times New Roman"/>
        </w:rPr>
        <w:t xml:space="preserve">5 to 2024. Win percentage ranges widely, and 3PA/FGA varies from 0.23 to 0.52, indicating that teams differ meaningfully in how heavily they rely on three-pointers. In contrast, shooting efficiency varies less, suggesting that differences </w:t>
      </w:r>
      <w:r w:rsidRPr="00D423D1">
        <w:rPr>
          <w:rFonts w:ascii="Times New Roman" w:hAnsi="Times New Roman" w:cs="Times New Roman"/>
        </w:rPr>
        <w:t>in shot selection drive</w:t>
      </w:r>
      <w:r w:rsidRPr="001C012C">
        <w:rPr>
          <w:rFonts w:ascii="Times New Roman" w:hAnsi="Times New Roman" w:cs="Times New Roman"/>
        </w:rPr>
        <w:t xml:space="preserve"> much of the strategic variation.</w:t>
      </w:r>
    </w:p>
    <w:p w14:paraId="159C59D1" w14:textId="77777777" w:rsidR="00A572B0" w:rsidRPr="008E3BF4" w:rsidRDefault="00A572B0" w:rsidP="00A572B0">
      <w:pPr>
        <w:jc w:val="center"/>
        <w:rPr>
          <w:rFonts w:ascii="Times New Roman" w:eastAsia="Times New Roman" w:hAnsi="Times New Roman" w:cs="Times New Roman"/>
        </w:rPr>
      </w:pPr>
      <w:r w:rsidRPr="008E3BF4">
        <w:rPr>
          <w:rFonts w:ascii="Times New Roman" w:eastAsia="Times New Roman" w:hAnsi="Times New Roman" w:cs="Times New Roman"/>
        </w:rPr>
        <w:t>Table 1. Summary Statistics (20</w:t>
      </w:r>
      <w:r>
        <w:rPr>
          <w:rFonts w:ascii="Times New Roman" w:hAnsi="Times New Roman" w:cs="Times New Roman" w:hint="eastAsia"/>
        </w:rPr>
        <w:t>0</w:t>
      </w:r>
      <w:r w:rsidRPr="008E3BF4">
        <w:rPr>
          <w:rFonts w:ascii="Times New Roman" w:eastAsia="Times New Roman" w:hAnsi="Times New Roman" w:cs="Times New Roman"/>
        </w:rPr>
        <w:t>5–2024)</w:t>
      </w:r>
    </w:p>
    <w:tbl>
      <w:tblPr>
        <w:tblStyle w:val="PlainTable2"/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992"/>
        <w:gridCol w:w="1276"/>
        <w:gridCol w:w="2268"/>
        <w:gridCol w:w="2268"/>
      </w:tblGrid>
      <w:tr w:rsidR="00A572B0" w:rsidRPr="008E3BF4" w14:paraId="761F24B5" w14:textId="77777777" w:rsidTr="00082D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single" w:sz="4" w:space="0" w:color="7F7F7F" w:themeColor="text1" w:themeTint="80"/>
              <w:bottom w:val="single" w:sz="4" w:space="0" w:color="auto"/>
            </w:tcBorders>
            <w:vAlign w:val="center"/>
            <w:hideMark/>
          </w:tcPr>
          <w:p w14:paraId="2A2E663E" w14:textId="77777777" w:rsidR="00A572B0" w:rsidRPr="008E3BF4" w:rsidRDefault="00A572B0" w:rsidP="00082D1A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8E3BF4">
              <w:rPr>
                <w:rFonts w:ascii="Times New Roman" w:eastAsia="Times New Roman" w:hAnsi="Times New Roman" w:cs="Times New Roman"/>
                <w:b w:val="0"/>
                <w:bCs w:val="0"/>
              </w:rPr>
              <w:t>Variable</w:t>
            </w:r>
          </w:p>
        </w:tc>
        <w:tc>
          <w:tcPr>
            <w:tcW w:w="1559" w:type="dxa"/>
            <w:tcBorders>
              <w:top w:val="single" w:sz="4" w:space="0" w:color="7F7F7F" w:themeColor="text1" w:themeTint="80"/>
              <w:bottom w:val="single" w:sz="4" w:space="0" w:color="auto"/>
            </w:tcBorders>
          </w:tcPr>
          <w:p w14:paraId="51151EA8" w14:textId="77777777" w:rsidR="00A572B0" w:rsidRPr="001573B4" w:rsidRDefault="00A572B0" w:rsidP="00082D1A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1573B4">
              <w:rPr>
                <w:rFonts w:ascii="Times New Roman" w:hAnsi="Times New Roman" w:cs="Times New Roman" w:hint="eastAsia"/>
                <w:b w:val="0"/>
                <w:bCs w:val="0"/>
              </w:rPr>
              <w:t>Observations</w:t>
            </w:r>
          </w:p>
        </w:tc>
        <w:tc>
          <w:tcPr>
            <w:tcW w:w="992" w:type="dxa"/>
            <w:tcBorders>
              <w:top w:val="single" w:sz="4" w:space="0" w:color="7F7F7F" w:themeColor="text1" w:themeTint="80"/>
              <w:bottom w:val="single" w:sz="4" w:space="0" w:color="auto"/>
            </w:tcBorders>
            <w:vAlign w:val="center"/>
            <w:hideMark/>
          </w:tcPr>
          <w:p w14:paraId="3245ED79" w14:textId="77777777" w:rsidR="00A572B0" w:rsidRPr="008E3BF4" w:rsidRDefault="00A572B0" w:rsidP="00082D1A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8E3BF4">
              <w:rPr>
                <w:rFonts w:ascii="Times New Roman" w:eastAsia="Times New Roman" w:hAnsi="Times New Roman" w:cs="Times New Roman"/>
                <w:b w:val="0"/>
                <w:bCs w:val="0"/>
              </w:rPr>
              <w:t>Mean</w:t>
            </w:r>
          </w:p>
        </w:tc>
        <w:tc>
          <w:tcPr>
            <w:tcW w:w="1276" w:type="dxa"/>
            <w:tcBorders>
              <w:top w:val="single" w:sz="4" w:space="0" w:color="7F7F7F" w:themeColor="text1" w:themeTint="80"/>
              <w:bottom w:val="single" w:sz="4" w:space="0" w:color="auto"/>
            </w:tcBorders>
            <w:vAlign w:val="center"/>
            <w:hideMark/>
          </w:tcPr>
          <w:p w14:paraId="3FB3F7A6" w14:textId="77777777" w:rsidR="00A572B0" w:rsidRPr="008E3BF4" w:rsidRDefault="00A572B0" w:rsidP="00082D1A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8E3BF4">
              <w:rPr>
                <w:rFonts w:ascii="Times New Roman" w:eastAsia="Times New Roman" w:hAnsi="Times New Roman" w:cs="Times New Roman"/>
                <w:b w:val="0"/>
                <w:bCs w:val="0"/>
              </w:rPr>
              <w:t>Std. Dev.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auto"/>
            </w:tcBorders>
            <w:vAlign w:val="center"/>
            <w:hideMark/>
          </w:tcPr>
          <w:p w14:paraId="76307A16" w14:textId="77777777" w:rsidR="00A572B0" w:rsidRPr="008E3BF4" w:rsidRDefault="00A572B0" w:rsidP="00082D1A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8E3BF4">
              <w:rPr>
                <w:rFonts w:ascii="Times New Roman" w:eastAsia="Times New Roman" w:hAnsi="Times New Roman" w:cs="Times New Roman"/>
                <w:b w:val="0"/>
                <w:bCs w:val="0"/>
              </w:rPr>
              <w:t>Min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auto"/>
            </w:tcBorders>
            <w:vAlign w:val="center"/>
            <w:hideMark/>
          </w:tcPr>
          <w:p w14:paraId="3CC89594" w14:textId="77777777" w:rsidR="00A572B0" w:rsidRPr="008E3BF4" w:rsidRDefault="00A572B0" w:rsidP="00082D1A">
            <w:pPr>
              <w:spacing w:before="100" w:beforeAutospacing="1" w:after="100" w:afterAutospacing="1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</w:rPr>
            </w:pPr>
            <w:r w:rsidRPr="008E3BF4">
              <w:rPr>
                <w:rFonts w:ascii="Times New Roman" w:eastAsia="Times New Roman" w:hAnsi="Times New Roman" w:cs="Times New Roman"/>
                <w:b w:val="0"/>
                <w:bCs w:val="0"/>
              </w:rPr>
              <w:t>Max</w:t>
            </w:r>
          </w:p>
        </w:tc>
      </w:tr>
      <w:tr w:rsidR="00A572B0" w:rsidRPr="008E3BF4" w14:paraId="395C3B30" w14:textId="77777777" w:rsidTr="00082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3D01AB5" w14:textId="77777777" w:rsidR="00A572B0" w:rsidRPr="00040066" w:rsidRDefault="00A572B0" w:rsidP="00082D1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8E3BF4">
              <w:rPr>
                <w:rFonts w:ascii="Times New Roman" w:eastAsia="Times New Roman" w:hAnsi="Times New Roman" w:cs="Times New Roman"/>
                <w:b w:val="0"/>
                <w:bCs w:val="0"/>
              </w:rPr>
              <w:t>Win</w:t>
            </w:r>
            <w:r>
              <w:rPr>
                <w:rFonts w:ascii="Times New Roman" w:hAnsi="Times New Roman" w:cs="Times New Roman" w:hint="eastAsia"/>
                <w:b w:val="0"/>
                <w:bCs w:val="0"/>
              </w:rPr>
              <w:t>%</w:t>
            </w:r>
          </w:p>
        </w:tc>
        <w:tc>
          <w:tcPr>
            <w:tcW w:w="1559" w:type="dxa"/>
            <w:tcBorders>
              <w:top w:val="single" w:sz="4" w:space="0" w:color="auto"/>
              <w:bottom w:val="nil"/>
            </w:tcBorders>
          </w:tcPr>
          <w:p w14:paraId="019D5B6A" w14:textId="77777777" w:rsidR="00A572B0" w:rsidRPr="001573B4" w:rsidRDefault="00A572B0" w:rsidP="00082D1A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600</w:t>
            </w:r>
          </w:p>
        </w:tc>
        <w:tc>
          <w:tcPr>
            <w:tcW w:w="992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CC893D4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3BF4">
              <w:rPr>
                <w:rFonts w:ascii="Times New Roman" w:eastAsia="Times New Roman" w:hAnsi="Times New Roman" w:cs="Times New Roman"/>
              </w:rPr>
              <w:t>0.5</w:t>
            </w:r>
            <w:r>
              <w:rPr>
                <w:rFonts w:ascii="Times New Roman" w:hAnsi="Times New Roman" w:cs="Times New Roman" w:hint="eastAsia"/>
              </w:rPr>
              <w:t>00</w:t>
            </w:r>
          </w:p>
        </w:tc>
        <w:tc>
          <w:tcPr>
            <w:tcW w:w="1276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05DBE6D7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3BF4">
              <w:rPr>
                <w:rFonts w:ascii="Times New Roman" w:eastAsia="Times New Roman" w:hAnsi="Times New Roman" w:cs="Times New Roman"/>
              </w:rPr>
              <w:t>0.1</w:t>
            </w:r>
            <w:r>
              <w:rPr>
                <w:rFonts w:ascii="Times New Roman" w:hAnsi="Times New Roman" w:cs="Times New Roman" w:hint="eastAsia"/>
              </w:rPr>
              <w:t>50</w:t>
            </w:r>
          </w:p>
        </w:tc>
        <w:tc>
          <w:tcPr>
            <w:tcW w:w="2268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60337545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3BF4">
              <w:rPr>
                <w:rFonts w:ascii="Times New Roman" w:eastAsia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 w:hint="eastAsia"/>
              </w:rPr>
              <w:t xml:space="preserve">106 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(</w:t>
            </w:r>
            <w:r w:rsidRPr="00523C11">
              <w:rPr>
                <w:rFonts w:ascii="Times New Roman" w:hAnsi="Times New Roman" w:cs="Times New Roman"/>
                <w:color w:val="A6A6A6" w:themeColor="background1" w:themeShade="A6"/>
              </w:rPr>
              <w:t>CHA, 2012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)</w:t>
            </w:r>
          </w:p>
        </w:tc>
        <w:tc>
          <w:tcPr>
            <w:tcW w:w="2268" w:type="dxa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3126D23D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3BF4">
              <w:rPr>
                <w:rFonts w:ascii="Times New Roman" w:eastAsia="Times New Roman" w:hAnsi="Times New Roman" w:cs="Times New Roman"/>
              </w:rPr>
              <w:t>0.8</w:t>
            </w:r>
            <w:r>
              <w:rPr>
                <w:rFonts w:ascii="Times New Roman" w:hAnsi="Times New Roman" w:cs="Times New Roman" w:hint="eastAsia"/>
              </w:rPr>
              <w:t xml:space="preserve">90 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(</w:t>
            </w:r>
            <w:r w:rsidRPr="00523C11">
              <w:rPr>
                <w:rFonts w:ascii="Times New Roman" w:hAnsi="Times New Roman" w:cs="Times New Roman"/>
                <w:color w:val="A6A6A6" w:themeColor="background1" w:themeShade="A6"/>
              </w:rPr>
              <w:t>GSW, 2016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)</w:t>
            </w:r>
          </w:p>
        </w:tc>
      </w:tr>
      <w:tr w:rsidR="00A572B0" w:rsidRPr="008E3BF4" w14:paraId="6541938E" w14:textId="77777777" w:rsidTr="00082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</w:tcBorders>
            <w:vAlign w:val="center"/>
            <w:hideMark/>
          </w:tcPr>
          <w:p w14:paraId="22576FCA" w14:textId="77777777" w:rsidR="00A572B0" w:rsidRPr="00040066" w:rsidRDefault="00A572B0" w:rsidP="00082D1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 w:rsidRPr="008E3BF4">
              <w:rPr>
                <w:rFonts w:ascii="Times New Roman" w:eastAsia="Times New Roman" w:hAnsi="Times New Roman" w:cs="Times New Roman"/>
                <w:b w:val="0"/>
                <w:bCs w:val="0"/>
              </w:rPr>
              <w:t>3PA</w:t>
            </w:r>
            <w:r>
              <w:rPr>
                <w:rFonts w:ascii="Times New Roman" w:hAnsi="Times New Roman" w:cs="Times New Roman" w:hint="eastAsia"/>
                <w:b w:val="0"/>
                <w:bCs w:val="0"/>
              </w:rPr>
              <w:t>%</w:t>
            </w:r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F685993" w14:textId="77777777" w:rsidR="00A572B0" w:rsidRPr="001573B4" w:rsidRDefault="00A572B0" w:rsidP="00082D1A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600</w: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  <w:hideMark/>
          </w:tcPr>
          <w:p w14:paraId="314110EE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3BF4">
              <w:rPr>
                <w:rFonts w:ascii="Times New Roman" w:eastAsia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 w:hint="eastAsia"/>
              </w:rPr>
              <w:t>288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  <w:hideMark/>
          </w:tcPr>
          <w:p w14:paraId="28333A9A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3BF4">
              <w:rPr>
                <w:rFonts w:ascii="Times New Roman" w:eastAsia="Times New Roman" w:hAnsi="Times New Roman" w:cs="Times New Roman"/>
              </w:rPr>
              <w:t>0.0</w:t>
            </w:r>
            <w:r>
              <w:rPr>
                <w:rFonts w:ascii="Times New Roman" w:hAnsi="Times New Roman" w:cs="Times New Roman" w:hint="eastAsia"/>
              </w:rPr>
              <w:t>85</w:t>
            </w:r>
          </w:p>
        </w:tc>
        <w:tc>
          <w:tcPr>
            <w:tcW w:w="2268" w:type="dxa"/>
            <w:tcBorders>
              <w:top w:val="nil"/>
              <w:bottom w:val="nil"/>
            </w:tcBorders>
            <w:vAlign w:val="center"/>
            <w:hideMark/>
          </w:tcPr>
          <w:p w14:paraId="505BEC01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3BF4">
              <w:rPr>
                <w:rFonts w:ascii="Times New Roman" w:eastAsia="Times New Roman" w:hAnsi="Times New Roman" w:cs="Times New Roman"/>
              </w:rPr>
              <w:t>0.</w:t>
            </w:r>
            <w:r>
              <w:rPr>
                <w:rFonts w:ascii="Times New Roman" w:hAnsi="Times New Roman" w:cs="Times New Roman" w:hint="eastAsia"/>
              </w:rPr>
              <w:t xml:space="preserve">105 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(</w:t>
            </w:r>
            <w:r w:rsidRPr="00523C11">
              <w:rPr>
                <w:rFonts w:ascii="Times New Roman" w:hAnsi="Times New Roman" w:cs="Times New Roman"/>
                <w:color w:val="A6A6A6" w:themeColor="background1" w:themeShade="A6"/>
              </w:rPr>
              <w:t>LAC, 2005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)</w:t>
            </w:r>
          </w:p>
        </w:tc>
        <w:tc>
          <w:tcPr>
            <w:tcW w:w="2268" w:type="dxa"/>
            <w:tcBorders>
              <w:top w:val="nil"/>
              <w:bottom w:val="nil"/>
            </w:tcBorders>
            <w:vAlign w:val="center"/>
            <w:hideMark/>
          </w:tcPr>
          <w:p w14:paraId="7179B5D5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3BF4">
              <w:rPr>
                <w:rFonts w:ascii="Times New Roman" w:eastAsia="Times New Roman" w:hAnsi="Times New Roman" w:cs="Times New Roman"/>
              </w:rPr>
              <w:t>0.5</w:t>
            </w:r>
            <w:r>
              <w:rPr>
                <w:rFonts w:ascii="Times New Roman" w:hAnsi="Times New Roman" w:cs="Times New Roman" w:hint="eastAsia"/>
              </w:rPr>
              <w:t xml:space="preserve">19 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(</w:t>
            </w:r>
            <w:r w:rsidRPr="00523C11">
              <w:rPr>
                <w:rFonts w:ascii="Times New Roman" w:hAnsi="Times New Roman" w:cs="Times New Roman"/>
                <w:color w:val="A6A6A6" w:themeColor="background1" w:themeShade="A6"/>
              </w:rPr>
              <w:t>HOU, 2019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)</w:t>
            </w:r>
          </w:p>
        </w:tc>
      </w:tr>
      <w:tr w:rsidR="00A572B0" w:rsidRPr="008E3BF4" w14:paraId="7D43483F" w14:textId="77777777" w:rsidTr="00082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</w:tcBorders>
            <w:vAlign w:val="center"/>
            <w:hideMark/>
          </w:tcPr>
          <w:p w14:paraId="1FC68D13" w14:textId="77777777" w:rsidR="00A572B0" w:rsidRPr="00040066" w:rsidRDefault="00A572B0" w:rsidP="00082D1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 w:hint="eastAsia"/>
                <w:b w:val="0"/>
                <w:bCs w:val="0"/>
              </w:rPr>
              <w:t>ORtg</w:t>
            </w:r>
            <w:proofErr w:type="spellEnd"/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1F1EC741" w14:textId="77777777" w:rsidR="00A572B0" w:rsidRPr="001573B4" w:rsidRDefault="00A572B0" w:rsidP="00082D1A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600</w: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  <w:hideMark/>
          </w:tcPr>
          <w:p w14:paraId="7ACEC8AC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108.56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  <w:hideMark/>
          </w:tcPr>
          <w:p w14:paraId="69F57A4C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4.39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vAlign w:val="center"/>
            <w:hideMark/>
          </w:tcPr>
          <w:p w14:paraId="0961B3B8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95.20 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(</w:t>
            </w:r>
            <w:r w:rsidRPr="00523C11">
              <w:rPr>
                <w:rFonts w:ascii="Times New Roman" w:hAnsi="Times New Roman" w:cs="Times New Roman"/>
                <w:color w:val="A6A6A6" w:themeColor="background1" w:themeShade="A6"/>
              </w:rPr>
              <w:t>CHA, 2012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)</w:t>
            </w:r>
          </w:p>
        </w:tc>
        <w:tc>
          <w:tcPr>
            <w:tcW w:w="2268" w:type="dxa"/>
            <w:tcBorders>
              <w:top w:val="nil"/>
              <w:bottom w:val="nil"/>
            </w:tcBorders>
            <w:vAlign w:val="center"/>
            <w:hideMark/>
          </w:tcPr>
          <w:p w14:paraId="043841DC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123.20 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(</w:t>
            </w:r>
            <w:r w:rsidRPr="00523C11">
              <w:rPr>
                <w:rFonts w:ascii="Times New Roman" w:hAnsi="Times New Roman" w:cs="Times New Roman"/>
                <w:color w:val="A6A6A6" w:themeColor="background1" w:themeShade="A6"/>
              </w:rPr>
              <w:t>BOS, 2024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)</w:t>
            </w:r>
          </w:p>
        </w:tc>
      </w:tr>
      <w:tr w:rsidR="00A572B0" w:rsidRPr="008E3BF4" w14:paraId="3EC28733" w14:textId="77777777" w:rsidTr="00082D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nil"/>
            </w:tcBorders>
            <w:vAlign w:val="center"/>
            <w:hideMark/>
          </w:tcPr>
          <w:p w14:paraId="193782FD" w14:textId="77777777" w:rsidR="00A572B0" w:rsidRPr="00040066" w:rsidRDefault="00A572B0" w:rsidP="00082D1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>
              <w:rPr>
                <w:rFonts w:ascii="Times New Roman" w:hAnsi="Times New Roman" w:cs="Times New Roman" w:hint="eastAsia"/>
                <w:b w:val="0"/>
                <w:bCs w:val="0"/>
              </w:rPr>
              <w:t>DRtg</w:t>
            </w:r>
            <w:proofErr w:type="spellEnd"/>
          </w:p>
        </w:tc>
        <w:tc>
          <w:tcPr>
            <w:tcW w:w="1559" w:type="dxa"/>
            <w:tcBorders>
              <w:top w:val="nil"/>
              <w:bottom w:val="nil"/>
            </w:tcBorders>
          </w:tcPr>
          <w:p w14:paraId="01A8DF2F" w14:textId="77777777" w:rsidR="00A572B0" w:rsidRPr="001573B4" w:rsidRDefault="00A572B0" w:rsidP="00082D1A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600</w:t>
            </w:r>
          </w:p>
        </w:tc>
        <w:tc>
          <w:tcPr>
            <w:tcW w:w="992" w:type="dxa"/>
            <w:tcBorders>
              <w:top w:val="nil"/>
              <w:bottom w:val="nil"/>
            </w:tcBorders>
            <w:vAlign w:val="center"/>
            <w:hideMark/>
          </w:tcPr>
          <w:p w14:paraId="4686B530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108.56</w:t>
            </w:r>
          </w:p>
        </w:tc>
        <w:tc>
          <w:tcPr>
            <w:tcW w:w="1276" w:type="dxa"/>
            <w:tcBorders>
              <w:top w:val="nil"/>
              <w:bottom w:val="nil"/>
            </w:tcBorders>
            <w:vAlign w:val="center"/>
            <w:hideMark/>
          </w:tcPr>
          <w:p w14:paraId="38E1C53C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4.19</w:t>
            </w:r>
          </w:p>
        </w:tc>
        <w:tc>
          <w:tcPr>
            <w:tcW w:w="2268" w:type="dxa"/>
            <w:tcBorders>
              <w:top w:val="nil"/>
              <w:bottom w:val="nil"/>
            </w:tcBorders>
            <w:vAlign w:val="center"/>
            <w:hideMark/>
          </w:tcPr>
          <w:p w14:paraId="48586916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3BF4"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hAnsi="Times New Roman" w:cs="Times New Roman" w:hint="eastAsia"/>
              </w:rPr>
              <w:t xml:space="preserve">8.20 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(</w:t>
            </w:r>
            <w:r w:rsidRPr="00523C11">
              <w:rPr>
                <w:rFonts w:ascii="Times New Roman" w:hAnsi="Times New Roman" w:cs="Times New Roman"/>
                <w:color w:val="A6A6A6" w:themeColor="background1" w:themeShade="A6"/>
              </w:rPr>
              <w:t>BOS, 2012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)</w:t>
            </w:r>
          </w:p>
        </w:tc>
        <w:tc>
          <w:tcPr>
            <w:tcW w:w="2268" w:type="dxa"/>
            <w:tcBorders>
              <w:top w:val="nil"/>
              <w:bottom w:val="nil"/>
            </w:tcBorders>
            <w:vAlign w:val="center"/>
            <w:hideMark/>
          </w:tcPr>
          <w:p w14:paraId="02C4461D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3BF4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</w:rPr>
              <w:t xml:space="preserve">20.40 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(</w:t>
            </w:r>
            <w:r w:rsidRPr="00523C11">
              <w:rPr>
                <w:rFonts w:ascii="Times New Roman" w:hAnsi="Times New Roman" w:cs="Times New Roman"/>
                <w:color w:val="A6A6A6" w:themeColor="background1" w:themeShade="A6"/>
              </w:rPr>
              <w:t>UTA, 2024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)</w:t>
            </w:r>
          </w:p>
        </w:tc>
      </w:tr>
      <w:tr w:rsidR="00A572B0" w:rsidRPr="008E3BF4" w14:paraId="4A03EF0C" w14:textId="77777777" w:rsidTr="00082D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47C98001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 w:hint="eastAsia"/>
                <w:b w:val="0"/>
                <w:bCs w:val="0"/>
              </w:rPr>
              <w:t>Pace</w:t>
            </w:r>
          </w:p>
        </w:tc>
        <w:tc>
          <w:tcPr>
            <w:tcW w:w="1559" w:type="dxa"/>
            <w:tcBorders>
              <w:top w:val="nil"/>
              <w:bottom w:val="single" w:sz="4" w:space="0" w:color="auto"/>
            </w:tcBorders>
          </w:tcPr>
          <w:p w14:paraId="184073FE" w14:textId="77777777" w:rsidR="00A572B0" w:rsidRPr="001573B4" w:rsidRDefault="00A572B0" w:rsidP="00082D1A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600</w:t>
            </w:r>
          </w:p>
        </w:tc>
        <w:tc>
          <w:tcPr>
            <w:tcW w:w="992" w:type="dxa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BAE91A4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94.91</w:t>
            </w:r>
          </w:p>
        </w:tc>
        <w:tc>
          <w:tcPr>
            <w:tcW w:w="1276" w:type="dxa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73162D85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3BF4">
              <w:rPr>
                <w:rFonts w:ascii="Times New Roman" w:eastAsia="Times New Roman" w:hAnsi="Times New Roman" w:cs="Times New Roman"/>
              </w:rPr>
              <w:t>3.</w:t>
            </w:r>
            <w:r>
              <w:rPr>
                <w:rFonts w:ascii="Times New Roman" w:hAnsi="Times New Roman" w:cs="Times New Roman" w:hint="eastAsia"/>
              </w:rPr>
              <w:t>99</w:t>
            </w:r>
          </w:p>
        </w:tc>
        <w:tc>
          <w:tcPr>
            <w:tcW w:w="2268" w:type="dxa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34DD4BB7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86.30 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(</w:t>
            </w:r>
            <w:r w:rsidRPr="00523C11">
              <w:rPr>
                <w:rFonts w:ascii="Times New Roman" w:hAnsi="Times New Roman" w:cs="Times New Roman"/>
                <w:color w:val="A6A6A6" w:themeColor="background1" w:themeShade="A6"/>
              </w:rPr>
              <w:t>MEM, 2006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)</w:t>
            </w:r>
          </w:p>
        </w:tc>
        <w:tc>
          <w:tcPr>
            <w:tcW w:w="2268" w:type="dxa"/>
            <w:tcBorders>
              <w:top w:val="nil"/>
              <w:bottom w:val="single" w:sz="4" w:space="0" w:color="auto"/>
            </w:tcBorders>
            <w:vAlign w:val="center"/>
            <w:hideMark/>
          </w:tcPr>
          <w:p w14:paraId="28AE83D3" w14:textId="77777777" w:rsidR="00A572B0" w:rsidRPr="00AE1C47" w:rsidRDefault="00A572B0" w:rsidP="00082D1A">
            <w:pPr>
              <w:spacing w:before="100" w:beforeAutospacing="1" w:after="100" w:afterAutospacing="1"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8E3BF4"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hAnsi="Times New Roman" w:cs="Times New Roman" w:hint="eastAsia"/>
              </w:rPr>
              <w:t xml:space="preserve">05.10 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(</w:t>
            </w:r>
            <w:r w:rsidRPr="00523C11">
              <w:rPr>
                <w:rFonts w:ascii="Times New Roman" w:hAnsi="Times New Roman" w:cs="Times New Roman"/>
                <w:color w:val="A6A6A6" w:themeColor="background1" w:themeShade="A6"/>
              </w:rPr>
              <w:t>MIL, 2020</w:t>
            </w:r>
            <w:r w:rsidRPr="00523C11">
              <w:rPr>
                <w:rFonts w:ascii="Times New Roman" w:hAnsi="Times New Roman" w:cs="Times New Roman" w:hint="eastAsia"/>
                <w:color w:val="A6A6A6" w:themeColor="background1" w:themeShade="A6"/>
              </w:rPr>
              <w:t>)</w:t>
            </w:r>
          </w:p>
        </w:tc>
      </w:tr>
    </w:tbl>
    <w:p w14:paraId="13F67E72" w14:textId="77777777" w:rsidR="00A572B0" w:rsidRDefault="00A572B0" w:rsidP="00A572B0">
      <w:pPr>
        <w:spacing w:line="240" w:lineRule="auto"/>
        <w:rPr>
          <w:rFonts w:ascii="Times New Roman" w:hAnsi="Times New Roman" w:cs="Times New Roman"/>
          <w:i/>
          <w:iCs/>
          <w:sz w:val="18"/>
          <w:szCs w:val="18"/>
        </w:rPr>
      </w:pPr>
      <w:r w:rsidRPr="00242A7E">
        <w:rPr>
          <w:rFonts w:ascii="Times New Roman" w:hAnsi="Times New Roman" w:cs="Times New Roman"/>
          <w:i/>
          <w:iCs/>
          <w:sz w:val="18"/>
          <w:szCs w:val="18"/>
        </w:rPr>
        <w:t>Note: Win</w:t>
      </w:r>
      <w:r>
        <w:rPr>
          <w:rFonts w:ascii="Times New Roman" w:hAnsi="Times New Roman" w:cs="Times New Roman" w:hint="eastAsia"/>
          <w:i/>
          <w:iCs/>
          <w:sz w:val="18"/>
          <w:szCs w:val="18"/>
        </w:rPr>
        <w:t>% and</w:t>
      </w:r>
      <w:r w:rsidRPr="00242A7E">
        <w:rPr>
          <w:rFonts w:ascii="Times New Roman" w:hAnsi="Times New Roman" w:cs="Times New Roman"/>
          <w:i/>
          <w:iCs/>
          <w:sz w:val="18"/>
          <w:szCs w:val="18"/>
        </w:rPr>
        <w:t xml:space="preserve"> 3PA</w:t>
      </w:r>
      <w:r>
        <w:rPr>
          <w:rFonts w:ascii="Times New Roman" w:hAnsi="Times New Roman" w:cs="Times New Roman" w:hint="eastAsia"/>
          <w:i/>
          <w:iCs/>
          <w:sz w:val="18"/>
          <w:szCs w:val="18"/>
        </w:rPr>
        <w:t>%</w:t>
      </w:r>
      <w:r w:rsidRPr="00242A7E">
        <w:rPr>
          <w:rFonts w:ascii="Times New Roman" w:hAnsi="Times New Roman" w:cs="Times New Roman"/>
          <w:i/>
          <w:iCs/>
          <w:sz w:val="18"/>
          <w:szCs w:val="18"/>
        </w:rPr>
        <w:t xml:space="preserve"> are expressed as proportions; Pace is possessions per 48 minutes; Def Rating is points allowed per 100 possessions (lower = better). Each observation is one team–season from 20</w:t>
      </w:r>
      <w:r>
        <w:rPr>
          <w:rFonts w:ascii="Times New Roman" w:hAnsi="Times New Roman" w:cs="Times New Roman" w:hint="eastAsia"/>
          <w:i/>
          <w:iCs/>
          <w:sz w:val="18"/>
          <w:szCs w:val="18"/>
        </w:rPr>
        <w:t>0</w:t>
      </w:r>
      <w:r w:rsidRPr="00242A7E">
        <w:rPr>
          <w:rFonts w:ascii="Times New Roman" w:hAnsi="Times New Roman" w:cs="Times New Roman"/>
          <w:i/>
          <w:iCs/>
          <w:sz w:val="18"/>
          <w:szCs w:val="18"/>
        </w:rPr>
        <w:t xml:space="preserve">5 to 2024. </w:t>
      </w:r>
    </w:p>
    <w:p w14:paraId="7C997038" w14:textId="08751301" w:rsidR="002B3D5A" w:rsidRDefault="002B3D5A" w:rsidP="00A572B0">
      <w:pPr>
        <w:spacing w:after="0" w:line="480" w:lineRule="auto"/>
        <w:jc w:val="both"/>
        <w:rPr>
          <w:rFonts w:ascii="Times New Roman" w:hAnsi="Times New Roman" w:cs="Times New Roman"/>
        </w:rPr>
      </w:pPr>
      <w:r w:rsidRPr="001C012C">
        <w:rPr>
          <w:rFonts w:ascii="Times New Roman" w:hAnsi="Times New Roman" w:cs="Times New Roman"/>
        </w:rPr>
        <w:t xml:space="preserve"> </w:t>
      </w:r>
    </w:p>
    <w:p w14:paraId="257318E5" w14:textId="77777777" w:rsidR="002B3D5A" w:rsidRDefault="002B3D5A" w:rsidP="002B3D5A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 w:rsidRPr="0031046D">
        <w:rPr>
          <w:rFonts w:ascii="Times New Roman" w:hAnsi="Times New Roman" w:cs="Times New Roman"/>
        </w:rPr>
        <w:t xml:space="preserve">The results in Table 2 show that the relationship between 3PA% and winning changes substantially once controls and fixed effects are introduced. </w:t>
      </w:r>
      <w:r>
        <w:rPr>
          <w:rFonts w:ascii="Times New Roman" w:hAnsi="Times New Roman" w:cs="Times New Roman" w:hint="eastAsia"/>
        </w:rPr>
        <w:t>For the quadratic model,</w:t>
      </w:r>
      <w:r w:rsidRPr="0031046D">
        <w:rPr>
          <w:rFonts w:ascii="Times New Roman" w:hAnsi="Times New Roman" w:cs="Times New Roman"/>
        </w:rPr>
        <w:t xml:space="preserve"> Column (1)</w:t>
      </w:r>
      <w:r>
        <w:rPr>
          <w:rFonts w:ascii="Times New Roman" w:hAnsi="Times New Roman" w:cs="Times New Roman" w:hint="eastAsia"/>
        </w:rPr>
        <w:t xml:space="preserve"> shows that</w:t>
      </w:r>
      <w:r w:rsidRPr="0031046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on average, each percentage</w:t>
      </w:r>
      <w:r w:rsidRPr="0031046D">
        <w:rPr>
          <w:rFonts w:ascii="Times New Roman" w:hAnsi="Times New Roman" w:cs="Times New Roman"/>
        </w:rPr>
        <w:t xml:space="preserve"> increase in 3PA% </w:t>
      </w:r>
      <w:r>
        <w:rPr>
          <w:rFonts w:ascii="Times New Roman" w:hAnsi="Times New Roman" w:cs="Times New Roman" w:hint="eastAsia"/>
        </w:rPr>
        <w:t>increases team win rate by 0.892%</w:t>
      </w:r>
      <w:r w:rsidRPr="0031046D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and</w:t>
      </w:r>
      <w:r w:rsidRPr="0031046D">
        <w:rPr>
          <w:rFonts w:ascii="Times New Roman" w:hAnsi="Times New Roman" w:cs="Times New Roman"/>
        </w:rPr>
        <w:t xml:space="preserve"> the negative (3PA%)² term suggests diminishing returns</w:t>
      </w:r>
      <w:r>
        <w:rPr>
          <w:rFonts w:ascii="Times New Roman" w:hAnsi="Times New Roman" w:cs="Times New Roman" w:hint="eastAsia"/>
        </w:rPr>
        <w:t xml:space="preserve"> to 3PA%</w:t>
      </w:r>
      <w:r w:rsidRPr="0031046D">
        <w:rPr>
          <w:rFonts w:ascii="Times New Roman" w:hAnsi="Times New Roman" w:cs="Times New Roman"/>
        </w:rPr>
        <w:t xml:space="preserve">. After accounting for team and season fixed effects in Column (2), the coefficient on 3PA% falls to 0.025, indicating that teams do not win more simply because they take more threes. </w:t>
      </w:r>
    </w:p>
    <w:p w14:paraId="4B8EC91B" w14:textId="77777777" w:rsidR="002B3D5A" w:rsidRDefault="002B3D5A" w:rsidP="002B3D5A">
      <w:pPr>
        <w:spacing w:after="0" w:line="48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Column (3) and (4) are the time interaction models. I</w:t>
      </w:r>
      <w:r w:rsidRPr="00EC3FD0">
        <w:rPr>
          <w:rFonts w:ascii="Times New Roman" w:hAnsi="Times New Roman" w:cs="Times New Roman"/>
        </w:rPr>
        <w:t>n the baseline season</w:t>
      </w:r>
      <w:r>
        <w:rPr>
          <w:rFonts w:ascii="Times New Roman" w:hAnsi="Times New Roman" w:cs="Times New Roman" w:hint="eastAsia"/>
        </w:rPr>
        <w:t>, a one percentage increase in</w:t>
      </w:r>
      <w:r w:rsidRPr="00EC3FD0">
        <w:rPr>
          <w:rFonts w:ascii="Times New Roman" w:hAnsi="Times New Roman" w:cs="Times New Roman"/>
        </w:rPr>
        <w:t xml:space="preserve"> team’s 3PA% </w:t>
      </w:r>
      <w:r>
        <w:rPr>
          <w:rFonts w:ascii="Times New Roman" w:hAnsi="Times New Roman" w:cs="Times New Roman" w:hint="eastAsia"/>
        </w:rPr>
        <w:t>results in</w:t>
      </w:r>
      <w:r w:rsidRPr="00EC3FD0">
        <w:rPr>
          <w:rFonts w:ascii="Times New Roman" w:hAnsi="Times New Roman" w:cs="Times New Roman"/>
        </w:rPr>
        <w:t xml:space="preserve"> a 0.042</w:t>
      </w:r>
      <w:r>
        <w:rPr>
          <w:rFonts w:ascii="Times New Roman" w:hAnsi="Times New Roman" w:cs="Times New Roman" w:hint="eastAsia"/>
        </w:rPr>
        <w:t>%</w:t>
      </w:r>
      <w:r w:rsidRPr="00EC3FD0">
        <w:rPr>
          <w:rFonts w:ascii="Times New Roman" w:hAnsi="Times New Roman" w:cs="Times New Roman"/>
        </w:rPr>
        <w:t xml:space="preserve"> decrease in </w:t>
      </w:r>
      <w:r>
        <w:rPr>
          <w:rFonts w:ascii="Times New Roman" w:hAnsi="Times New Roman" w:cs="Times New Roman" w:hint="eastAsia"/>
        </w:rPr>
        <w:t>winning percentage</w:t>
      </w:r>
      <w:r w:rsidRPr="00EC3FD0">
        <w:rPr>
          <w:rFonts w:ascii="Times New Roman" w:hAnsi="Times New Roman" w:cs="Times New Roman"/>
        </w:rPr>
        <w:t>. However, the interaction with time</w:t>
      </w:r>
      <w:r>
        <w:rPr>
          <w:rFonts w:ascii="Times New Roman" w:hAnsi="Times New Roman" w:cs="Times New Roman" w:hint="eastAsia"/>
        </w:rPr>
        <w:t xml:space="preserve"> indicates that </w:t>
      </w:r>
      <w:r w:rsidRPr="00B05467">
        <w:rPr>
          <w:rFonts w:ascii="Times New Roman" w:hAnsi="Times New Roman" w:cs="Times New Roman"/>
        </w:rPr>
        <w:t>in the early 2000s, a higher 3PA% was not meaningfully associated with winning</w:t>
      </w:r>
      <w:r>
        <w:rPr>
          <w:rFonts w:ascii="Times New Roman" w:hAnsi="Times New Roman" w:cs="Times New Roman" w:hint="eastAsia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β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>β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</m:sSub>
      </m:oMath>
      <w:r w:rsidRPr="008D1D9D">
        <w:rPr>
          <w:rFonts w:ascii="Times New Roman" w:hAnsi="Times New Roman" w:cs="Times New Roman" w:hint="eastAsia"/>
        </w:rPr>
        <w:t xml:space="preserve"> close to zero</w:t>
      </w:r>
      <w:r>
        <w:rPr>
          <w:rFonts w:ascii="Times New Roman" w:hAnsi="Times New Roman" w:cs="Times New Roman" w:hint="eastAsia"/>
        </w:rPr>
        <w:t>)</w:t>
      </w:r>
      <w:r w:rsidRPr="00B05467">
        <w:rPr>
          <w:rFonts w:ascii="Times New Roman" w:hAnsi="Times New Roman" w:cs="Times New Roman"/>
        </w:rPr>
        <w:t>. Moving into the mid-2010s, as small-ball reached its competitive peak, increasing 3PA% became strongly linked to higher win percentages. By the early 2020s, however, the strategic advantage of simply taking more threes had begun to saturate, as league-wide adoption reduced the marginal benefit of 3-point volume alone.</w:t>
      </w:r>
    </w:p>
    <w:p w14:paraId="3FC5E853" w14:textId="77777777" w:rsidR="002B3D5A" w:rsidRPr="0031046D" w:rsidRDefault="002B3D5A" w:rsidP="002B3D5A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66E97FD" w14:textId="77777777" w:rsidR="002B3D5A" w:rsidRPr="0025690B" w:rsidRDefault="002B3D5A" w:rsidP="002B3D5A">
      <w:pPr>
        <w:jc w:val="center"/>
        <w:rPr>
          <w:rFonts w:ascii="Times New Roman" w:hAnsi="Times New Roman" w:cs="Times New Roman"/>
        </w:rPr>
      </w:pPr>
      <w:r w:rsidRPr="0025690B">
        <w:rPr>
          <w:rFonts w:ascii="Times New Roman" w:hAnsi="Times New Roman" w:cs="Times New Roman" w:hint="eastAsia"/>
        </w:rPr>
        <w:t xml:space="preserve">Table </w:t>
      </w:r>
      <w:r>
        <w:rPr>
          <w:rFonts w:ascii="Times New Roman" w:hAnsi="Times New Roman" w:cs="Times New Roman" w:hint="eastAsia"/>
        </w:rPr>
        <w:t>2</w:t>
      </w:r>
      <w:r w:rsidRPr="0025690B">
        <w:rPr>
          <w:rFonts w:ascii="Times New Roman" w:hAnsi="Times New Roman" w:cs="Times New Roman" w:hint="eastAsia"/>
        </w:rPr>
        <w:t>. Regression Results of</w:t>
      </w:r>
      <w:r>
        <w:rPr>
          <w:rFonts w:ascii="Times New Roman" w:hAnsi="Times New Roman" w:cs="Times New Roman" w:hint="eastAsia"/>
        </w:rPr>
        <w:t xml:space="preserve"> Quadratic and Interaction Models with</w:t>
      </w:r>
      <w:r w:rsidRPr="0025690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Fixed</w:t>
      </w:r>
      <w:r w:rsidRPr="0025690B">
        <w:rPr>
          <w:rFonts w:ascii="Times New Roman" w:hAnsi="Times New Roman" w:cs="Times New Roman" w:hint="eastAsia"/>
        </w:rPr>
        <w:t xml:space="preserve"> Effects</w:t>
      </w:r>
    </w:p>
    <w:tbl>
      <w:tblPr>
        <w:tblW w:w="9356" w:type="dxa"/>
        <w:tblLayout w:type="fixed"/>
        <w:tblLook w:val="0000" w:firstRow="0" w:lastRow="0" w:firstColumn="0" w:lastColumn="0" w:noHBand="0" w:noVBand="0"/>
      </w:tblPr>
      <w:tblGrid>
        <w:gridCol w:w="2127"/>
        <w:gridCol w:w="1559"/>
        <w:gridCol w:w="1701"/>
        <w:gridCol w:w="1701"/>
        <w:gridCol w:w="2268"/>
      </w:tblGrid>
      <w:tr w:rsidR="002B3D5A" w:rsidRPr="0025690B" w14:paraId="6C42707F" w14:textId="77777777" w:rsidTr="00082D1A"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C9849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  <w:bookmarkStart w:id="0" w:name="_Hlk194086375"/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F0CA8E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(1)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9795D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(2)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E5CDE88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(3)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BD1D76D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(4)</w:t>
            </w:r>
          </w:p>
        </w:tc>
      </w:tr>
      <w:tr w:rsidR="002B3D5A" w:rsidRPr="00210EC7" w14:paraId="132BB5ED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4BE2BABD" w14:textId="77777777" w:rsidR="002B3D5A" w:rsidRPr="00210EC7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422AF37" w14:textId="77777777" w:rsidR="002B3D5A" w:rsidRPr="00210EC7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210EC7">
              <w:rPr>
                <w:rFonts w:ascii="Times New Roman" w:hAnsi="Times New Roman" w:cs="Times New Roman" w:hint="eastAsia"/>
                <w:i/>
                <w:iCs/>
              </w:rPr>
              <w:t>Quadratic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1A8A08E" w14:textId="77777777" w:rsidR="002B3D5A" w:rsidRPr="00210EC7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210EC7">
              <w:rPr>
                <w:rFonts w:ascii="Times New Roman" w:hAnsi="Times New Roman" w:cs="Times New Roman" w:hint="eastAsia"/>
                <w:i/>
                <w:iCs/>
              </w:rPr>
              <w:t>Quadratic + FE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D243DAE" w14:textId="77777777" w:rsidR="002B3D5A" w:rsidRPr="00210EC7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210EC7">
              <w:rPr>
                <w:rFonts w:ascii="Times New Roman" w:hAnsi="Times New Roman" w:cs="Times New Roman" w:hint="eastAsia"/>
                <w:i/>
                <w:iCs/>
              </w:rPr>
              <w:t>Year-Interaction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25F0ABD" w14:textId="77777777" w:rsidR="002B3D5A" w:rsidRPr="00210EC7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210EC7">
              <w:rPr>
                <w:rFonts w:ascii="Times New Roman" w:hAnsi="Times New Roman" w:cs="Times New Roman" w:hint="eastAsia"/>
                <w:i/>
                <w:iCs/>
              </w:rPr>
              <w:t>Year-Interaction + FE</w:t>
            </w:r>
          </w:p>
        </w:tc>
      </w:tr>
      <w:tr w:rsidR="002B3D5A" w:rsidRPr="0025690B" w14:paraId="2F239E89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0EEF009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before="40" w:after="4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01F69A3E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Win Rate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C87F9E3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Win Rate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78A709B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Win Rate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50EAD85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before="40" w:after="4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Win Rate</w:t>
            </w:r>
          </w:p>
        </w:tc>
      </w:tr>
      <w:tr w:rsidR="002B3D5A" w:rsidRPr="0025690B" w14:paraId="7F2FFFBF" w14:textId="77777777" w:rsidTr="00082D1A"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85B1B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3PA%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00231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0.892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4FAA4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0.025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448671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104DF">
              <w:rPr>
                <w:rFonts w:ascii="Times New Roman" w:hAnsi="Times New Roman" w:cs="Times New Roman"/>
              </w:rPr>
              <w:t>-0.042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6E6614F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104DF">
              <w:rPr>
                <w:rFonts w:ascii="Times New Roman" w:hAnsi="Times New Roman" w:cs="Times New Roman"/>
              </w:rPr>
              <w:t>0.063</w:t>
            </w:r>
          </w:p>
        </w:tc>
      </w:tr>
      <w:tr w:rsidR="002B3D5A" w:rsidRPr="0025690B" w14:paraId="62DB6702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F733074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116CBE6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(0.468)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29916D6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(0.141)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60DF93D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104DF">
              <w:rPr>
                <w:rFonts w:ascii="Times New Roman" w:hAnsi="Times New Roman" w:cs="Times New Roman"/>
              </w:rPr>
              <w:t>(0.056)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11F8FC5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104DF">
              <w:rPr>
                <w:rFonts w:ascii="Times New Roman" w:hAnsi="Times New Roman" w:cs="Times New Roman"/>
              </w:rPr>
              <w:t>(0.119)</w:t>
            </w:r>
          </w:p>
        </w:tc>
      </w:tr>
      <w:tr w:rsidR="002B3D5A" w:rsidRPr="0025690B" w14:paraId="7E5184C3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160BAE0B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9208834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016132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9EA687B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0B72D4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</w:tr>
      <w:tr w:rsidR="002B3D5A" w:rsidRPr="0025690B" w14:paraId="2FE7B3C3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185F29F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3PA%</w:t>
            </w:r>
            <w:r w:rsidRPr="0025690B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5D9F620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-1.079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5C3D3B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–0.157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49EB04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6DDA3F4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B3D5A" w:rsidRPr="0025690B" w14:paraId="7C008FBD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6E81DDF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1CEF2A3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(0.783)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B3F565F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(0.238)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7E1376E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618444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B3D5A" w:rsidRPr="0025690B" w14:paraId="3C65F1CD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3C974317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1F5A5E5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7EA022F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7627D33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869C2E0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</w:tr>
      <w:tr w:rsidR="002B3D5A" w:rsidRPr="0025690B" w14:paraId="0B343492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2DFA2AED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  <w:r w:rsidRPr="00F7688C">
              <w:rPr>
                <w:rFonts w:ascii="Times New Roman" w:hAnsi="Times New Roman" w:cs="Times New Roman"/>
              </w:rPr>
              <w:t xml:space="preserve">3PA% × </w:t>
            </w:r>
            <w:proofErr w:type="spellStart"/>
            <w:r w:rsidRPr="00F7688C">
              <w:rPr>
                <w:rFonts w:ascii="Times New Roman" w:hAnsi="Times New Roman" w:cs="Times New Roman"/>
              </w:rPr>
              <w:t>YearIndex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14D9DB0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9A74FBD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2AAE798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104DF">
              <w:rPr>
                <w:rFonts w:ascii="Times New Roman" w:hAnsi="Times New Roman" w:cs="Times New Roman"/>
              </w:rPr>
              <w:t>0.004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1837534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104DF">
              <w:rPr>
                <w:rFonts w:ascii="Times New Roman" w:hAnsi="Times New Roman" w:cs="Times New Roman"/>
              </w:rPr>
              <w:t>-0.020</w:t>
            </w:r>
          </w:p>
        </w:tc>
      </w:tr>
      <w:tr w:rsidR="002B3D5A" w:rsidRPr="0025690B" w14:paraId="7612965D" w14:textId="77777777" w:rsidTr="00082D1A">
        <w:trPr>
          <w:trHeight w:val="47"/>
        </w:trPr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CD16EFF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99C220D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5D3187A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E5ECC4B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104DF">
              <w:rPr>
                <w:rFonts w:ascii="Times New Roman" w:hAnsi="Times New Roman" w:cs="Times New Roman"/>
              </w:rPr>
              <w:t>(0.005)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5D0607F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104DF">
              <w:rPr>
                <w:rFonts w:ascii="Times New Roman" w:hAnsi="Times New Roman" w:cs="Times New Roman"/>
              </w:rPr>
              <w:t>(0.029)</w:t>
            </w:r>
          </w:p>
        </w:tc>
      </w:tr>
      <w:tr w:rsidR="002B3D5A" w:rsidRPr="0025690B" w14:paraId="1EF83FC5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421F70C3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B35AFC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5A5FF7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C46A10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C9D05E7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B3D5A" w:rsidRPr="0025690B" w14:paraId="20429087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34B31BAB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  <w:r w:rsidRPr="00F7688C">
              <w:rPr>
                <w:rFonts w:ascii="Times New Roman" w:hAnsi="Times New Roman" w:cs="Times New Roman"/>
              </w:rPr>
              <w:t xml:space="preserve">3PA% × YearIndex² 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6394450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DFE9F0E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C28CECD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104DF">
              <w:rPr>
                <w:rFonts w:ascii="Times New Roman" w:hAnsi="Times New Roman" w:cs="Times New Roman"/>
              </w:rPr>
              <w:t>-0.000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4926BE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104DF">
              <w:rPr>
                <w:rFonts w:ascii="Times New Roman" w:hAnsi="Times New Roman" w:cs="Times New Roman"/>
              </w:rPr>
              <w:t>0.001</w:t>
            </w:r>
          </w:p>
        </w:tc>
      </w:tr>
      <w:tr w:rsidR="002B3D5A" w:rsidRPr="0025690B" w14:paraId="1313D848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34AF5E70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46C6CEE5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3FC09B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70DD295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104DF">
              <w:rPr>
                <w:rFonts w:ascii="Times New Roman" w:hAnsi="Times New Roman" w:cs="Times New Roman"/>
              </w:rPr>
              <w:t>(0.000)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8543F7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A104DF">
              <w:rPr>
                <w:rFonts w:ascii="Times New Roman" w:hAnsi="Times New Roman" w:cs="Times New Roman"/>
              </w:rPr>
              <w:t>(0.001)</w:t>
            </w:r>
          </w:p>
        </w:tc>
      </w:tr>
      <w:tr w:rsidR="002B3D5A" w:rsidRPr="0025690B" w14:paraId="3050DD23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7B5CF507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8311A8F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ED4B418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10DD5E2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AD31ECA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</w:tr>
      <w:tr w:rsidR="002B3D5A" w:rsidRPr="0025690B" w14:paraId="223A4841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29405292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Offensive Rating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23AC7020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956413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0.030***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D116AD1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0.030***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503BD3D4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0.030***</w:t>
            </w:r>
          </w:p>
        </w:tc>
      </w:tr>
      <w:tr w:rsidR="002B3D5A" w:rsidRPr="0025690B" w14:paraId="0DA4CF94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30F2B018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95A5152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8EEB75E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(0.001)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8FD5F4D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(0.001)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B3DD1C1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(0.001)</w:t>
            </w:r>
          </w:p>
        </w:tc>
      </w:tr>
      <w:tr w:rsidR="002B3D5A" w:rsidRPr="0025690B" w14:paraId="1AB629E0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06BC1AFD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7964148E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0F7571B7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7984323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7545E66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</w:tr>
      <w:tr w:rsidR="002B3D5A" w:rsidRPr="0025690B" w14:paraId="324476AA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59714067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Defensive Rating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8C09AF0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004DC21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–0.030***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157DA9E5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–0.030***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10EB69BF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–0.030***</w:t>
            </w:r>
          </w:p>
        </w:tc>
      </w:tr>
      <w:tr w:rsidR="002B3D5A" w:rsidRPr="0025690B" w14:paraId="666B4A81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07892D08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4913425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18A37A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(0.001)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E869F38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(0.000)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D970A1A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(0.001)</w:t>
            </w:r>
          </w:p>
        </w:tc>
      </w:tr>
      <w:tr w:rsidR="002B3D5A" w:rsidRPr="0025690B" w14:paraId="79A68949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3D162682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5D0156E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AD2EC62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38C35A1F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9652E1B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</w:tr>
      <w:tr w:rsidR="002B3D5A" w:rsidRPr="0025690B" w14:paraId="4C920CFC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04EDC0AA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Pace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3004F913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49D4140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–0.002*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681177B5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–0.001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012A3DD0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–0.002</w:t>
            </w:r>
          </w:p>
        </w:tc>
      </w:tr>
      <w:tr w:rsidR="002B3D5A" w:rsidRPr="0025690B" w14:paraId="234A32F3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1A08F0C6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640996F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5EF1AD64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(0.001)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895B47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(0.001)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2239ED1D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(0.001)</w:t>
            </w:r>
          </w:p>
        </w:tc>
      </w:tr>
      <w:tr w:rsidR="002B3D5A" w:rsidRPr="0025690B" w14:paraId="6B17C249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70915DB4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13C4C2E5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E759272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F8015A6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FCB736B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</w:tr>
      <w:tr w:rsidR="002B3D5A" w:rsidRPr="0025690B" w14:paraId="1034A7D5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09855273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Constant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</w:tcPr>
          <w:p w14:paraId="5AB8B6DB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0.340***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7B4BC86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0.596***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14:paraId="2554C16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0.531***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3F8C9B75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0.586***</w:t>
            </w:r>
          </w:p>
        </w:tc>
      </w:tr>
      <w:tr w:rsidR="002B3D5A" w:rsidRPr="0025690B" w14:paraId="447C8639" w14:textId="77777777" w:rsidTr="00082D1A"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173F10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DB3ADA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(0.066)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6DA890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(0.121)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E8A7AE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(0.091)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75925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(0.120)</w:t>
            </w:r>
          </w:p>
        </w:tc>
      </w:tr>
      <w:tr w:rsidR="002B3D5A" w:rsidRPr="0025690B" w14:paraId="135A5352" w14:textId="77777777" w:rsidTr="00082D1A">
        <w:tc>
          <w:tcPr>
            <w:tcW w:w="2127" w:type="dxa"/>
            <w:tcBorders>
              <w:top w:val="nil"/>
              <w:left w:val="nil"/>
              <w:right w:val="nil"/>
            </w:tcBorders>
          </w:tcPr>
          <w:p w14:paraId="78361863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Team Fixed Effects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4E528C71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No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</w:tcPr>
          <w:p w14:paraId="4FE2BC44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Yes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</w:tcPr>
          <w:p w14:paraId="485D6826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No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427165C7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Yes</w:t>
            </w:r>
          </w:p>
        </w:tc>
      </w:tr>
      <w:tr w:rsidR="002B3D5A" w:rsidRPr="0025690B" w14:paraId="68A6B617" w14:textId="77777777" w:rsidTr="00082D1A">
        <w:tc>
          <w:tcPr>
            <w:tcW w:w="2127" w:type="dxa"/>
            <w:tcBorders>
              <w:top w:val="nil"/>
              <w:left w:val="nil"/>
              <w:right w:val="nil"/>
            </w:tcBorders>
          </w:tcPr>
          <w:p w14:paraId="0B3B23F8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Season Fixed Effects</w:t>
            </w:r>
          </w:p>
        </w:tc>
        <w:tc>
          <w:tcPr>
            <w:tcW w:w="1559" w:type="dxa"/>
            <w:tcBorders>
              <w:top w:val="nil"/>
              <w:left w:val="nil"/>
              <w:right w:val="nil"/>
            </w:tcBorders>
          </w:tcPr>
          <w:p w14:paraId="76DF96E4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No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</w:tcPr>
          <w:p w14:paraId="7AAC92B3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Yes</w:t>
            </w:r>
          </w:p>
        </w:tc>
        <w:tc>
          <w:tcPr>
            <w:tcW w:w="1701" w:type="dxa"/>
            <w:tcBorders>
              <w:top w:val="nil"/>
              <w:left w:val="nil"/>
              <w:right w:val="nil"/>
            </w:tcBorders>
          </w:tcPr>
          <w:p w14:paraId="4984D031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No</w:t>
            </w:r>
          </w:p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0733C8B0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Yes</w:t>
            </w:r>
          </w:p>
        </w:tc>
      </w:tr>
      <w:tr w:rsidR="002B3D5A" w:rsidRPr="0025690B" w14:paraId="0FB22AA2" w14:textId="77777777" w:rsidTr="00082D1A">
        <w:tc>
          <w:tcPr>
            <w:tcW w:w="2127" w:type="dxa"/>
            <w:tcBorders>
              <w:left w:val="nil"/>
              <w:bottom w:val="single" w:sz="4" w:space="0" w:color="auto"/>
              <w:right w:val="nil"/>
            </w:tcBorders>
          </w:tcPr>
          <w:p w14:paraId="5EA48C5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Observations</w:t>
            </w:r>
          </w:p>
        </w:tc>
        <w:tc>
          <w:tcPr>
            <w:tcW w:w="1559" w:type="dxa"/>
            <w:tcBorders>
              <w:left w:val="nil"/>
              <w:bottom w:val="single" w:sz="4" w:space="0" w:color="auto"/>
              <w:right w:val="nil"/>
            </w:tcBorders>
          </w:tcPr>
          <w:p w14:paraId="69A996D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600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</w:tcPr>
          <w:p w14:paraId="2A0D7647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600</w:t>
            </w:r>
          </w:p>
        </w:tc>
        <w:tc>
          <w:tcPr>
            <w:tcW w:w="1701" w:type="dxa"/>
            <w:tcBorders>
              <w:left w:val="nil"/>
              <w:bottom w:val="single" w:sz="4" w:space="0" w:color="auto"/>
              <w:right w:val="nil"/>
            </w:tcBorders>
          </w:tcPr>
          <w:p w14:paraId="617F3B0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600</w:t>
            </w:r>
          </w:p>
        </w:tc>
        <w:tc>
          <w:tcPr>
            <w:tcW w:w="2268" w:type="dxa"/>
            <w:tcBorders>
              <w:left w:val="nil"/>
              <w:bottom w:val="single" w:sz="4" w:space="0" w:color="auto"/>
              <w:right w:val="nil"/>
            </w:tcBorders>
          </w:tcPr>
          <w:p w14:paraId="6908BFC7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600</w:t>
            </w:r>
          </w:p>
        </w:tc>
      </w:tr>
    </w:tbl>
    <w:p w14:paraId="411A4D90" w14:textId="77777777" w:rsidR="002B3D5A" w:rsidRPr="0025690B" w:rsidRDefault="002B3D5A" w:rsidP="002B3D5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25690B">
        <w:rPr>
          <w:rFonts w:ascii="Times New Roman" w:hAnsi="Times New Roman" w:cs="Times New Roman"/>
        </w:rPr>
        <w:t>Standard errors in parentheses</w:t>
      </w:r>
    </w:p>
    <w:p w14:paraId="291E5672" w14:textId="77777777" w:rsidR="002B3D5A" w:rsidRDefault="002B3D5A" w:rsidP="002B3D5A">
      <w:pPr>
        <w:autoSpaceDE w:val="0"/>
        <w:autoSpaceDN w:val="0"/>
        <w:adjustRightInd w:val="0"/>
        <w:spacing w:after="0"/>
        <w:rPr>
          <w:rFonts w:ascii="Times New Roman" w:hAnsi="Times New Roman" w:cs="Times New Roman"/>
        </w:rPr>
      </w:pPr>
      <w:r w:rsidRPr="0025690B">
        <w:rPr>
          <w:rFonts w:ascii="Times New Roman" w:hAnsi="Times New Roman" w:cs="Times New Roman"/>
          <w:vertAlign w:val="superscript"/>
        </w:rPr>
        <w:t>*</w:t>
      </w:r>
      <w:r w:rsidRPr="0025690B">
        <w:rPr>
          <w:rFonts w:ascii="Times New Roman" w:hAnsi="Times New Roman" w:cs="Times New Roman"/>
        </w:rPr>
        <w:t xml:space="preserve"> </w:t>
      </w:r>
      <w:r w:rsidRPr="0025690B">
        <w:rPr>
          <w:rFonts w:ascii="Times New Roman" w:hAnsi="Times New Roman" w:cs="Times New Roman"/>
          <w:i/>
          <w:iCs/>
        </w:rPr>
        <w:t>p</w:t>
      </w:r>
      <w:r w:rsidRPr="0025690B">
        <w:rPr>
          <w:rFonts w:ascii="Times New Roman" w:hAnsi="Times New Roman" w:cs="Times New Roman"/>
        </w:rPr>
        <w:t xml:space="preserve"> &lt; 0.05, </w:t>
      </w:r>
      <w:r w:rsidRPr="0025690B">
        <w:rPr>
          <w:rFonts w:ascii="Times New Roman" w:hAnsi="Times New Roman" w:cs="Times New Roman"/>
          <w:vertAlign w:val="superscript"/>
        </w:rPr>
        <w:t>**</w:t>
      </w:r>
      <w:r w:rsidRPr="0025690B">
        <w:rPr>
          <w:rFonts w:ascii="Times New Roman" w:hAnsi="Times New Roman" w:cs="Times New Roman"/>
        </w:rPr>
        <w:t xml:space="preserve"> </w:t>
      </w:r>
      <w:r w:rsidRPr="0025690B">
        <w:rPr>
          <w:rFonts w:ascii="Times New Roman" w:hAnsi="Times New Roman" w:cs="Times New Roman"/>
          <w:i/>
          <w:iCs/>
        </w:rPr>
        <w:t>p</w:t>
      </w:r>
      <w:r w:rsidRPr="0025690B">
        <w:rPr>
          <w:rFonts w:ascii="Times New Roman" w:hAnsi="Times New Roman" w:cs="Times New Roman"/>
        </w:rPr>
        <w:t xml:space="preserve"> &lt; 0.01, </w:t>
      </w:r>
      <w:r w:rsidRPr="0025690B">
        <w:rPr>
          <w:rFonts w:ascii="Times New Roman" w:hAnsi="Times New Roman" w:cs="Times New Roman"/>
          <w:vertAlign w:val="superscript"/>
        </w:rPr>
        <w:t>***</w:t>
      </w:r>
      <w:r w:rsidRPr="0025690B">
        <w:rPr>
          <w:rFonts w:ascii="Times New Roman" w:hAnsi="Times New Roman" w:cs="Times New Roman"/>
        </w:rPr>
        <w:t xml:space="preserve"> </w:t>
      </w:r>
      <w:r w:rsidRPr="0025690B">
        <w:rPr>
          <w:rFonts w:ascii="Times New Roman" w:hAnsi="Times New Roman" w:cs="Times New Roman"/>
          <w:i/>
          <w:iCs/>
        </w:rPr>
        <w:t>p</w:t>
      </w:r>
      <w:r w:rsidRPr="0025690B">
        <w:rPr>
          <w:rFonts w:ascii="Times New Roman" w:hAnsi="Times New Roman" w:cs="Times New Roman"/>
        </w:rPr>
        <w:t xml:space="preserve"> &lt; 0.001</w:t>
      </w:r>
      <w:bookmarkEnd w:id="0"/>
    </w:p>
    <w:p w14:paraId="0BE711AF" w14:textId="77777777" w:rsidR="002B3D5A" w:rsidRDefault="002B3D5A" w:rsidP="002B3D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tbl>
      <w:tblPr>
        <w:tblW w:w="5954" w:type="dxa"/>
        <w:tblLayout w:type="fixed"/>
        <w:tblLook w:val="0000" w:firstRow="0" w:lastRow="0" w:firstColumn="0" w:lastColumn="0" w:noHBand="0" w:noVBand="0"/>
      </w:tblPr>
      <w:tblGrid>
        <w:gridCol w:w="2127"/>
        <w:gridCol w:w="1842"/>
        <w:gridCol w:w="1985"/>
      </w:tblGrid>
      <w:tr w:rsidR="002B3D5A" w:rsidRPr="0025690B" w14:paraId="34AFCFFA" w14:textId="77777777" w:rsidTr="00082D1A"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A9E17E1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06DA25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(1)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210EC7">
              <w:rPr>
                <w:rFonts w:ascii="Times New Roman" w:hAnsi="Times New Roman" w:cs="Times New Roman" w:hint="eastAsia"/>
                <w:i/>
                <w:iCs/>
              </w:rPr>
              <w:t>Quadratic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EB9B40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360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(2)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210EC7">
              <w:rPr>
                <w:rFonts w:ascii="Times New Roman" w:hAnsi="Times New Roman" w:cs="Times New Roman" w:hint="eastAsia"/>
                <w:i/>
                <w:iCs/>
              </w:rPr>
              <w:t>FE</w:t>
            </w:r>
            <w:r>
              <w:rPr>
                <w:rFonts w:ascii="Times New Roman" w:hAnsi="Times New Roman" w:cs="Times New Roman" w:hint="eastAsia"/>
                <w:i/>
                <w:iCs/>
              </w:rPr>
              <w:t xml:space="preserve"> +Interaction</w:t>
            </w:r>
          </w:p>
        </w:tc>
      </w:tr>
      <w:tr w:rsidR="002B3D5A" w:rsidRPr="0025690B" w14:paraId="0DABBCB5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57CA689C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before="40" w:after="40" w:line="28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0B1C0AC2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before="40" w:after="40" w:line="288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Win Rate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DD55F0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before="40" w:after="40" w:line="288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Win Rate</w:t>
            </w:r>
          </w:p>
        </w:tc>
      </w:tr>
      <w:tr w:rsidR="002B3D5A" w:rsidRPr="0025690B" w14:paraId="18934808" w14:textId="77777777" w:rsidTr="00082D1A">
        <w:tc>
          <w:tcPr>
            <w:tcW w:w="212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731677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3PA%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319B3D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0.892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1D3BFD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0.063</w:t>
            </w:r>
          </w:p>
        </w:tc>
      </w:tr>
      <w:tr w:rsidR="002B3D5A" w:rsidRPr="0025690B" w14:paraId="7C5AEA3D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53F1CB1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3PA%</w:t>
            </w:r>
            <w:r w:rsidRPr="0025690B">
              <w:rPr>
                <w:rFonts w:ascii="Times New Roman" w:hAnsi="Times New Roman" w:cs="Times New Roman"/>
                <w:vertAlign w:val="superscript"/>
              </w:rPr>
              <w:t>2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413C9E93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-1.079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D9C32EF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2B3D5A" w:rsidRPr="0025690B" w14:paraId="5DCB718A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46D92A2F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</w:rPr>
            </w:pPr>
            <w:r w:rsidRPr="00F7688C">
              <w:rPr>
                <w:rFonts w:ascii="Times New Roman" w:hAnsi="Times New Roman" w:cs="Times New Roman"/>
              </w:rPr>
              <w:t xml:space="preserve">3PA% × </w:t>
            </w:r>
            <w:proofErr w:type="spellStart"/>
            <w:r w:rsidRPr="00F7688C">
              <w:rPr>
                <w:rFonts w:ascii="Times New Roman" w:hAnsi="Times New Roman" w:cs="Times New Roman"/>
              </w:rPr>
              <w:t>YearIndex</w:t>
            </w:r>
            <w:proofErr w:type="spellEnd"/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14342904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30162D0F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-0.020</w:t>
            </w:r>
          </w:p>
        </w:tc>
      </w:tr>
      <w:tr w:rsidR="002B3D5A" w:rsidRPr="0025690B" w14:paraId="2A5FF96C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60CF93D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</w:rPr>
            </w:pPr>
            <w:r w:rsidRPr="00F7688C">
              <w:rPr>
                <w:rFonts w:ascii="Times New Roman" w:hAnsi="Times New Roman" w:cs="Times New Roman"/>
              </w:rPr>
              <w:t xml:space="preserve">3PA% × YearIndex²  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1667C812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26732505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0.001</w:t>
            </w:r>
          </w:p>
        </w:tc>
      </w:tr>
      <w:tr w:rsidR="002B3D5A" w:rsidRPr="0025690B" w14:paraId="51851AFC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3EF07E73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Offensive Rating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B2FCFEE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6448A23E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0.030***</w:t>
            </w:r>
          </w:p>
        </w:tc>
      </w:tr>
      <w:tr w:rsidR="002B3D5A" w:rsidRPr="0025690B" w14:paraId="4663A273" w14:textId="77777777" w:rsidTr="00082D1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</w:tcPr>
          <w:p w14:paraId="7A69160D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Defensive Rating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</w:tcPr>
          <w:p w14:paraId="2C7FEF21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430588F3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-0.030***</w:t>
            </w:r>
          </w:p>
        </w:tc>
      </w:tr>
      <w:tr w:rsidR="002B3D5A" w:rsidRPr="0025690B" w14:paraId="3DA75E97" w14:textId="77777777" w:rsidTr="00082D1A">
        <w:tc>
          <w:tcPr>
            <w:tcW w:w="2127" w:type="dxa"/>
            <w:tcBorders>
              <w:top w:val="nil"/>
              <w:left w:val="nil"/>
              <w:right w:val="nil"/>
            </w:tcBorders>
          </w:tcPr>
          <w:p w14:paraId="775BFD40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Pace</w:t>
            </w:r>
          </w:p>
        </w:tc>
        <w:tc>
          <w:tcPr>
            <w:tcW w:w="1842" w:type="dxa"/>
            <w:tcBorders>
              <w:top w:val="nil"/>
              <w:left w:val="nil"/>
              <w:right w:val="nil"/>
            </w:tcBorders>
          </w:tcPr>
          <w:p w14:paraId="1F0F7A8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</w:tcPr>
          <w:p w14:paraId="2FDC9E08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-0.002</w:t>
            </w:r>
          </w:p>
        </w:tc>
      </w:tr>
      <w:tr w:rsidR="002B3D5A" w:rsidRPr="0025690B" w14:paraId="7D91875E" w14:textId="77777777" w:rsidTr="00082D1A">
        <w:tc>
          <w:tcPr>
            <w:tcW w:w="21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E49DD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Constant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886340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0.340***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546AC9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480" w:lineRule="auto"/>
              <w:jc w:val="center"/>
              <w:rPr>
                <w:rFonts w:ascii="Times New Roman" w:hAnsi="Times New Roman" w:cs="Times New Roman"/>
              </w:rPr>
            </w:pPr>
            <w:r w:rsidRPr="0085449B">
              <w:rPr>
                <w:rFonts w:ascii="Times New Roman" w:hAnsi="Times New Roman" w:cs="Times New Roman"/>
              </w:rPr>
              <w:t>0.5</w:t>
            </w:r>
            <w:r>
              <w:rPr>
                <w:rFonts w:ascii="Times New Roman" w:hAnsi="Times New Roman" w:cs="Times New Roman" w:hint="eastAsia"/>
              </w:rPr>
              <w:t>8</w:t>
            </w:r>
            <w:r w:rsidRPr="0085449B">
              <w:rPr>
                <w:rFonts w:ascii="Times New Roman" w:hAnsi="Times New Roman" w:cs="Times New Roman"/>
              </w:rPr>
              <w:t>6***</w:t>
            </w:r>
          </w:p>
        </w:tc>
      </w:tr>
      <w:tr w:rsidR="002B3D5A" w:rsidRPr="0025690B" w14:paraId="5DD3A939" w14:textId="77777777" w:rsidTr="00082D1A">
        <w:tc>
          <w:tcPr>
            <w:tcW w:w="2127" w:type="dxa"/>
            <w:tcBorders>
              <w:top w:val="single" w:sz="4" w:space="0" w:color="auto"/>
              <w:left w:val="nil"/>
              <w:right w:val="nil"/>
            </w:tcBorders>
          </w:tcPr>
          <w:p w14:paraId="53032625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 xml:space="preserve">Team </w:t>
            </w:r>
            <w:r>
              <w:rPr>
                <w:rFonts w:ascii="Times New Roman" w:hAnsi="Times New Roman" w:cs="Times New Roman" w:hint="eastAsia"/>
              </w:rPr>
              <w:t>&amp; Season FE</w:t>
            </w:r>
            <w:r w:rsidRPr="0025690B">
              <w:rPr>
                <w:rFonts w:ascii="Times New Roman" w:hAnsi="Times New Roman" w:cs="Times New Roman" w:hint="eastAsia"/>
              </w:rPr>
              <w:t xml:space="preserve"> 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right w:val="nil"/>
            </w:tcBorders>
          </w:tcPr>
          <w:p w14:paraId="3ADB432A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No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right w:val="nil"/>
            </w:tcBorders>
          </w:tcPr>
          <w:p w14:paraId="08AC876A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Yes</w:t>
            </w:r>
          </w:p>
        </w:tc>
      </w:tr>
      <w:tr w:rsidR="002B3D5A" w:rsidRPr="0025690B" w14:paraId="767CAB05" w14:textId="77777777" w:rsidTr="00082D1A">
        <w:tc>
          <w:tcPr>
            <w:tcW w:w="2127" w:type="dxa"/>
            <w:tcBorders>
              <w:left w:val="nil"/>
              <w:bottom w:val="single" w:sz="4" w:space="0" w:color="auto"/>
              <w:right w:val="nil"/>
            </w:tcBorders>
          </w:tcPr>
          <w:p w14:paraId="1C0FE6FF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/>
              </w:rPr>
              <w:t>Observations</w:t>
            </w:r>
          </w:p>
        </w:tc>
        <w:tc>
          <w:tcPr>
            <w:tcW w:w="1842" w:type="dxa"/>
            <w:tcBorders>
              <w:left w:val="nil"/>
              <w:bottom w:val="single" w:sz="4" w:space="0" w:color="auto"/>
              <w:right w:val="nil"/>
            </w:tcBorders>
          </w:tcPr>
          <w:p w14:paraId="291D7EB5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600</w:t>
            </w:r>
          </w:p>
        </w:tc>
        <w:tc>
          <w:tcPr>
            <w:tcW w:w="1985" w:type="dxa"/>
            <w:tcBorders>
              <w:left w:val="nil"/>
              <w:bottom w:val="single" w:sz="4" w:space="0" w:color="auto"/>
              <w:right w:val="nil"/>
            </w:tcBorders>
          </w:tcPr>
          <w:p w14:paraId="6B92B6D3" w14:textId="77777777" w:rsidR="002B3D5A" w:rsidRPr="0025690B" w:rsidRDefault="002B3D5A" w:rsidP="00082D1A">
            <w:pPr>
              <w:autoSpaceDE w:val="0"/>
              <w:autoSpaceDN w:val="0"/>
              <w:adjustRightInd w:val="0"/>
              <w:spacing w:after="0" w:line="252" w:lineRule="auto"/>
              <w:jc w:val="center"/>
              <w:rPr>
                <w:rFonts w:ascii="Times New Roman" w:hAnsi="Times New Roman" w:cs="Times New Roman"/>
              </w:rPr>
            </w:pPr>
            <w:r w:rsidRPr="0025690B">
              <w:rPr>
                <w:rFonts w:ascii="Times New Roman" w:hAnsi="Times New Roman" w:cs="Times New Roman" w:hint="eastAsia"/>
              </w:rPr>
              <w:t>600</w:t>
            </w:r>
          </w:p>
        </w:tc>
      </w:tr>
    </w:tbl>
    <w:p w14:paraId="54DA11BC" w14:textId="77777777" w:rsidR="002B3D5A" w:rsidRPr="00492FB6" w:rsidRDefault="002B3D5A" w:rsidP="00197CEE">
      <w:pPr>
        <w:spacing w:after="0" w:line="432" w:lineRule="auto"/>
        <w:rPr>
          <w:rFonts w:ascii="Times New Roman" w:hAnsi="Times New Roman" w:cs="Times New Roman"/>
        </w:rPr>
      </w:pPr>
    </w:p>
    <w:sectPr w:rsidR="002B3D5A" w:rsidRPr="00492F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1B1A2" w14:textId="77777777" w:rsidR="001A34C1" w:rsidRDefault="001A34C1" w:rsidP="00E8190B">
      <w:pPr>
        <w:spacing w:after="0" w:line="240" w:lineRule="auto"/>
      </w:pPr>
      <w:r>
        <w:separator/>
      </w:r>
    </w:p>
  </w:endnote>
  <w:endnote w:type="continuationSeparator" w:id="0">
    <w:p w14:paraId="7B22DE59" w14:textId="77777777" w:rsidR="001A34C1" w:rsidRDefault="001A34C1" w:rsidP="00E819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E8BA1" w14:textId="77777777" w:rsidR="001A34C1" w:rsidRDefault="001A34C1" w:rsidP="00E8190B">
      <w:pPr>
        <w:spacing w:after="0" w:line="240" w:lineRule="auto"/>
      </w:pPr>
      <w:r>
        <w:separator/>
      </w:r>
    </w:p>
  </w:footnote>
  <w:footnote w:type="continuationSeparator" w:id="0">
    <w:p w14:paraId="385370CB" w14:textId="77777777" w:rsidR="001A34C1" w:rsidRDefault="001A34C1" w:rsidP="00E819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39E"/>
    <w:rsid w:val="00076DE2"/>
    <w:rsid w:val="00084ADC"/>
    <w:rsid w:val="000D06E8"/>
    <w:rsid w:val="000D1E26"/>
    <w:rsid w:val="000E40E2"/>
    <w:rsid w:val="000F2FD9"/>
    <w:rsid w:val="000F7D92"/>
    <w:rsid w:val="00101591"/>
    <w:rsid w:val="00120CB4"/>
    <w:rsid w:val="00133199"/>
    <w:rsid w:val="0014110C"/>
    <w:rsid w:val="001475B0"/>
    <w:rsid w:val="001630F2"/>
    <w:rsid w:val="001654B8"/>
    <w:rsid w:val="00197CEE"/>
    <w:rsid w:val="001A34C1"/>
    <w:rsid w:val="001D0D5C"/>
    <w:rsid w:val="001E50A8"/>
    <w:rsid w:val="001F6E8D"/>
    <w:rsid w:val="002028D0"/>
    <w:rsid w:val="00250FF4"/>
    <w:rsid w:val="002B3D5A"/>
    <w:rsid w:val="002B53DF"/>
    <w:rsid w:val="002C3031"/>
    <w:rsid w:val="002D4161"/>
    <w:rsid w:val="002D746E"/>
    <w:rsid w:val="002F65A9"/>
    <w:rsid w:val="00300A45"/>
    <w:rsid w:val="00341C5B"/>
    <w:rsid w:val="003E78DA"/>
    <w:rsid w:val="004117A4"/>
    <w:rsid w:val="00421362"/>
    <w:rsid w:val="00426CCB"/>
    <w:rsid w:val="00447E15"/>
    <w:rsid w:val="00484629"/>
    <w:rsid w:val="00492FB6"/>
    <w:rsid w:val="004B5D5D"/>
    <w:rsid w:val="004D0CB0"/>
    <w:rsid w:val="00510F91"/>
    <w:rsid w:val="0052034D"/>
    <w:rsid w:val="005B236D"/>
    <w:rsid w:val="005E23AD"/>
    <w:rsid w:val="005E6DD9"/>
    <w:rsid w:val="005F029B"/>
    <w:rsid w:val="00603910"/>
    <w:rsid w:val="00615933"/>
    <w:rsid w:val="006222B3"/>
    <w:rsid w:val="0063725F"/>
    <w:rsid w:val="0065210B"/>
    <w:rsid w:val="0066191F"/>
    <w:rsid w:val="0067739E"/>
    <w:rsid w:val="00680EF8"/>
    <w:rsid w:val="006A1361"/>
    <w:rsid w:val="006A5A69"/>
    <w:rsid w:val="006D54F9"/>
    <w:rsid w:val="006E7F85"/>
    <w:rsid w:val="006F02AC"/>
    <w:rsid w:val="007134E0"/>
    <w:rsid w:val="007327E9"/>
    <w:rsid w:val="0073482B"/>
    <w:rsid w:val="00741DDF"/>
    <w:rsid w:val="00766ABC"/>
    <w:rsid w:val="00892D23"/>
    <w:rsid w:val="008E2602"/>
    <w:rsid w:val="009075A0"/>
    <w:rsid w:val="0094024D"/>
    <w:rsid w:val="00954A1F"/>
    <w:rsid w:val="00961891"/>
    <w:rsid w:val="00997DB0"/>
    <w:rsid w:val="00997F92"/>
    <w:rsid w:val="009A0AA7"/>
    <w:rsid w:val="009D4698"/>
    <w:rsid w:val="009E7810"/>
    <w:rsid w:val="00A26080"/>
    <w:rsid w:val="00A54CFE"/>
    <w:rsid w:val="00A572B0"/>
    <w:rsid w:val="00A75228"/>
    <w:rsid w:val="00A923C0"/>
    <w:rsid w:val="00AD671B"/>
    <w:rsid w:val="00B011CF"/>
    <w:rsid w:val="00B3502B"/>
    <w:rsid w:val="00B65978"/>
    <w:rsid w:val="00BA4746"/>
    <w:rsid w:val="00BC7B54"/>
    <w:rsid w:val="00C91824"/>
    <w:rsid w:val="00CB0AED"/>
    <w:rsid w:val="00CB290C"/>
    <w:rsid w:val="00CC58E4"/>
    <w:rsid w:val="00CF15EC"/>
    <w:rsid w:val="00CF403E"/>
    <w:rsid w:val="00D03830"/>
    <w:rsid w:val="00D03DE6"/>
    <w:rsid w:val="00D11C97"/>
    <w:rsid w:val="00D405BB"/>
    <w:rsid w:val="00D419D2"/>
    <w:rsid w:val="00D65BFF"/>
    <w:rsid w:val="00D838CB"/>
    <w:rsid w:val="00D922A4"/>
    <w:rsid w:val="00DF32A4"/>
    <w:rsid w:val="00E16CBC"/>
    <w:rsid w:val="00E218C5"/>
    <w:rsid w:val="00E40F11"/>
    <w:rsid w:val="00E4107C"/>
    <w:rsid w:val="00E8190B"/>
    <w:rsid w:val="00F22018"/>
    <w:rsid w:val="00F4722A"/>
    <w:rsid w:val="00F51A78"/>
    <w:rsid w:val="00F66763"/>
    <w:rsid w:val="00FA4178"/>
    <w:rsid w:val="00FA6382"/>
    <w:rsid w:val="00FB44E7"/>
    <w:rsid w:val="00FD4814"/>
    <w:rsid w:val="00FE7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39A585"/>
  <w15:chartTrackingRefBased/>
  <w15:docId w15:val="{2ECAA9C5-F786-4963-ADF9-53FF1D66B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1E26"/>
    <w:pPr>
      <w:spacing w:after="200" w:line="276" w:lineRule="auto"/>
    </w:pPr>
    <w:rPr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1E26"/>
    <w:pPr>
      <w:keepNext/>
      <w:keepLines/>
      <w:spacing w:before="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77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E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77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3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190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E8190B"/>
    <w:rPr>
      <w:kern w:val="0"/>
      <w:sz w:val="18"/>
      <w:szCs w:val="18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190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E8190B"/>
    <w:rPr>
      <w:kern w:val="0"/>
      <w:sz w:val="18"/>
      <w:szCs w:val="18"/>
      <w:lang w:eastAsia="en-US"/>
      <w14:ligatures w14:val="none"/>
    </w:rPr>
  </w:style>
  <w:style w:type="table" w:styleId="PlainTable5">
    <w:name w:val="Plain Table 5"/>
    <w:basedOn w:val="TableNormal"/>
    <w:uiPriority w:val="45"/>
    <w:rsid w:val="000F7D9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6A1361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2C3031"/>
    <w:rPr>
      <w:color w:val="666666"/>
    </w:rPr>
  </w:style>
  <w:style w:type="table" w:styleId="PlainTable2">
    <w:name w:val="Plain Table 2"/>
    <w:basedOn w:val="TableNormal"/>
    <w:uiPriority w:val="42"/>
    <w:rsid w:val="002B3D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64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AEFD015C84414CB415ADD53304C84C" ma:contentTypeVersion="15" ma:contentTypeDescription="Create a new document." ma:contentTypeScope="" ma:versionID="74c7baf15a7725ad666276203190f3a5">
  <xsd:schema xmlns:xsd="http://www.w3.org/2001/XMLSchema" xmlns:xs="http://www.w3.org/2001/XMLSchema" xmlns:p="http://schemas.microsoft.com/office/2006/metadata/properties" xmlns:ns3="0454c4f6-8c0c-4d8c-be6f-ba7800a3c590" xmlns:ns4="60c3953b-8b82-44a2-9fca-cd5642efb850" targetNamespace="http://schemas.microsoft.com/office/2006/metadata/properties" ma:root="true" ma:fieldsID="17781e7fda0817a191e18643b11385ce" ns3:_="" ns4:_="">
    <xsd:import namespace="0454c4f6-8c0c-4d8c-be6f-ba7800a3c590"/>
    <xsd:import namespace="60c3953b-8b82-44a2-9fca-cd5642efb85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54c4f6-8c0c-4d8c-be6f-ba7800a3c5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c3953b-8b82-44a2-9fca-cd5642efb85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54c4f6-8c0c-4d8c-be6f-ba7800a3c590" xsi:nil="true"/>
  </documentManagement>
</p:properties>
</file>

<file path=customXml/itemProps1.xml><?xml version="1.0" encoding="utf-8"?>
<ds:datastoreItem xmlns:ds="http://schemas.openxmlformats.org/officeDocument/2006/customXml" ds:itemID="{15171BEB-62D5-4C76-AB6F-DD24A5C8FF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1C1D57-B3A8-40A1-83E1-A4EBD38616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54c4f6-8c0c-4d8c-be6f-ba7800a3c590"/>
    <ds:schemaRef ds:uri="60c3953b-8b82-44a2-9fca-cd5642efb8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AD4BEE-FF8B-4CD3-8830-80EE428FC130}">
  <ds:schemaRefs>
    <ds:schemaRef ds:uri="http://schemas.microsoft.com/office/2006/metadata/properties"/>
    <ds:schemaRef ds:uri="http://schemas.microsoft.com/office/infopath/2007/PartnerControls"/>
    <ds:schemaRef ds:uri="0454c4f6-8c0c-4d8c-be6f-ba7800a3c590"/>
  </ds:schemaRefs>
</ds:datastoreItem>
</file>

<file path=docMetadata/LabelInfo.xml><?xml version="1.0" encoding="utf-8"?>
<clbl:labelList xmlns:clbl="http://schemas.microsoft.com/office/2020/mipLabelMetadata">
  <clbl:label id="{eb095636-1052-4895-952b-1ff9df1d1121}" enabled="0" method="" siteId="{eb095636-1052-4895-952b-1ff9df1d112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1053</Words>
  <Characters>5658</Characters>
  <Application>Microsoft Office Word</Application>
  <DocSecurity>0</DocSecurity>
  <Lines>435</Lines>
  <Paragraphs>305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Chang, Haotian</dc:creator>
  <cp:keywords/>
  <dc:description/>
  <cp:lastModifiedBy>Chang, Haotian</cp:lastModifiedBy>
  <cp:revision>39</cp:revision>
  <dcterms:created xsi:type="dcterms:W3CDTF">2025-11-08T03:08:00Z</dcterms:created>
  <dcterms:modified xsi:type="dcterms:W3CDTF">2026-01-22T06:08:00Z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0x01010054AEFD015C84414CB415ADD53304C84C</vt:lpwstr>
  </property>
</Properties>
</file>