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before="100"/>
        <w:ind w:left="100"/>
        <w:jc w:val="center"/>
        <w:rPr>
          <w:rFonts w:eastAsiaTheme="minorEastAsia"/>
          <w:b/>
          <w:sz w:val="22"/>
          <w:szCs w:val="22"/>
        </w:rPr>
      </w:pPr>
      <w:bookmarkStart w:id="0" w:name="OLE_LINK25"/>
      <w:bookmarkStart w:id="1" w:name="OLE_LINK26"/>
    </w:p>
    <w:bookmarkEnd w:id="0"/>
    <w:bookmarkEnd w:id="1"/>
    <w:p>
      <w:pPr>
        <w:autoSpaceDE w:val="0"/>
        <w:autoSpaceDN w:val="0"/>
        <w:adjustRightInd w:val="0"/>
        <w:spacing w:before="100"/>
        <w:ind w:left="100"/>
        <w:jc w:val="center"/>
        <w:rPr>
          <w:rFonts w:eastAsiaTheme="minorEastAsia"/>
          <w:b/>
          <w:sz w:val="22"/>
          <w:szCs w:val="22"/>
        </w:rPr>
      </w:pPr>
      <w:r>
        <w:rPr>
          <w:rFonts w:hint="eastAsia" w:eastAsiaTheme="minorEastAsia"/>
          <w:b/>
          <w:color w:val="FF0000"/>
          <w:sz w:val="22"/>
          <w:szCs w:val="22"/>
        </w:rPr>
        <w:t>[xxx]</w:t>
      </w:r>
      <w:r>
        <w:rPr>
          <w:rFonts w:eastAsiaTheme="minorEastAsia"/>
          <w:b/>
          <w:sz w:val="22"/>
          <w:szCs w:val="22"/>
        </w:rPr>
        <w:t>说明书</w:t>
      </w:r>
    </w:p>
    <w:p>
      <w:pPr>
        <w:pStyle w:val="2"/>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【产品名称】</w:t>
      </w:r>
    </w:p>
    <w:p>
      <w:pPr>
        <w:ind w:firstLine="450"/>
        <w:rPr>
          <w:rFonts w:eastAsiaTheme="minorEastAsia"/>
          <w:color w:val="FF0000"/>
          <w:sz w:val="22"/>
          <w:szCs w:val="22"/>
        </w:rPr>
      </w:pPr>
      <w:r>
        <w:rPr>
          <w:rFonts w:eastAsiaTheme="minorEastAsia"/>
          <w:sz w:val="22"/>
          <w:szCs w:val="22"/>
        </w:rPr>
        <w:t>通用名称：</w:t>
      </w:r>
      <w:r>
        <w:rPr>
          <w:rFonts w:hint="eastAsia" w:eastAsiaTheme="minorEastAsia"/>
          <w:color w:val="FF0000"/>
          <w:sz w:val="22"/>
          <w:szCs w:val="22"/>
        </w:rPr>
        <w:t>[xxx]</w:t>
      </w:r>
    </w:p>
    <w:p>
      <w:pPr>
        <w:ind w:firstLine="450"/>
        <w:rPr>
          <w:rFonts w:eastAsiaTheme="minorEastAsia"/>
          <w:sz w:val="22"/>
          <w:szCs w:val="22"/>
        </w:rPr>
      </w:pPr>
      <w:r>
        <w:rPr>
          <w:rFonts w:eastAsiaTheme="minorEastAsia"/>
          <w:sz w:val="22"/>
          <w:szCs w:val="22"/>
        </w:rPr>
        <w:t>英文名称：</w:t>
      </w:r>
      <w:r>
        <w:rPr>
          <w:rFonts w:hint="eastAsia" w:eastAsiaTheme="minorEastAsia"/>
          <w:color w:val="FF0000"/>
          <w:sz w:val="22"/>
          <w:szCs w:val="22"/>
        </w:rPr>
        <w:t>[xxx]</w:t>
      </w:r>
    </w:p>
    <w:p>
      <w:pPr>
        <w:pStyle w:val="2"/>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【包装规格】</w:t>
      </w:r>
    </w:p>
    <w:p>
      <w:pPr>
        <w:ind w:firstLine="450"/>
        <w:rPr>
          <w:rFonts w:eastAsiaTheme="minorEastAsia"/>
          <w:sz w:val="22"/>
          <w:szCs w:val="22"/>
        </w:rPr>
      </w:pPr>
      <w:r>
        <w:rPr>
          <w:rFonts w:hint="eastAsia" w:eastAsiaTheme="minorEastAsia"/>
          <w:color w:val="FF0000"/>
          <w:sz w:val="22"/>
          <w:szCs w:val="22"/>
        </w:rPr>
        <w:t>[xxx]</w:t>
      </w:r>
      <w:r>
        <w:rPr>
          <w:rFonts w:eastAsiaTheme="minorEastAsia"/>
          <w:sz w:val="22"/>
          <w:szCs w:val="22"/>
        </w:rPr>
        <w:t>测试/盒（Atellica IM系列）</w:t>
      </w: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【预期用途】</w:t>
      </w:r>
    </w:p>
    <w:p>
      <w:pPr>
        <w:ind w:firstLine="450"/>
        <w:rPr>
          <w:rFonts w:eastAsiaTheme="minorEastAsia"/>
          <w:color w:val="FF0000"/>
          <w:sz w:val="22"/>
          <w:szCs w:val="22"/>
        </w:rPr>
      </w:pPr>
      <w:r>
        <w:rPr>
          <w:rFonts w:hint="eastAsia" w:eastAsiaTheme="minorEastAsia"/>
          <w:color w:val="FF0000"/>
          <w:sz w:val="22"/>
          <w:szCs w:val="22"/>
        </w:rPr>
        <w:t>[xxx]</w:t>
      </w:r>
    </w:p>
    <w:p>
      <w:pPr>
        <w:ind w:firstLine="450"/>
        <w:rPr>
          <w:rFonts w:eastAsiaTheme="minorEastAsia"/>
          <w:sz w:val="22"/>
          <w:szCs w:val="22"/>
        </w:rPr>
      </w:pPr>
    </w:p>
    <w:p>
      <w:pPr>
        <w:spacing w:line="360" w:lineRule="auto"/>
        <w:rPr>
          <w:rFonts w:eastAsiaTheme="minorEastAsia"/>
          <w:b/>
          <w:bCs/>
          <w:sz w:val="22"/>
          <w:szCs w:val="22"/>
        </w:rPr>
      </w:pPr>
      <w:r>
        <w:rPr>
          <w:rFonts w:eastAsiaTheme="minorEastAsia"/>
          <w:b/>
          <w:bCs/>
          <w:sz w:val="22"/>
          <w:szCs w:val="22"/>
        </w:rPr>
        <w:t>摘要和解释</w:t>
      </w:r>
    </w:p>
    <w:p>
      <w:pPr>
        <w:rPr>
          <w:rFonts w:eastAsiaTheme="minorEastAsia"/>
          <w:sz w:val="22"/>
          <w:szCs w:val="22"/>
        </w:rPr>
      </w:pPr>
      <w:r>
        <w:rPr>
          <w:rFonts w:hint="eastAsia" w:eastAsiaTheme="minorEastAsia"/>
          <w:color w:val="FF0000"/>
          <w:sz w:val="22"/>
          <w:szCs w:val="22"/>
        </w:rPr>
        <w:t xml:space="preserve">        [xxx]</w:t>
      </w:r>
    </w:p>
    <w:p>
      <w:pPr>
        <w:pStyle w:val="2"/>
        <w:spacing w:before="0"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【检验原理】</w:t>
      </w:r>
    </w:p>
    <w:p>
      <w:pPr>
        <w:ind w:firstLine="450"/>
        <w:rPr>
          <w:rFonts w:eastAsiaTheme="minorEastAsia"/>
          <w:color w:val="FF0000"/>
          <w:sz w:val="22"/>
          <w:szCs w:val="22"/>
        </w:rPr>
      </w:pPr>
      <w:r>
        <w:rPr>
          <w:rFonts w:hint="eastAsia" w:eastAsiaTheme="minorEastAsia"/>
          <w:color w:val="FF0000"/>
          <w:sz w:val="22"/>
          <w:szCs w:val="22"/>
        </w:rPr>
        <w:t>[xxx]</w:t>
      </w:r>
    </w:p>
    <w:p>
      <w:pPr>
        <w:rPr>
          <w:rFonts w:eastAsiaTheme="minorEastAsia"/>
          <w:sz w:val="22"/>
          <w:szCs w:val="22"/>
        </w:rPr>
      </w:pP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【主要组成成分】</w:t>
      </w:r>
    </w:p>
    <w:p>
      <w:pPr>
        <w:spacing w:line="360" w:lineRule="auto"/>
        <w:rPr>
          <w:rFonts w:eastAsiaTheme="minorEastAsia"/>
          <w:b/>
          <w:i/>
          <w:sz w:val="22"/>
          <w:szCs w:val="22"/>
          <w:u w:val="single"/>
        </w:rPr>
      </w:pPr>
      <w:r>
        <w:rPr>
          <w:rFonts w:eastAsiaTheme="minorEastAsia"/>
          <w:b/>
          <w:i/>
          <w:sz w:val="22"/>
          <w:szCs w:val="22"/>
          <w:u w:val="single"/>
        </w:rPr>
        <w:t>试剂盒组成</w:t>
      </w:r>
    </w:p>
    <w:p>
      <w:pPr>
        <w:rPr>
          <w:rFonts w:eastAsiaTheme="minorEastAsia"/>
          <w:kern w:val="0"/>
          <w:sz w:val="22"/>
          <w:szCs w:val="22"/>
        </w:rPr>
      </w:pPr>
      <w:r>
        <w:rPr>
          <w:rFonts w:hint="eastAsia" w:eastAsiaTheme="minorEastAsia"/>
          <w:kern w:val="0"/>
          <w:sz w:val="22"/>
          <w:szCs w:val="22"/>
        </w:rPr>
        <w:t xml:space="preserve">        </w:t>
      </w:r>
      <w:r>
        <w:rPr>
          <w:rFonts w:eastAsiaTheme="minorEastAsia"/>
          <w:kern w:val="0"/>
          <w:sz w:val="22"/>
          <w:szCs w:val="22"/>
        </w:rPr>
        <w:t>试剂盒由固相试剂、标记试剂、辅助孔试剂、辅助试剂、低值校准品、高值校准品、标准曲线卡、校准品赋值卡组成。</w:t>
      </w:r>
    </w:p>
    <w:p>
      <w:pPr>
        <w:tabs>
          <w:tab w:val="left" w:pos="1780"/>
        </w:tabs>
        <w:autoSpaceDE w:val="0"/>
        <w:autoSpaceDN w:val="0"/>
        <w:adjustRightInd w:val="0"/>
        <w:spacing w:before="54"/>
        <w:jc w:val="left"/>
        <w:rPr>
          <w:rFonts w:eastAsiaTheme="minorEastAsia"/>
          <w:kern w:val="0"/>
          <w:sz w:val="22"/>
          <w:szCs w:val="22"/>
        </w:rPr>
      </w:pPr>
    </w:p>
    <w:p>
      <w:pPr>
        <w:rPr>
          <w:rFonts w:eastAsiaTheme="minorEastAsia"/>
          <w:b/>
          <w:i/>
          <w:sz w:val="22"/>
          <w:szCs w:val="22"/>
          <w:u w:val="single"/>
        </w:rPr>
      </w:pPr>
      <w:r>
        <w:rPr>
          <w:rFonts w:eastAsiaTheme="minorEastAsia"/>
          <w:b/>
          <w:i/>
          <w:sz w:val="22"/>
          <w:szCs w:val="22"/>
          <w:u w:val="single"/>
        </w:rPr>
        <w:t>试剂组分</w:t>
      </w:r>
    </w:p>
    <w:p>
      <w:pPr>
        <w:ind w:firstLine="450"/>
        <w:rPr>
          <w:rFonts w:hint="eastAsia" w:eastAsiaTheme="minorEastAsia"/>
          <w:color w:val="FF0000"/>
          <w:sz w:val="22"/>
          <w:szCs w:val="22"/>
        </w:rPr>
      </w:pPr>
      <w:r>
        <w:rPr>
          <w:rFonts w:hint="eastAsia" w:eastAsiaTheme="minorEastAsia"/>
          <w:color w:val="FF0000"/>
          <w:sz w:val="22"/>
          <w:szCs w:val="22"/>
        </w:rPr>
        <w:t>[xxx]</w:t>
      </w:r>
    </w:p>
    <w:tbl>
      <w:tblPr>
        <w:tblStyle w:val="65"/>
        <w:tblW w:w="5000" w:type="pct"/>
        <w:tblInd w:w="-1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0" w:type="dxa"/>
          <w:bottom w:w="0" w:type="dxa"/>
          <w:right w:w="0" w:type="dxa"/>
        </w:tblCellMar>
      </w:tblPr>
      <w:tblGrid>
        <w:gridCol w:w="5501"/>
        <w:gridCol w:w="4589"/>
      </w:tblGrid>
      <w:tr>
        <w:tc>
          <w:tcPr>
            <w:tcW w:w="2726" w:type="pct"/>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b/>
                <w:snapToGrid w:val="0"/>
                <w:sz w:val="20"/>
                <w:szCs w:val="20"/>
              </w:rPr>
            </w:pPr>
            <w:r>
              <w:rPr>
                <w:rFonts w:hint="default" w:ascii="Times New Roman Regular" w:hAnsi="Times New Roman Regular" w:cs="Times New Roman Regular"/>
                <w:b/>
                <w:bCs/>
                <w:snapToGrid w:val="0"/>
                <w:sz w:val="20"/>
                <w:szCs w:val="20"/>
              </w:rPr>
              <w:t>材料描述</w:t>
            </w:r>
          </w:p>
        </w:tc>
        <w:tc>
          <w:tcPr>
            <w:tcW w:w="2274" w:type="pct"/>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b/>
                <w:snapToGrid w:val="0"/>
                <w:sz w:val="20"/>
                <w:szCs w:val="20"/>
              </w:rPr>
            </w:pPr>
          </w:p>
        </w:tc>
      </w:tr>
      <w:tr>
        <w:trPr>
          <w:trHeight w:val="2700" w:hRule="atLeast"/>
        </w:trPr>
        <w:tc>
          <w:tcPr>
            <w:tcW w:w="2726" w:type="pct"/>
            <w:vMerge w:val="restart"/>
            <w:shd w:val="clear" w:color="auto" w:fill="F1F1F1" w:themeFill="background1" w:themeFillShade="F2"/>
          </w:tcPr>
          <w:p>
            <w:pPr>
              <w:pStyle w:val="66"/>
              <w:widowControl/>
              <w:adjustRightInd w:val="0"/>
              <w:snapToGrid w:val="0"/>
              <w:spacing w:before="48" w:beforeLines="20" w:line="288" w:lineRule="auto"/>
              <w:ind w:right="42" w:rightChars="20"/>
              <w:rPr>
                <w:rFonts w:hint="default" w:ascii="Times New Roman Regular" w:hAnsi="Times New Roman Regular" w:cs="Times New Roman Regular"/>
                <w:b w:val="0"/>
                <w:snapToGrid w:val="0"/>
                <w:sz w:val="20"/>
                <w:szCs w:val="20"/>
              </w:rPr>
            </w:pPr>
            <w:r>
              <w:rPr>
                <w:rFonts w:hint="default" w:ascii="Times New Roman Regular" w:hAnsi="Times New Roman Regular" w:cs="Times New Roman Regular" w:eastAsiaTheme="minorEastAsia"/>
                <w:b w:val="0"/>
                <w:color w:val="FF0000"/>
                <w:sz w:val="22"/>
                <w:szCs w:val="22"/>
              </w:rPr>
              <w:t>[xxx]</w:t>
            </w:r>
          </w:p>
        </w:tc>
        <w:tc>
          <w:tcPr>
            <w:tcW w:w="2274" w:type="pct"/>
            <w:shd w:val="clear" w:color="auto" w:fill="F1F1F1" w:themeFill="background1" w:themeFillShade="F2"/>
          </w:tcPr>
          <w:p>
            <w:pPr>
              <w:pStyle w:val="66"/>
              <w:widowControl/>
              <w:adjustRightInd w:val="0"/>
              <w:snapToGrid w:val="0"/>
              <w:spacing w:before="48" w:beforeLines="20" w:line="288" w:lineRule="auto"/>
              <w:ind w:right="42" w:rightChars="20"/>
              <w:rPr>
                <w:rFonts w:hint="default" w:ascii="Times New Roman Regular" w:hAnsi="Times New Roman Regular" w:cs="Times New Roman Regular"/>
                <w:snapToGrid w:val="0"/>
                <w:sz w:val="22"/>
                <w:szCs w:val="22"/>
              </w:rPr>
            </w:pPr>
            <w:r>
              <w:rPr>
                <w:rFonts w:hint="default" w:ascii="Times New Roman Regular" w:hAnsi="Times New Roman Regular" w:cs="Times New Roman Regular" w:eastAsiaTheme="minorEastAsia"/>
                <w:color w:val="FF0000"/>
                <w:sz w:val="22"/>
                <w:szCs w:val="22"/>
              </w:rPr>
              <w:t>[xxx]</w:t>
            </w:r>
          </w:p>
        </w:tc>
      </w:tr>
      <w:tr>
        <w:trPr>
          <w:trHeight w:val="4064" w:hRule="atLeast"/>
        </w:trPr>
        <w:tc>
          <w:tcPr>
            <w:tcW w:w="2726" w:type="pct"/>
            <w:vMerge w:val="continue"/>
            <w:shd w:val="clear" w:color="auto" w:fill="F1F1F1" w:themeFill="background1" w:themeFillShade="F2"/>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b/>
                <w:snapToGrid w:val="0"/>
                <w:sz w:val="20"/>
                <w:szCs w:val="20"/>
              </w:rPr>
            </w:pPr>
          </w:p>
        </w:tc>
        <w:tc>
          <w:tcPr>
            <w:tcW w:w="2274" w:type="pct"/>
            <w:shd w:val="clear" w:color="auto" w:fill="F1F1F1" w:themeFill="background1" w:themeFillShade="F2"/>
          </w:tcPr>
          <w:p>
            <w:pPr>
              <w:pStyle w:val="66"/>
              <w:widowControl/>
              <w:adjustRightInd w:val="0"/>
              <w:snapToGrid w:val="0"/>
              <w:spacing w:before="48" w:beforeLines="20" w:line="288" w:lineRule="auto"/>
              <w:ind w:right="42" w:rightChars="20"/>
              <w:rPr>
                <w:rFonts w:hint="default" w:ascii="Times New Roman Regular" w:hAnsi="Times New Roman Regular" w:cs="Times New Roman Regular"/>
                <w:snapToGrid w:val="0"/>
                <w:sz w:val="20"/>
                <w:szCs w:val="20"/>
              </w:rPr>
            </w:pPr>
          </w:p>
        </w:tc>
      </w:tr>
      <w:tr>
        <w:trPr>
          <w:trHeight w:val="113" w:hRule="atLeast"/>
        </w:trPr>
        <w:tc>
          <w:tcPr>
            <w:tcW w:w="2726" w:type="pct"/>
          </w:tcPr>
          <w:p>
            <w:pPr>
              <w:pStyle w:val="66"/>
              <w:widowControl/>
              <w:tabs>
                <w:tab w:val="left" w:pos="4586"/>
              </w:tabs>
              <w:adjustRightInd w:val="0"/>
              <w:snapToGrid w:val="0"/>
              <w:spacing w:before="48" w:beforeLines="20" w:line="288" w:lineRule="auto"/>
              <w:ind w:right="42" w:rightChars="20"/>
              <w:rPr>
                <w:rFonts w:hint="default" w:ascii="Times New Roman Regular" w:hAnsi="Times New Roman Regular" w:cs="Times New Roman Regular"/>
                <w:snapToGrid w:val="0"/>
                <w:sz w:val="20"/>
                <w:szCs w:val="20"/>
              </w:rPr>
            </w:pPr>
            <w:r>
              <w:rPr>
                <w:rFonts w:hint="default" w:ascii="Times New Roman Regular" w:hAnsi="Times New Roman Regular" w:cs="Times New Roman Regular"/>
                <w:snapToGrid w:val="0"/>
                <w:color w:val="FF0000"/>
                <w:sz w:val="20"/>
                <w:szCs w:val="20"/>
              </w:rPr>
              <w:t>[xxx]</w:t>
            </w:r>
          </w:p>
        </w:tc>
        <w:tc>
          <w:tcPr>
            <w:tcW w:w="2274" w:type="pct"/>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snapToGrid w:val="0"/>
                <w:sz w:val="20"/>
                <w:szCs w:val="20"/>
              </w:rPr>
            </w:pPr>
            <w:r>
              <w:rPr>
                <w:rFonts w:hint="default" w:ascii="Times New Roman Regular" w:hAnsi="Times New Roman Regular" w:cs="Times New Roman Regular"/>
                <w:snapToGrid w:val="0"/>
                <w:color w:val="FF0000"/>
                <w:sz w:val="20"/>
                <w:szCs w:val="20"/>
              </w:rPr>
              <w:t>[xxx]</w:t>
            </w:r>
          </w:p>
        </w:tc>
      </w:tr>
      <w:tr>
        <w:tc>
          <w:tcPr>
            <w:tcW w:w="2726" w:type="pct"/>
            <w:shd w:val="clear" w:color="auto" w:fill="F1F1F1" w:themeFill="background1" w:themeFillShade="F2"/>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b w:val="0"/>
                <w:bCs/>
                <w:snapToGrid w:val="0"/>
                <w:sz w:val="20"/>
                <w:szCs w:val="20"/>
                <w:lang w:val="de-DE"/>
              </w:rPr>
            </w:pPr>
            <w:r>
              <w:rPr>
                <w:rFonts w:hint="default" w:ascii="Times New Roman Regular" w:hAnsi="Times New Roman Regular" w:cs="Times New Roman Regular"/>
                <w:b w:val="0"/>
                <w:bCs/>
                <w:snapToGrid w:val="0"/>
                <w:color w:val="FF0000"/>
                <w:sz w:val="20"/>
                <w:szCs w:val="20"/>
                <w:lang w:val="de-DE"/>
              </w:rPr>
              <w:t>[xxx]</w:t>
            </w:r>
          </w:p>
        </w:tc>
        <w:tc>
          <w:tcPr>
            <w:tcW w:w="2274" w:type="pct"/>
            <w:shd w:val="clear" w:color="auto" w:fill="F1F1F1" w:themeFill="background1" w:themeFillShade="F2"/>
          </w:tcPr>
          <w:p>
            <w:pPr>
              <w:pStyle w:val="66"/>
              <w:widowControl/>
              <w:adjustRightInd w:val="0"/>
              <w:snapToGrid w:val="0"/>
              <w:spacing w:before="48" w:beforeLines="20" w:line="288" w:lineRule="auto"/>
              <w:ind w:left="42" w:leftChars="20" w:right="42" w:rightChars="20"/>
              <w:rPr>
                <w:rFonts w:hint="default" w:ascii="Times New Roman Regular" w:hAnsi="Times New Roman Regular" w:cs="Times New Roman Regular"/>
                <w:snapToGrid w:val="0"/>
                <w:sz w:val="20"/>
                <w:szCs w:val="20"/>
                <w:lang w:val="de-DE"/>
              </w:rPr>
            </w:pPr>
            <w:r>
              <w:rPr>
                <w:rFonts w:hint="default" w:ascii="Times New Roman Regular" w:hAnsi="Times New Roman Regular" w:cs="Times New Roman Regular"/>
                <w:snapToGrid w:val="0"/>
                <w:color w:val="FF0000"/>
                <w:sz w:val="20"/>
                <w:szCs w:val="20"/>
                <w:lang w:val="de-DE"/>
              </w:rPr>
              <w:t>[xxx]</w:t>
            </w:r>
          </w:p>
        </w:tc>
      </w:tr>
    </w:tbl>
    <w:p>
      <w:pPr>
        <w:ind w:firstLine="450"/>
        <w:rPr>
          <w:rFonts w:hint="eastAsia" w:eastAsiaTheme="minorEastAsia"/>
          <w:color w:val="FF0000"/>
          <w:sz w:val="22"/>
          <w:szCs w:val="22"/>
        </w:rPr>
      </w:pPr>
    </w:p>
    <w:p>
      <w:pPr>
        <w:autoSpaceDE w:val="0"/>
        <w:autoSpaceDN w:val="0"/>
        <w:adjustRightInd w:val="0"/>
        <w:spacing w:before="1"/>
        <w:jc w:val="left"/>
        <w:rPr>
          <w:rFonts w:eastAsiaTheme="minorEastAsia"/>
          <w:kern w:val="0"/>
          <w:sz w:val="22"/>
          <w:szCs w:val="22"/>
        </w:rPr>
      </w:pPr>
    </w:p>
    <w:p>
      <w:pPr>
        <w:rPr>
          <w:rFonts w:eastAsiaTheme="minorEastAsia"/>
          <w:kern w:val="0"/>
          <w:sz w:val="22"/>
          <w:szCs w:val="22"/>
        </w:rPr>
      </w:pPr>
      <w:r>
        <w:rPr>
          <w:rFonts w:hint="eastAsia" w:eastAsiaTheme="minorEastAsia"/>
          <w:kern w:val="0"/>
          <w:sz w:val="22"/>
          <w:szCs w:val="22"/>
        </w:rPr>
        <w:t>注  本试剂盒中提供的辅助试剂与固相、标记试剂和辅助槽试剂相匹配。请勿混合辅助试剂批号与不同批号的固相、标记试剂和辅助槽试剂。</w:t>
      </w:r>
    </w:p>
    <w:p>
      <w:pPr>
        <w:rPr>
          <w:rFonts w:hint="eastAsia" w:eastAsiaTheme="minorEastAsia"/>
          <w:kern w:val="0"/>
          <w:sz w:val="22"/>
          <w:szCs w:val="22"/>
        </w:rPr>
      </w:pPr>
    </w:p>
    <w:p>
      <w:pPr>
        <w:rPr>
          <w:rFonts w:eastAsiaTheme="minorEastAsia"/>
          <w:bCs/>
          <w:sz w:val="22"/>
          <w:szCs w:val="22"/>
        </w:rPr>
      </w:pPr>
      <w:r>
        <w:rPr>
          <w:rFonts w:eastAsiaTheme="minorEastAsia"/>
          <w:b/>
          <w:i/>
          <w:sz w:val="22"/>
          <w:szCs w:val="22"/>
          <w:u w:val="single"/>
        </w:rPr>
        <w:t>需要而未提供的材料</w:t>
      </w:r>
    </w:p>
    <w:p>
      <w:pPr>
        <w:ind w:firstLine="450"/>
        <w:rPr>
          <w:rFonts w:hint="eastAsia" w:eastAsiaTheme="minorEastAsia"/>
          <w:color w:val="FF0000"/>
          <w:sz w:val="22"/>
          <w:szCs w:val="22"/>
        </w:rPr>
      </w:pPr>
      <w:r>
        <w:rPr>
          <w:rFonts w:hint="eastAsia" w:eastAsiaTheme="minorEastAsia"/>
          <w:color w:val="FF0000"/>
          <w:sz w:val="22"/>
          <w:szCs w:val="22"/>
        </w:rPr>
        <w:t>[xxx]</w:t>
      </w:r>
      <w:bookmarkStart w:id="7" w:name="_GoBack"/>
      <w:bookmarkEnd w:id="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1435"/>
        <w:gridCol w:w="4410"/>
        <w:gridCol w:w="4140"/>
      </w:tblGrid>
      <w:tr>
        <w:tc>
          <w:tcPr>
            <w:tcW w:w="1435" w:type="dxa"/>
          </w:tcPr>
          <w:p>
            <w:pPr>
              <w:pStyle w:val="66"/>
              <w:widowControl/>
              <w:adjustRightInd w:val="0"/>
              <w:snapToGrid w:val="0"/>
              <w:spacing w:after="120" w:afterLines="50" w:line="288" w:lineRule="auto"/>
              <w:rPr>
                <w:rFonts w:ascii="Times New Roman" w:hAnsi="Times New Roman" w:cs="Times New Roman"/>
                <w:b/>
                <w:snapToGrid w:val="0"/>
                <w:sz w:val="20"/>
                <w:szCs w:val="20"/>
              </w:rPr>
            </w:pPr>
            <w:r>
              <w:rPr>
                <w:rFonts w:ascii="Times New Roman" w:hAnsi="Times New Roman" w:cs="Times New Roman"/>
                <w:snapToGrid w:val="0"/>
                <w:sz w:val="20"/>
                <w:szCs w:val="20"/>
              </w:rPr>
              <w:drawing>
                <wp:inline distT="0" distB="0" distL="0" distR="0">
                  <wp:extent cx="204470" cy="118745"/>
                  <wp:effectExtent l="0" t="0" r="2413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stretch>
                            <a:fillRect/>
                          </a:stretch>
                        </pic:blipFill>
                        <pic:spPr>
                          <a:xfrm>
                            <a:off x="0" y="0"/>
                            <a:ext cx="204779" cy="118856"/>
                          </a:xfrm>
                          <a:prstGeom prst="rect">
                            <a:avLst/>
                          </a:prstGeom>
                        </pic:spPr>
                      </pic:pic>
                    </a:graphicData>
                  </a:graphic>
                </wp:inline>
              </w:drawing>
            </w:r>
          </w:p>
        </w:tc>
        <w:tc>
          <w:tcPr>
            <w:tcW w:w="4410" w:type="dxa"/>
          </w:tcPr>
          <w:p>
            <w:pPr>
              <w:pStyle w:val="66"/>
              <w:widowControl/>
              <w:adjustRightInd w:val="0"/>
              <w:snapToGrid w:val="0"/>
              <w:spacing w:after="120" w:afterLines="50" w:line="288" w:lineRule="auto"/>
              <w:rPr>
                <w:rFonts w:ascii="Times New Roman" w:hAnsi="Times New Roman" w:cs="Times New Roman"/>
                <w:b/>
                <w:snapToGrid w:val="0"/>
                <w:sz w:val="20"/>
                <w:szCs w:val="20"/>
              </w:rPr>
            </w:pPr>
            <w:r>
              <w:rPr>
                <w:rFonts w:ascii="Times New Roman" w:hAnsi="Times New Roman" w:cs="Times New Roman"/>
                <w:b/>
                <w:bCs/>
                <w:snapToGrid w:val="0"/>
                <w:sz w:val="20"/>
                <w:szCs w:val="20"/>
              </w:rPr>
              <w:t>说明</w:t>
            </w:r>
          </w:p>
        </w:tc>
        <w:tc>
          <w:tcPr>
            <w:tcW w:w="4140" w:type="dxa"/>
          </w:tcPr>
          <w:p>
            <w:pPr>
              <w:pStyle w:val="66"/>
              <w:widowControl/>
              <w:adjustRightInd w:val="0"/>
              <w:snapToGrid w:val="0"/>
              <w:spacing w:after="120" w:afterLines="50" w:line="288" w:lineRule="auto"/>
              <w:rPr>
                <w:rFonts w:ascii="Times New Roman" w:hAnsi="Times New Roman" w:cs="Times New Roman"/>
                <w:b/>
                <w:bCs/>
                <w:snapToGrid w:val="0"/>
                <w:sz w:val="20"/>
                <w:szCs w:val="20"/>
              </w:rPr>
            </w:pPr>
          </w:p>
        </w:tc>
      </w:tr>
      <w:tr>
        <w:tc>
          <w:tcPr>
            <w:tcW w:w="1435"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snapToGrid w:val="0"/>
                <w:sz w:val="20"/>
                <w:szCs w:val="20"/>
              </w:rPr>
            </w:pPr>
            <w:r>
              <w:rPr>
                <w:rFonts w:hint="default" w:ascii="Times New Roman" w:hAnsi="Times New Roman" w:cs="Times New Roman"/>
                <w:snapToGrid w:val="0"/>
                <w:color w:val="FF0000"/>
                <w:sz w:val="20"/>
                <w:szCs w:val="20"/>
              </w:rPr>
              <w:t>[xxx]</w:t>
            </w:r>
          </w:p>
        </w:tc>
        <w:tc>
          <w:tcPr>
            <w:tcW w:w="4410"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b/>
                <w:snapToGrid w:val="0"/>
                <w:sz w:val="20"/>
                <w:szCs w:val="20"/>
              </w:rPr>
            </w:pPr>
            <w:r>
              <w:rPr>
                <w:rFonts w:hint="default" w:ascii="Times New Roman" w:hAnsi="Times New Roman" w:cs="Times New Roman"/>
                <w:snapToGrid w:val="0"/>
                <w:color w:val="FF0000"/>
                <w:sz w:val="20"/>
                <w:szCs w:val="20"/>
              </w:rPr>
              <w:t>[xxx]</w:t>
            </w:r>
          </w:p>
        </w:tc>
        <w:tc>
          <w:tcPr>
            <w:tcW w:w="4140"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snapToGrid w:val="0"/>
                <w:sz w:val="20"/>
                <w:szCs w:val="20"/>
              </w:rPr>
            </w:pPr>
            <w:r>
              <w:rPr>
                <w:rFonts w:hint="default" w:ascii="Times New Roman" w:hAnsi="Times New Roman" w:cs="Times New Roman"/>
                <w:snapToGrid w:val="0"/>
                <w:color w:val="FF0000"/>
                <w:sz w:val="20"/>
                <w:szCs w:val="20"/>
              </w:rPr>
              <w:t>[xxx]</w:t>
            </w:r>
          </w:p>
        </w:tc>
      </w:tr>
      <w:tr>
        <w:tc>
          <w:tcPr>
            <w:tcW w:w="1435"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snapToGrid w:val="0"/>
                <w:sz w:val="20"/>
                <w:szCs w:val="20"/>
              </w:rPr>
            </w:pPr>
            <w:r>
              <w:rPr>
                <w:rFonts w:hint="default" w:ascii="Times New Roman" w:hAnsi="Times New Roman" w:cs="Times New Roman"/>
                <w:snapToGrid w:val="0"/>
                <w:color w:val="FF0000"/>
                <w:sz w:val="20"/>
                <w:szCs w:val="20"/>
              </w:rPr>
              <w:t>[xxx]</w:t>
            </w:r>
          </w:p>
        </w:tc>
        <w:tc>
          <w:tcPr>
            <w:tcW w:w="4410"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snapToGrid w:val="0"/>
                <w:sz w:val="20"/>
                <w:szCs w:val="20"/>
              </w:rPr>
            </w:pPr>
            <w:r>
              <w:rPr>
                <w:rFonts w:hint="default" w:ascii="Times New Roman" w:hAnsi="Times New Roman" w:cs="Times New Roman"/>
                <w:snapToGrid w:val="0"/>
                <w:color w:val="FF0000"/>
                <w:sz w:val="20"/>
                <w:szCs w:val="20"/>
              </w:rPr>
              <w:t>[xxx]</w:t>
            </w:r>
          </w:p>
        </w:tc>
        <w:tc>
          <w:tcPr>
            <w:tcW w:w="4140" w:type="dxa"/>
            <w:shd w:val="clear" w:color="auto" w:fill="F1F1F1" w:themeFill="background1" w:themeFillShade="F2"/>
          </w:tcPr>
          <w:p>
            <w:pPr>
              <w:pStyle w:val="66"/>
              <w:widowControl/>
              <w:adjustRightInd w:val="0"/>
              <w:snapToGrid w:val="0"/>
              <w:spacing w:after="120" w:afterLines="50" w:line="288" w:lineRule="auto"/>
              <w:rPr>
                <w:rFonts w:ascii="Times New Roman" w:hAnsi="Times New Roman" w:cs="Times New Roman"/>
                <w:snapToGrid w:val="0"/>
                <w:sz w:val="20"/>
                <w:szCs w:val="20"/>
              </w:rPr>
            </w:pPr>
            <w:r>
              <w:rPr>
                <w:rFonts w:hint="default" w:ascii="Times New Roman" w:hAnsi="Times New Roman" w:cs="Times New Roman"/>
                <w:snapToGrid w:val="0"/>
                <w:color w:val="FF0000"/>
                <w:sz w:val="20"/>
                <w:szCs w:val="20"/>
              </w:rPr>
              <w:t>[xxx]</w:t>
            </w:r>
          </w:p>
        </w:tc>
      </w:tr>
    </w:tbl>
    <w:p>
      <w:pPr>
        <w:ind w:firstLine="450"/>
        <w:rPr>
          <w:rFonts w:hint="eastAsia" w:eastAsiaTheme="minorEastAsia"/>
          <w:color w:val="FF0000"/>
          <w:sz w:val="22"/>
          <w:szCs w:val="22"/>
        </w:rPr>
      </w:pP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【储存条件及有效期】</w:t>
      </w:r>
    </w:p>
    <w:p>
      <w:pPr>
        <w:spacing w:line="360" w:lineRule="auto"/>
        <w:ind w:firstLine="450"/>
        <w:rPr>
          <w:rFonts w:eastAsiaTheme="minorEastAsia"/>
          <w:sz w:val="22"/>
          <w:szCs w:val="22"/>
        </w:rPr>
      </w:pPr>
      <w:bookmarkStart w:id="2" w:name="OLE_LINK15"/>
      <w:bookmarkStart w:id="3" w:name="OLE_LINK16"/>
      <w:r>
        <w:rPr>
          <w:rFonts w:eastAsiaTheme="minorEastAsia"/>
          <w:sz w:val="22"/>
          <w:szCs w:val="22"/>
        </w:rPr>
        <w:t>试剂盒在2~8 ℃的条件下保存，有效期</w:t>
      </w:r>
      <w:r>
        <w:rPr>
          <w:rFonts w:hint="eastAsia" w:eastAsiaTheme="minorEastAsia"/>
          <w:sz w:val="22"/>
          <w:szCs w:val="22"/>
        </w:rPr>
        <w:t xml:space="preserve">  </w:t>
      </w:r>
      <w:r>
        <w:rPr>
          <w:rFonts w:hint="eastAsia" w:eastAsiaTheme="minorEastAsia"/>
          <w:sz w:val="22"/>
          <w:szCs w:val="22"/>
          <w:highlight w:val="yellow"/>
        </w:rPr>
        <w:t>xx</w:t>
      </w:r>
      <w:r>
        <w:rPr>
          <w:rFonts w:hint="eastAsia" w:eastAsiaTheme="minorEastAsia"/>
          <w:sz w:val="22"/>
          <w:szCs w:val="22"/>
        </w:rPr>
        <w:t xml:space="preserve"> </w:t>
      </w:r>
      <w:r>
        <w:rPr>
          <w:rFonts w:eastAsiaTheme="minorEastAsia"/>
          <w:sz w:val="22"/>
          <w:szCs w:val="22"/>
        </w:rPr>
        <w:t>个月。</w:t>
      </w:r>
    </w:p>
    <w:p>
      <w:pPr>
        <w:spacing w:line="360" w:lineRule="auto"/>
        <w:ind w:firstLine="450"/>
        <w:rPr>
          <w:rFonts w:eastAsiaTheme="minorEastAsia"/>
          <w:sz w:val="22"/>
          <w:szCs w:val="22"/>
        </w:rPr>
      </w:pPr>
      <w:r>
        <w:rPr>
          <w:rFonts w:hint="eastAsia" w:eastAsiaTheme="minorEastAsia"/>
          <w:sz w:val="22"/>
          <w:szCs w:val="22"/>
        </w:rPr>
        <w:t>校准品开</w:t>
      </w:r>
      <w:r>
        <w:rPr>
          <w:rFonts w:eastAsiaTheme="minorEastAsia"/>
          <w:sz w:val="22"/>
          <w:szCs w:val="22"/>
        </w:rPr>
        <w:t>封</w:t>
      </w:r>
      <w:r>
        <w:rPr>
          <w:rFonts w:hint="eastAsia" w:eastAsiaTheme="minorEastAsia"/>
          <w:sz w:val="22"/>
          <w:szCs w:val="22"/>
        </w:rPr>
        <w:t xml:space="preserve">后可稳定保存  </w:t>
      </w:r>
      <w:r>
        <w:rPr>
          <w:rFonts w:hint="eastAsia" w:eastAsiaTheme="minorEastAsia"/>
          <w:sz w:val="22"/>
          <w:szCs w:val="22"/>
          <w:highlight w:val="yellow"/>
        </w:rPr>
        <w:t>xx</w:t>
      </w:r>
      <w:r>
        <w:rPr>
          <w:rFonts w:hint="eastAsia" w:eastAsiaTheme="minorEastAsia"/>
          <w:sz w:val="22"/>
          <w:szCs w:val="22"/>
        </w:rPr>
        <w:t xml:space="preserve"> </w:t>
      </w:r>
      <w:r>
        <w:rPr>
          <w:rFonts w:eastAsiaTheme="minorEastAsia"/>
          <w:sz w:val="22"/>
          <w:szCs w:val="22"/>
        </w:rPr>
        <w:t xml:space="preserve"> 天</w:t>
      </w:r>
      <w:r>
        <w:rPr>
          <w:rFonts w:hint="eastAsia" w:eastAsiaTheme="minorEastAsia"/>
          <w:sz w:val="22"/>
          <w:szCs w:val="22"/>
        </w:rPr>
        <w:t>。</w:t>
      </w:r>
    </w:p>
    <w:p>
      <w:pPr>
        <w:spacing w:line="360" w:lineRule="auto"/>
        <w:ind w:firstLine="450"/>
        <w:rPr>
          <w:rFonts w:eastAsiaTheme="minorEastAsia"/>
          <w:sz w:val="22"/>
          <w:szCs w:val="22"/>
        </w:rPr>
      </w:pPr>
      <w:r>
        <w:rPr>
          <w:rFonts w:eastAsiaTheme="minorEastAsia"/>
          <w:sz w:val="22"/>
          <w:szCs w:val="22"/>
        </w:rPr>
        <w:t>生产日期</w:t>
      </w:r>
      <w:bookmarkStart w:id="4" w:name="OLE_LINK3"/>
      <w:bookmarkStart w:id="5" w:name="OLE_LINK4"/>
      <w:r>
        <w:rPr>
          <w:rFonts w:eastAsiaTheme="minorEastAsia"/>
          <w:sz w:val="22"/>
          <w:szCs w:val="22"/>
        </w:rPr>
        <w:t>和失效日期</w:t>
      </w:r>
      <w:bookmarkEnd w:id="4"/>
      <w:bookmarkEnd w:id="5"/>
      <w:r>
        <w:rPr>
          <w:rFonts w:eastAsiaTheme="minorEastAsia"/>
          <w:sz w:val="22"/>
          <w:szCs w:val="22"/>
        </w:rPr>
        <w:t>见外包装标签。</w:t>
      </w:r>
    </w:p>
    <w:bookmarkEnd w:id="2"/>
    <w:bookmarkEnd w:id="3"/>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Style w:val="34"/>
          <w:rFonts w:ascii="Times New Roman" w:hAnsi="Times New Roman" w:cs="Times New Roman" w:eastAsiaTheme="minorEastAsia"/>
          <w:b/>
          <w:bCs/>
          <w:sz w:val="22"/>
          <w:szCs w:val="22"/>
        </w:rPr>
      </w:pPr>
    </w:p>
    <w:p>
      <w:pPr>
        <w:spacing w:line="360" w:lineRule="auto"/>
        <w:rPr>
          <w:rStyle w:val="34"/>
          <w:rFonts w:ascii="Times New Roman" w:hAnsi="Times New Roman" w:cs="Times New Roman" w:eastAsiaTheme="minorEastAsia"/>
          <w:b/>
          <w:bCs/>
          <w:sz w:val="22"/>
          <w:szCs w:val="22"/>
        </w:rPr>
      </w:pPr>
      <w:r>
        <w:rPr>
          <w:rStyle w:val="34"/>
          <w:rFonts w:ascii="Times New Roman" w:hAnsi="Times New Roman" w:cs="Times New Roman" w:eastAsiaTheme="minorEastAsia"/>
          <w:b/>
          <w:bCs/>
          <w:sz w:val="22"/>
          <w:szCs w:val="22"/>
        </w:rPr>
        <w:t>机载稳定性</w:t>
      </w:r>
    </w:p>
    <w:p>
      <w:pPr>
        <w:ind w:firstLine="450"/>
        <w:rPr>
          <w:rFonts w:eastAsiaTheme="minorEastAsia"/>
          <w:color w:val="FF0000"/>
          <w:sz w:val="22"/>
          <w:szCs w:val="22"/>
        </w:rPr>
      </w:pPr>
      <w:r>
        <w:rPr>
          <w:rFonts w:hint="eastAsia" w:eastAsiaTheme="minorEastAsia"/>
          <w:color w:val="FF0000"/>
          <w:sz w:val="22"/>
          <w:szCs w:val="22"/>
        </w:rPr>
        <w:t>[xxx]</w:t>
      </w: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【适用仪器】</w:t>
      </w:r>
    </w:p>
    <w:p>
      <w:pPr>
        <w:ind w:firstLine="450"/>
        <w:rPr>
          <w:rFonts w:eastAsiaTheme="minorEastAsia"/>
          <w:color w:val="FF0000"/>
          <w:sz w:val="22"/>
          <w:szCs w:val="22"/>
        </w:rPr>
      </w:pPr>
      <w:r>
        <w:rPr>
          <w:rFonts w:hint="eastAsia" w:eastAsiaTheme="minorEastAsia"/>
          <w:color w:val="FF0000"/>
          <w:sz w:val="22"/>
          <w:szCs w:val="22"/>
        </w:rPr>
        <w:t>[xxx]</w:t>
      </w: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【样本要求】</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Style w:val="34"/>
          <w:rFonts w:ascii="Times New Roman" w:hAnsi="Times New Roman" w:cs="Times New Roman" w:eastAsiaTheme="minorEastAsia"/>
          <w:b/>
          <w:sz w:val="22"/>
          <w:szCs w:val="22"/>
        </w:rPr>
      </w:pPr>
    </w:p>
    <w:p>
      <w:pPr>
        <w:spacing w:line="360" w:lineRule="auto"/>
        <w:rPr>
          <w:rStyle w:val="34"/>
          <w:rFonts w:ascii="Times New Roman" w:hAnsi="Times New Roman" w:cs="Times New Roman" w:eastAsiaTheme="minorEastAsia"/>
          <w:b/>
          <w:sz w:val="22"/>
          <w:szCs w:val="22"/>
        </w:rPr>
      </w:pPr>
      <w:r>
        <w:rPr>
          <w:rStyle w:val="34"/>
          <w:rFonts w:ascii="Times New Roman" w:hAnsi="Times New Roman" w:cs="Times New Roman" w:eastAsiaTheme="minorEastAsia"/>
          <w:b/>
          <w:sz w:val="22"/>
          <w:szCs w:val="22"/>
        </w:rPr>
        <w:t>样本的采集</w:t>
      </w:r>
    </w:p>
    <w:p>
      <w:pPr>
        <w:ind w:firstLine="450"/>
        <w:rPr>
          <w:rFonts w:eastAsiaTheme="minorEastAsia"/>
          <w:color w:val="FF0000"/>
          <w:sz w:val="22"/>
          <w:szCs w:val="22"/>
        </w:rPr>
      </w:pPr>
      <w:r>
        <w:rPr>
          <w:rFonts w:hint="eastAsia" w:eastAsiaTheme="minorEastAsia"/>
          <w:color w:val="FF0000"/>
          <w:sz w:val="22"/>
          <w:szCs w:val="22"/>
        </w:rPr>
        <w:t>[xxx]</w:t>
      </w:r>
    </w:p>
    <w:p>
      <w:pPr>
        <w:tabs>
          <w:tab w:val="left" w:pos="540"/>
          <w:tab w:val="left" w:pos="720"/>
          <w:tab w:val="left" w:pos="1520"/>
        </w:tabs>
        <w:autoSpaceDE w:val="0"/>
        <w:autoSpaceDN w:val="0"/>
        <w:adjustRightInd w:val="0"/>
        <w:spacing w:line="360" w:lineRule="auto"/>
        <w:ind w:right="258"/>
        <w:jc w:val="left"/>
        <w:rPr>
          <w:rFonts w:eastAsiaTheme="minorEastAsia"/>
          <w:kern w:val="0"/>
          <w:sz w:val="22"/>
          <w:szCs w:val="22"/>
        </w:rPr>
      </w:pPr>
    </w:p>
    <w:p>
      <w:pPr>
        <w:spacing w:line="360" w:lineRule="auto"/>
        <w:rPr>
          <w:rStyle w:val="34"/>
          <w:rFonts w:ascii="Times New Roman" w:hAnsi="Times New Roman" w:cs="Times New Roman" w:eastAsiaTheme="minorEastAsia"/>
          <w:b/>
          <w:sz w:val="22"/>
          <w:szCs w:val="22"/>
        </w:rPr>
      </w:pPr>
      <w:r>
        <w:rPr>
          <w:rStyle w:val="34"/>
          <w:rFonts w:ascii="Times New Roman" w:hAnsi="Times New Roman" w:cs="Times New Roman" w:eastAsiaTheme="minorEastAsia"/>
          <w:b/>
          <w:sz w:val="22"/>
          <w:szCs w:val="22"/>
        </w:rPr>
        <w:t>样本的保存</w:t>
      </w:r>
    </w:p>
    <w:p>
      <w:pPr>
        <w:ind w:firstLine="450"/>
        <w:rPr>
          <w:rFonts w:eastAsiaTheme="minorEastAsia"/>
          <w:color w:val="FF0000"/>
          <w:sz w:val="22"/>
          <w:szCs w:val="22"/>
        </w:rPr>
      </w:pPr>
      <w:r>
        <w:rPr>
          <w:rFonts w:hint="eastAsia" w:eastAsiaTheme="minorEastAsia"/>
          <w:color w:val="FF0000"/>
          <w:sz w:val="22"/>
          <w:szCs w:val="22"/>
        </w:rPr>
        <w:t>[xxx]</w:t>
      </w:r>
    </w:p>
    <w:p>
      <w:pPr>
        <w:spacing w:before="60" w:after="60" w:line="360" w:lineRule="auto"/>
        <w:rPr>
          <w:rStyle w:val="34"/>
          <w:rFonts w:ascii="Times New Roman" w:hAnsi="Times New Roman" w:cs="Times New Roman" w:eastAsiaTheme="minorEastAsia"/>
          <w:b/>
          <w:sz w:val="22"/>
          <w:szCs w:val="22"/>
        </w:rPr>
      </w:pPr>
    </w:p>
    <w:p>
      <w:pPr>
        <w:spacing w:before="60" w:after="60" w:line="360" w:lineRule="auto"/>
        <w:rPr>
          <w:rStyle w:val="34"/>
          <w:rFonts w:ascii="Times New Roman" w:hAnsi="Times New Roman" w:cs="Times New Roman" w:eastAsiaTheme="minorEastAsia"/>
          <w:b/>
          <w:sz w:val="22"/>
          <w:szCs w:val="22"/>
        </w:rPr>
      </w:pPr>
      <w:r>
        <w:rPr>
          <w:rStyle w:val="34"/>
          <w:rFonts w:ascii="Times New Roman" w:hAnsi="Times New Roman" w:cs="Times New Roman" w:eastAsiaTheme="minorEastAsia"/>
          <w:b/>
          <w:sz w:val="22"/>
          <w:szCs w:val="22"/>
        </w:rPr>
        <w:t>样本的运输</w:t>
      </w:r>
    </w:p>
    <w:p>
      <w:pPr>
        <w:ind w:firstLine="450"/>
        <w:rPr>
          <w:rFonts w:eastAsiaTheme="minorEastAsia"/>
          <w:color w:val="FF0000"/>
          <w:sz w:val="22"/>
          <w:szCs w:val="22"/>
        </w:rPr>
      </w:pPr>
      <w:r>
        <w:rPr>
          <w:rFonts w:hint="eastAsia" w:eastAsiaTheme="minorEastAsia"/>
          <w:color w:val="FF0000"/>
          <w:sz w:val="22"/>
          <w:szCs w:val="22"/>
        </w:rPr>
        <w:t>[xxx]</w:t>
      </w:r>
    </w:p>
    <w:p>
      <w:pPr>
        <w:tabs>
          <w:tab w:val="left" w:pos="1520"/>
        </w:tabs>
        <w:autoSpaceDE w:val="0"/>
        <w:autoSpaceDN w:val="0"/>
        <w:adjustRightInd w:val="0"/>
        <w:spacing w:line="360" w:lineRule="auto"/>
        <w:ind w:right="258" w:firstLine="450"/>
        <w:jc w:val="left"/>
        <w:rPr>
          <w:rFonts w:eastAsiaTheme="minorEastAsia"/>
          <w:kern w:val="0"/>
          <w:sz w:val="22"/>
          <w:szCs w:val="22"/>
        </w:rPr>
      </w:pPr>
    </w:p>
    <w:p>
      <w:pPr>
        <w:spacing w:before="60" w:after="60" w:line="360" w:lineRule="auto"/>
        <w:rPr>
          <w:rStyle w:val="34"/>
          <w:rFonts w:ascii="Times New Roman" w:hAnsi="Times New Roman" w:cs="Times New Roman" w:eastAsiaTheme="minorEastAsia"/>
          <w:b/>
          <w:sz w:val="22"/>
          <w:szCs w:val="22"/>
        </w:rPr>
      </w:pPr>
      <w:r>
        <w:rPr>
          <w:rStyle w:val="34"/>
          <w:rFonts w:ascii="Times New Roman" w:hAnsi="Times New Roman" w:cs="Times New Roman" w:eastAsiaTheme="minorEastAsia"/>
          <w:b/>
          <w:sz w:val="22"/>
          <w:szCs w:val="22"/>
        </w:rPr>
        <w:t>样本的制备</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Fonts w:eastAsiaTheme="minorEastAsia"/>
          <w:sz w:val="22"/>
          <w:szCs w:val="22"/>
        </w:rPr>
      </w:pPr>
    </w:p>
    <w:p>
      <w:pPr>
        <w:pStyle w:val="2"/>
        <w:spacing w:before="0"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【检验方法】</w:t>
      </w:r>
    </w:p>
    <w:p>
      <w:pPr>
        <w:autoSpaceDE w:val="0"/>
        <w:autoSpaceDN w:val="0"/>
        <w:adjustRightInd w:val="0"/>
        <w:spacing w:line="360" w:lineRule="auto"/>
        <w:ind w:right="269"/>
        <w:jc w:val="left"/>
        <w:rPr>
          <w:rFonts w:eastAsiaTheme="minorEastAsia"/>
          <w:b/>
          <w:kern w:val="0"/>
          <w:sz w:val="22"/>
          <w:szCs w:val="22"/>
        </w:rPr>
      </w:pPr>
      <w:r>
        <w:rPr>
          <w:rFonts w:eastAsiaTheme="minorEastAsia"/>
          <w:b/>
          <w:kern w:val="0"/>
          <w:sz w:val="22"/>
          <w:szCs w:val="22"/>
        </w:rPr>
        <w:t>检测步骤</w:t>
      </w:r>
    </w:p>
    <w:p>
      <w:pPr>
        <w:ind w:firstLine="450"/>
        <w:rPr>
          <w:rFonts w:eastAsiaTheme="minorEastAsia"/>
          <w:color w:val="FF0000"/>
          <w:sz w:val="22"/>
          <w:szCs w:val="22"/>
        </w:rPr>
      </w:pPr>
      <w:r>
        <w:rPr>
          <w:rFonts w:hint="eastAsia" w:eastAsiaTheme="minorEastAsia"/>
          <w:color w:val="FF0000"/>
          <w:sz w:val="22"/>
          <w:szCs w:val="22"/>
        </w:rPr>
        <w:t>[xxx]</w:t>
      </w:r>
    </w:p>
    <w:p>
      <w:pPr>
        <w:pStyle w:val="45"/>
        <w:widowControl/>
        <w:spacing w:line="360" w:lineRule="auto"/>
        <w:rPr>
          <w:rFonts w:ascii="Times New Roman" w:hAnsi="Times New Roman" w:cs="Times New Roman" w:eastAsiaTheme="minorEastAsia"/>
          <w:b/>
          <w:bCs/>
          <w:kern w:val="2"/>
          <w:sz w:val="22"/>
          <w:szCs w:val="22"/>
        </w:rPr>
      </w:pPr>
    </w:p>
    <w:p>
      <w:pPr>
        <w:pStyle w:val="45"/>
        <w:widowControl/>
        <w:spacing w:line="360" w:lineRule="auto"/>
        <w:rPr>
          <w:rFonts w:ascii="Times New Roman" w:hAnsi="Times New Roman" w:cs="Times New Roman" w:eastAsiaTheme="minorEastAsia"/>
          <w:b/>
          <w:bCs/>
          <w:kern w:val="2"/>
          <w:sz w:val="22"/>
          <w:szCs w:val="22"/>
        </w:rPr>
      </w:pPr>
      <w:r>
        <w:rPr>
          <w:rFonts w:ascii="Times New Roman" w:hAnsi="Times New Roman" w:cs="Times New Roman" w:eastAsiaTheme="minorEastAsia"/>
          <w:b/>
          <w:bCs/>
          <w:kern w:val="2"/>
          <w:sz w:val="22"/>
          <w:szCs w:val="22"/>
        </w:rPr>
        <w:t>试剂的准备</w:t>
      </w:r>
    </w:p>
    <w:p>
      <w:pPr>
        <w:ind w:firstLine="450"/>
        <w:rPr>
          <w:rFonts w:eastAsiaTheme="minorEastAsia"/>
          <w:color w:val="FF0000"/>
          <w:sz w:val="22"/>
          <w:szCs w:val="22"/>
        </w:rPr>
      </w:pPr>
      <w:r>
        <w:rPr>
          <w:rFonts w:hint="eastAsia" w:eastAsiaTheme="minorEastAsia"/>
          <w:color w:val="FF0000"/>
          <w:sz w:val="22"/>
          <w:szCs w:val="22"/>
        </w:rPr>
        <w:t>[xxx]</w:t>
      </w:r>
    </w:p>
    <w:p>
      <w:pPr>
        <w:autoSpaceDE w:val="0"/>
        <w:autoSpaceDN w:val="0"/>
        <w:adjustRightInd w:val="0"/>
        <w:spacing w:line="360" w:lineRule="auto"/>
        <w:ind w:right="269"/>
        <w:jc w:val="left"/>
        <w:rPr>
          <w:rFonts w:eastAsiaTheme="minorEastAsia"/>
          <w:b/>
          <w:kern w:val="0"/>
          <w:sz w:val="22"/>
          <w:szCs w:val="22"/>
        </w:rPr>
      </w:pPr>
    </w:p>
    <w:p>
      <w:pPr>
        <w:autoSpaceDE w:val="0"/>
        <w:autoSpaceDN w:val="0"/>
        <w:adjustRightInd w:val="0"/>
        <w:spacing w:line="360" w:lineRule="auto"/>
        <w:ind w:right="269"/>
        <w:jc w:val="left"/>
        <w:rPr>
          <w:rFonts w:eastAsiaTheme="minorEastAsia"/>
          <w:b/>
          <w:kern w:val="0"/>
          <w:sz w:val="22"/>
          <w:szCs w:val="22"/>
        </w:rPr>
      </w:pPr>
      <w:r>
        <w:rPr>
          <w:rFonts w:eastAsiaTheme="minorEastAsia"/>
          <w:b/>
          <w:kern w:val="0"/>
          <w:sz w:val="22"/>
          <w:szCs w:val="22"/>
        </w:rPr>
        <w:t>系统的准备</w:t>
      </w:r>
    </w:p>
    <w:p>
      <w:pPr>
        <w:ind w:firstLine="450"/>
        <w:rPr>
          <w:rFonts w:eastAsiaTheme="minorEastAsia"/>
          <w:color w:val="FF0000"/>
          <w:sz w:val="22"/>
          <w:szCs w:val="22"/>
        </w:rPr>
      </w:pPr>
      <w:r>
        <w:rPr>
          <w:rFonts w:hint="eastAsia" w:eastAsiaTheme="minorEastAsia"/>
          <w:color w:val="FF0000"/>
          <w:sz w:val="22"/>
          <w:szCs w:val="22"/>
        </w:rPr>
        <w:t>[xxx]</w:t>
      </w:r>
    </w:p>
    <w:p>
      <w:pPr>
        <w:autoSpaceDE w:val="0"/>
        <w:autoSpaceDN w:val="0"/>
        <w:adjustRightInd w:val="0"/>
        <w:spacing w:line="360" w:lineRule="auto"/>
        <w:ind w:right="269" w:firstLine="450"/>
        <w:jc w:val="left"/>
        <w:rPr>
          <w:rFonts w:eastAsiaTheme="minorEastAsia"/>
          <w:bCs/>
          <w:kern w:val="0"/>
          <w:sz w:val="22"/>
          <w:szCs w:val="22"/>
        </w:rPr>
      </w:pPr>
    </w:p>
    <w:p>
      <w:pPr>
        <w:autoSpaceDE w:val="0"/>
        <w:autoSpaceDN w:val="0"/>
        <w:adjustRightInd w:val="0"/>
        <w:spacing w:line="360" w:lineRule="auto"/>
        <w:ind w:right="269"/>
        <w:jc w:val="left"/>
        <w:rPr>
          <w:rFonts w:eastAsiaTheme="minorEastAsia"/>
          <w:b/>
          <w:kern w:val="0"/>
          <w:sz w:val="22"/>
          <w:szCs w:val="22"/>
        </w:rPr>
      </w:pPr>
      <w:r>
        <w:rPr>
          <w:rFonts w:eastAsiaTheme="minorEastAsia"/>
          <w:b/>
          <w:kern w:val="0"/>
          <w:sz w:val="22"/>
          <w:szCs w:val="22"/>
        </w:rPr>
        <w:t>主曲线定义</w:t>
      </w:r>
    </w:p>
    <w:p>
      <w:pPr>
        <w:ind w:firstLine="450"/>
        <w:rPr>
          <w:rFonts w:eastAsiaTheme="minorEastAsia"/>
          <w:color w:val="FF0000"/>
          <w:sz w:val="22"/>
          <w:szCs w:val="22"/>
        </w:rPr>
      </w:pPr>
      <w:r>
        <w:rPr>
          <w:rFonts w:hint="eastAsia" w:eastAsiaTheme="minorEastAsia"/>
          <w:color w:val="FF0000"/>
          <w:sz w:val="22"/>
          <w:szCs w:val="22"/>
        </w:rPr>
        <w:t>[xxx]</w:t>
      </w:r>
    </w:p>
    <w:p>
      <w:pPr>
        <w:autoSpaceDE w:val="0"/>
        <w:autoSpaceDN w:val="0"/>
        <w:adjustRightInd w:val="0"/>
        <w:spacing w:line="360" w:lineRule="auto"/>
        <w:ind w:right="269"/>
        <w:jc w:val="left"/>
        <w:rPr>
          <w:rFonts w:eastAsiaTheme="minorEastAsia"/>
          <w:b/>
          <w:bCs/>
          <w:kern w:val="0"/>
          <w:sz w:val="22"/>
          <w:szCs w:val="22"/>
        </w:rPr>
      </w:pPr>
    </w:p>
    <w:p>
      <w:pPr>
        <w:spacing w:line="360" w:lineRule="auto"/>
        <w:rPr>
          <w:rFonts w:eastAsiaTheme="minorEastAsia"/>
          <w:b/>
          <w:sz w:val="22"/>
          <w:szCs w:val="22"/>
        </w:rPr>
      </w:pPr>
      <w:r>
        <w:rPr>
          <w:rFonts w:eastAsiaTheme="minorEastAsia"/>
          <w:b/>
          <w:sz w:val="22"/>
          <w:szCs w:val="22"/>
        </w:rPr>
        <w:t>校准</w:t>
      </w:r>
      <w:r>
        <w:rPr>
          <w:rFonts w:eastAsiaTheme="minorEastAsia"/>
          <w:b/>
          <w:kern w:val="0"/>
          <w:sz w:val="22"/>
          <w:szCs w:val="22"/>
        </w:rPr>
        <w:t>的</w:t>
      </w:r>
      <w:r>
        <w:rPr>
          <w:rFonts w:eastAsiaTheme="minorEastAsia"/>
          <w:b/>
          <w:sz w:val="22"/>
          <w:szCs w:val="22"/>
        </w:rPr>
        <w:t>执行</w:t>
      </w:r>
    </w:p>
    <w:p>
      <w:pPr>
        <w:ind w:firstLine="450"/>
        <w:rPr>
          <w:rFonts w:eastAsiaTheme="minorEastAsia"/>
          <w:color w:val="FF0000"/>
          <w:sz w:val="22"/>
          <w:szCs w:val="22"/>
        </w:rPr>
      </w:pPr>
      <w:r>
        <w:rPr>
          <w:rFonts w:hint="eastAsia" w:eastAsiaTheme="minorEastAsia"/>
          <w:color w:val="FF0000"/>
          <w:sz w:val="22"/>
          <w:szCs w:val="22"/>
        </w:rPr>
        <w:t>[xxx]</w:t>
      </w:r>
    </w:p>
    <w:p>
      <w:pPr>
        <w:spacing w:before="60" w:after="60" w:line="360" w:lineRule="auto"/>
        <w:rPr>
          <w:rStyle w:val="34"/>
          <w:rFonts w:ascii="Times New Roman" w:hAnsi="Times New Roman" w:cs="Times New Roman" w:eastAsiaTheme="minorEastAsia"/>
          <w:b/>
          <w:sz w:val="22"/>
          <w:szCs w:val="22"/>
        </w:rPr>
      </w:pPr>
    </w:p>
    <w:p>
      <w:pPr>
        <w:spacing w:before="60" w:after="60" w:line="360" w:lineRule="auto"/>
        <w:rPr>
          <w:rStyle w:val="34"/>
          <w:rFonts w:ascii="Times New Roman" w:hAnsi="Times New Roman" w:cs="Times New Roman" w:eastAsiaTheme="minorEastAsia"/>
          <w:b/>
          <w:sz w:val="22"/>
          <w:szCs w:val="22"/>
        </w:rPr>
      </w:pPr>
      <w:r>
        <w:rPr>
          <w:rStyle w:val="34"/>
          <w:rFonts w:ascii="Times New Roman" w:hAnsi="Times New Roman" w:cs="Times New Roman" w:eastAsiaTheme="minorEastAsia"/>
          <w:b/>
          <w:sz w:val="22"/>
          <w:szCs w:val="22"/>
        </w:rPr>
        <w:t>校准频率</w:t>
      </w:r>
    </w:p>
    <w:p>
      <w:pPr>
        <w:ind w:firstLine="450"/>
        <w:rPr>
          <w:rFonts w:eastAsiaTheme="minorEastAsia"/>
          <w:color w:val="FF0000"/>
          <w:sz w:val="22"/>
          <w:szCs w:val="22"/>
        </w:rPr>
      </w:pPr>
      <w:r>
        <w:rPr>
          <w:rFonts w:hint="eastAsia" w:eastAsiaTheme="minorEastAsia"/>
          <w:color w:val="FF0000"/>
          <w:sz w:val="22"/>
          <w:szCs w:val="22"/>
        </w:rPr>
        <w:t>[xxx]</w:t>
      </w:r>
    </w:p>
    <w:p>
      <w:pPr>
        <w:autoSpaceDE w:val="0"/>
        <w:autoSpaceDN w:val="0"/>
        <w:adjustRightInd w:val="0"/>
        <w:spacing w:before="60" w:after="60" w:line="360" w:lineRule="auto"/>
        <w:ind w:firstLine="450"/>
        <w:rPr>
          <w:rFonts w:eastAsiaTheme="minorEastAsia"/>
          <w:sz w:val="22"/>
          <w:szCs w:val="22"/>
        </w:rPr>
      </w:pPr>
    </w:p>
    <w:p>
      <w:pPr>
        <w:spacing w:line="360" w:lineRule="auto"/>
        <w:rPr>
          <w:rFonts w:eastAsiaTheme="minorEastAsia"/>
          <w:b/>
          <w:sz w:val="22"/>
          <w:szCs w:val="22"/>
        </w:rPr>
      </w:pPr>
      <w:r>
        <w:rPr>
          <w:rFonts w:eastAsiaTheme="minorEastAsia"/>
          <w:b/>
          <w:sz w:val="22"/>
          <w:szCs w:val="22"/>
        </w:rPr>
        <w:t>校准品的制备</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Fonts w:eastAsiaTheme="minorEastAsia"/>
          <w:b/>
          <w:sz w:val="22"/>
          <w:szCs w:val="22"/>
        </w:rPr>
      </w:pPr>
    </w:p>
    <w:p>
      <w:pPr>
        <w:spacing w:line="360" w:lineRule="auto"/>
        <w:rPr>
          <w:rFonts w:eastAsiaTheme="minorEastAsia"/>
          <w:b/>
          <w:sz w:val="22"/>
          <w:szCs w:val="22"/>
        </w:rPr>
      </w:pPr>
      <w:r>
        <w:rPr>
          <w:rFonts w:eastAsiaTheme="minorEastAsia"/>
          <w:b/>
          <w:sz w:val="22"/>
          <w:szCs w:val="22"/>
        </w:rPr>
        <w:t>校准程序</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Fonts w:eastAsiaTheme="minorEastAsia"/>
          <w:b/>
          <w:bCs/>
          <w:sz w:val="22"/>
          <w:szCs w:val="22"/>
        </w:rPr>
      </w:pPr>
    </w:p>
    <w:p>
      <w:pPr>
        <w:spacing w:line="360" w:lineRule="auto"/>
        <w:rPr>
          <w:rFonts w:eastAsiaTheme="minorEastAsia"/>
          <w:b/>
          <w:bCs/>
          <w:sz w:val="22"/>
          <w:szCs w:val="22"/>
        </w:rPr>
      </w:pPr>
      <w:r>
        <w:rPr>
          <w:rFonts w:eastAsiaTheme="minorEastAsia"/>
          <w:b/>
          <w:bCs/>
          <w:sz w:val="22"/>
          <w:szCs w:val="22"/>
        </w:rPr>
        <w:t>执行质量控制</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Fonts w:eastAsiaTheme="minorEastAsia"/>
          <w:bCs/>
          <w:sz w:val="22"/>
          <w:szCs w:val="22"/>
        </w:rPr>
      </w:pPr>
    </w:p>
    <w:p>
      <w:pPr>
        <w:spacing w:line="360" w:lineRule="auto"/>
        <w:rPr>
          <w:rFonts w:eastAsiaTheme="minorEastAsia"/>
          <w:b/>
          <w:bCs/>
          <w:sz w:val="22"/>
          <w:szCs w:val="22"/>
        </w:rPr>
      </w:pPr>
      <w:r>
        <w:rPr>
          <w:rFonts w:eastAsiaTheme="minorEastAsia"/>
          <w:b/>
          <w:bCs/>
          <w:sz w:val="22"/>
          <w:szCs w:val="22"/>
        </w:rPr>
        <w:t>采取纠正措施</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rPr>
          <w:rFonts w:eastAsiaTheme="minorEastAsia"/>
          <w:b/>
          <w:bCs/>
          <w:sz w:val="22"/>
          <w:szCs w:val="22"/>
        </w:rPr>
      </w:pPr>
    </w:p>
    <w:p>
      <w:pPr>
        <w:spacing w:line="360" w:lineRule="auto"/>
        <w:rPr>
          <w:rFonts w:eastAsiaTheme="minorEastAsia"/>
          <w:b/>
          <w:bCs/>
          <w:sz w:val="22"/>
          <w:szCs w:val="22"/>
        </w:rPr>
      </w:pPr>
      <w:r>
        <w:rPr>
          <w:rFonts w:eastAsiaTheme="minorEastAsia"/>
          <w:b/>
          <w:bCs/>
          <w:sz w:val="22"/>
          <w:szCs w:val="22"/>
        </w:rPr>
        <w:t>结果</w:t>
      </w:r>
    </w:p>
    <w:p>
      <w:pPr>
        <w:spacing w:line="360" w:lineRule="auto"/>
        <w:rPr>
          <w:rFonts w:eastAsiaTheme="minorEastAsia"/>
          <w:b/>
          <w:bCs/>
          <w:sz w:val="22"/>
          <w:szCs w:val="22"/>
        </w:rPr>
      </w:pPr>
      <w:r>
        <w:rPr>
          <w:rFonts w:eastAsiaTheme="minorEastAsia"/>
          <w:b/>
          <w:bCs/>
          <w:sz w:val="22"/>
          <w:szCs w:val="22"/>
        </w:rPr>
        <w:t>计算结果</w:t>
      </w:r>
    </w:p>
    <w:p>
      <w:pPr>
        <w:ind w:firstLine="450"/>
        <w:rPr>
          <w:rFonts w:eastAsiaTheme="minorEastAsia"/>
          <w:color w:val="FF0000"/>
          <w:sz w:val="22"/>
          <w:szCs w:val="22"/>
        </w:rPr>
      </w:pPr>
      <w:r>
        <w:rPr>
          <w:rFonts w:hint="eastAsia" w:eastAsiaTheme="minorEastAsia"/>
          <w:color w:val="FF0000"/>
          <w:sz w:val="22"/>
          <w:szCs w:val="22"/>
        </w:rPr>
        <w:t>[xxx]</w:t>
      </w:r>
    </w:p>
    <w:p>
      <w:pPr>
        <w:ind w:firstLine="450"/>
        <w:rPr>
          <w:rFonts w:eastAsiaTheme="minorEastAsia"/>
          <w:color w:val="FF0000"/>
          <w:sz w:val="22"/>
          <w:szCs w:val="22"/>
        </w:rPr>
      </w:pP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w:t>
      </w:r>
      <w:r>
        <w:rPr>
          <w:rFonts w:hint="eastAsia" w:ascii="Times New Roman" w:hAnsi="Times New Roman" w:cs="Times New Roman" w:eastAsiaTheme="minorEastAsia"/>
          <w:color w:val="auto"/>
          <w:szCs w:val="22"/>
        </w:rPr>
        <w:t>阳性判断值</w:t>
      </w:r>
      <w:r>
        <w:rPr>
          <w:rFonts w:ascii="Times New Roman" w:hAnsi="Times New Roman" w:cs="Times New Roman" w:eastAsiaTheme="minorEastAsia"/>
          <w:color w:val="auto"/>
          <w:szCs w:val="22"/>
        </w:rPr>
        <w:t>】</w:t>
      </w:r>
      <w:r>
        <w:rPr>
          <w:rFonts w:hint="eastAsia" w:ascii="Times New Roman" w:hAnsi="Times New Roman" w:cs="Times New Roman" w:eastAsiaTheme="minorEastAsia"/>
          <w:color w:val="auto"/>
          <w:szCs w:val="22"/>
        </w:rPr>
        <w:t>/【参考区间】</w:t>
      </w:r>
    </w:p>
    <w:p>
      <w:pPr>
        <w:ind w:firstLine="450"/>
        <w:rPr>
          <w:rFonts w:eastAsiaTheme="minorEastAsia"/>
          <w:color w:val="FF0000"/>
          <w:sz w:val="22"/>
          <w:szCs w:val="22"/>
        </w:rPr>
      </w:pPr>
      <w:r>
        <w:rPr>
          <w:rFonts w:hint="eastAsia" w:eastAsiaTheme="minorEastAsia"/>
          <w:color w:val="FF0000"/>
          <w:sz w:val="22"/>
          <w:szCs w:val="22"/>
        </w:rPr>
        <w:t>[xxx]</w:t>
      </w:r>
    </w:p>
    <w:p>
      <w:pPr>
        <w:spacing w:line="360" w:lineRule="auto"/>
        <w:ind w:firstLine="450"/>
        <w:rPr>
          <w:rFonts w:eastAsiaTheme="minorEastAsia"/>
          <w:bCs/>
          <w:sz w:val="22"/>
          <w:szCs w:val="22"/>
        </w:rPr>
      </w:pPr>
    </w:p>
    <w:p>
      <w:pPr>
        <w:pStyle w:val="2"/>
        <w:spacing w:before="0"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【检验结果的解释】</w:t>
      </w:r>
    </w:p>
    <w:p>
      <w:pPr>
        <w:ind w:firstLine="450"/>
        <w:rPr>
          <w:rFonts w:eastAsiaTheme="minorEastAsia"/>
          <w:color w:val="FF0000"/>
          <w:sz w:val="22"/>
          <w:szCs w:val="22"/>
        </w:rPr>
      </w:pPr>
      <w:r>
        <w:rPr>
          <w:rFonts w:hint="eastAsia" w:eastAsiaTheme="minorEastAsia"/>
          <w:color w:val="FF0000"/>
          <w:sz w:val="22"/>
          <w:szCs w:val="22"/>
        </w:rPr>
        <w:t>[xxx]</w:t>
      </w:r>
    </w:p>
    <w:p>
      <w:pPr>
        <w:rPr>
          <w:rFonts w:eastAsiaTheme="minorEastAsia"/>
          <w:sz w:val="22"/>
          <w:szCs w:val="22"/>
        </w:rPr>
      </w:pPr>
    </w:p>
    <w:p>
      <w:pPr>
        <w:pStyle w:val="2"/>
        <w:spacing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【检验方法的局限性】</w:t>
      </w:r>
    </w:p>
    <w:p>
      <w:pPr>
        <w:ind w:firstLine="450"/>
        <w:rPr>
          <w:rFonts w:eastAsiaTheme="minorEastAsia"/>
          <w:color w:val="FF0000"/>
          <w:sz w:val="22"/>
          <w:szCs w:val="22"/>
        </w:rPr>
      </w:pPr>
      <w:r>
        <w:rPr>
          <w:rFonts w:hint="eastAsia" w:eastAsiaTheme="minorEastAsia"/>
          <w:color w:val="FF0000"/>
          <w:sz w:val="22"/>
          <w:szCs w:val="22"/>
        </w:rPr>
        <w:t>[xxx]</w:t>
      </w:r>
    </w:p>
    <w:p>
      <w:pPr>
        <w:rPr>
          <w:rFonts w:eastAsiaTheme="minorEastAsia"/>
          <w:sz w:val="22"/>
          <w:szCs w:val="22"/>
        </w:rPr>
      </w:pPr>
    </w:p>
    <w:p>
      <w:pPr>
        <w:pStyle w:val="2"/>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【产品性能指标】</w:t>
      </w:r>
    </w:p>
    <w:p>
      <w:pPr>
        <w:ind w:firstLine="450"/>
        <w:rPr>
          <w:rFonts w:eastAsiaTheme="minorEastAsia"/>
          <w:color w:val="FF0000"/>
          <w:sz w:val="22"/>
          <w:szCs w:val="22"/>
        </w:rPr>
      </w:pPr>
      <w:r>
        <w:rPr>
          <w:rFonts w:hint="eastAsia" w:eastAsiaTheme="minorEastAsia"/>
          <w:color w:val="FF0000"/>
          <w:sz w:val="22"/>
          <w:szCs w:val="22"/>
        </w:rPr>
        <w:t>[xxx]</w:t>
      </w:r>
    </w:p>
    <w:p>
      <w:bookmarkStart w:id="6" w:name="_Hlk178084014"/>
    </w:p>
    <w:bookmarkEnd w:id="6"/>
    <w:p/>
    <w:p>
      <w:pPr>
        <w:pStyle w:val="2"/>
        <w:widowControl/>
        <w:spacing w:before="0" w:line="360" w:lineRule="auto"/>
        <w:rPr>
          <w:rFonts w:ascii="Times New Roman" w:hAnsi="Times New Roman" w:cs="Times New Roman" w:eastAsiaTheme="minorEastAsia"/>
          <w:b/>
          <w:color w:val="auto"/>
          <w:szCs w:val="22"/>
        </w:rPr>
      </w:pPr>
      <w:r>
        <w:rPr>
          <w:rFonts w:ascii="Times New Roman" w:hAnsi="Times New Roman" w:cs="Times New Roman" w:eastAsiaTheme="minorEastAsia"/>
          <w:b/>
          <w:color w:val="auto"/>
          <w:szCs w:val="22"/>
        </w:rPr>
        <w:t>标准化</w:t>
      </w:r>
    </w:p>
    <w:p>
      <w:pPr>
        <w:ind w:firstLine="450"/>
        <w:rPr>
          <w:rFonts w:eastAsiaTheme="minorEastAsia"/>
          <w:color w:val="FF0000"/>
          <w:sz w:val="22"/>
          <w:szCs w:val="22"/>
        </w:rPr>
      </w:pPr>
      <w:r>
        <w:rPr>
          <w:rFonts w:hint="eastAsia" w:eastAsiaTheme="minorEastAsia"/>
          <w:color w:val="FF0000"/>
          <w:sz w:val="22"/>
          <w:szCs w:val="22"/>
        </w:rPr>
        <w:t>[xxx]</w:t>
      </w:r>
    </w:p>
    <w:p>
      <w:pPr>
        <w:rPr>
          <w:rFonts w:eastAsiaTheme="minorEastAsia"/>
          <w:sz w:val="22"/>
          <w:szCs w:val="22"/>
        </w:rPr>
      </w:pPr>
    </w:p>
    <w:p>
      <w:pPr>
        <w:pStyle w:val="2"/>
        <w:spacing w:before="0" w:line="360" w:lineRule="auto"/>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【注意事项】</w:t>
      </w:r>
    </w:p>
    <w:p>
      <w:pPr>
        <w:pStyle w:val="48"/>
        <w:widowControl/>
        <w:spacing w:line="360" w:lineRule="auto"/>
        <w:rPr>
          <w:rStyle w:val="47"/>
          <w:rFonts w:ascii="Times New Roman" w:hAnsi="Times New Roman" w:cs="Times New Roman" w:eastAsiaTheme="minorEastAsia"/>
          <w:sz w:val="22"/>
          <w:szCs w:val="22"/>
        </w:rPr>
      </w:pPr>
      <w:r>
        <w:rPr>
          <w:rStyle w:val="47"/>
          <w:rFonts w:ascii="Times New Roman" w:hAnsi="Times New Roman" w:cs="Times New Roman" w:eastAsiaTheme="minorEastAsia"/>
          <w:sz w:val="22"/>
          <w:szCs w:val="22"/>
        </w:rPr>
        <w:t>警告和注意事项</w:t>
      </w:r>
    </w:p>
    <w:p>
      <w:pPr>
        <w:ind w:firstLine="450"/>
        <w:rPr>
          <w:rFonts w:eastAsiaTheme="minorEastAsia"/>
          <w:color w:val="FF0000"/>
          <w:sz w:val="22"/>
          <w:szCs w:val="22"/>
        </w:rPr>
      </w:pPr>
      <w:r>
        <w:rPr>
          <w:rFonts w:hint="eastAsia" w:eastAsiaTheme="minorEastAsia"/>
          <w:color w:val="FF0000"/>
          <w:sz w:val="22"/>
          <w:szCs w:val="22"/>
        </w:rPr>
        <w:t>[xxx]</w:t>
      </w:r>
    </w:p>
    <w:p>
      <w:pPr>
        <w:ind w:firstLine="450"/>
        <w:rPr>
          <w:rStyle w:val="47"/>
          <w:rFonts w:ascii="Times New Roman" w:hAnsi="Times New Roman" w:cs="Times New Roman" w:eastAsiaTheme="minorEastAsia"/>
          <w:b w:val="0"/>
          <w:bCs w:val="0"/>
          <w:color w:val="FF0000"/>
          <w:sz w:val="22"/>
          <w:szCs w:val="22"/>
        </w:rPr>
      </w:pPr>
    </w:p>
    <w:p>
      <w:pPr>
        <w:rPr>
          <w:rFonts w:eastAsiaTheme="minorEastAsia"/>
          <w:sz w:val="22"/>
          <w:szCs w:val="22"/>
        </w:rPr>
      </w:pPr>
      <w:r>
        <w:rPr>
          <w:rFonts w:hint="eastAsia" w:eastAsiaTheme="minorEastAsia"/>
          <w:sz w:val="22"/>
          <w:szCs w:val="22"/>
        </w:rPr>
        <w:t>本产品相关日期的解释：</w:t>
      </w:r>
    </w:p>
    <w:p>
      <w:pPr>
        <w:ind w:firstLine="450"/>
        <w:rPr>
          <w:rFonts w:eastAsiaTheme="minorEastAsia"/>
          <w:sz w:val="22"/>
          <w:szCs w:val="22"/>
        </w:rPr>
      </w:pPr>
      <w:r>
        <w:rPr>
          <w:rFonts w:hint="eastAsia" w:eastAsiaTheme="minorEastAsia"/>
          <w:sz w:val="22"/>
          <w:szCs w:val="22"/>
        </w:rPr>
        <w:t>试剂盒的生产日期由试剂组分最早投料时间或组分中最早的生产日期决定，产品的失效期由各组分的最短失效时间决定。产品的有效期（通常表示为月）是由每批试剂盒的组分的生产</w:t>
      </w:r>
      <w:r>
        <w:rPr>
          <w:rFonts w:eastAsiaTheme="minorEastAsia"/>
          <w:sz w:val="22"/>
          <w:szCs w:val="22"/>
        </w:rPr>
        <w:t>/</w:t>
      </w:r>
      <w:r>
        <w:rPr>
          <w:rFonts w:hint="eastAsia" w:eastAsiaTheme="minorEastAsia"/>
          <w:sz w:val="22"/>
          <w:szCs w:val="22"/>
        </w:rPr>
        <w:t>投料日期及最短失效日期动态确定的，因此试剂盒的失效期与生产日期之间的时间不一定等于有效期（月表示）。</w:t>
      </w:r>
    </w:p>
    <w:p>
      <w:pPr>
        <w:ind w:firstLine="450"/>
        <w:rPr>
          <w:rStyle w:val="47"/>
          <w:rFonts w:hint="eastAsia" w:ascii="Times New Roman" w:hAnsi="Times New Roman" w:cs="Times New Roman" w:eastAsiaTheme="minorEastAsia"/>
          <w:b w:val="0"/>
          <w:bCs w:val="0"/>
          <w:color w:val="FF0000"/>
          <w:sz w:val="22"/>
          <w:szCs w:val="22"/>
        </w:rPr>
      </w:pPr>
    </w:p>
    <w:p>
      <w:pPr>
        <w:pStyle w:val="48"/>
        <w:widowControl/>
        <w:spacing w:line="360" w:lineRule="auto"/>
        <w:rPr>
          <w:rStyle w:val="47"/>
          <w:rFonts w:ascii="Times New Roman" w:hAnsi="Times New Roman" w:cs="Times New Roman"/>
          <w:sz w:val="22"/>
          <w:szCs w:val="22"/>
        </w:rPr>
      </w:pPr>
      <w:r>
        <w:rPr>
          <w:rStyle w:val="47"/>
          <w:rFonts w:ascii="Times New Roman" w:hAnsi="Times New Roman" w:cs="Times New Roman"/>
          <w:sz w:val="22"/>
          <w:szCs w:val="22"/>
        </w:rPr>
        <w:t>【标识的解释】</w:t>
      </w:r>
    </w:p>
    <w:p>
      <w:pPr>
        <w:ind w:firstLine="450"/>
        <w:rPr>
          <w:rFonts w:eastAsiaTheme="minorEastAsia"/>
          <w:color w:val="FF0000"/>
          <w:sz w:val="22"/>
          <w:szCs w:val="22"/>
        </w:rPr>
      </w:pPr>
      <w:r>
        <w:rPr>
          <w:rFonts w:hint="eastAsia" w:eastAsiaTheme="minorEastAsia"/>
          <w:color w:val="FF0000"/>
          <w:sz w:val="22"/>
          <w:szCs w:val="22"/>
        </w:rPr>
        <w:t>[xxx]</w:t>
      </w:r>
    </w:p>
    <w:p>
      <w:pPr>
        <w:rPr>
          <w:color w:val="FF0000"/>
        </w:rPr>
      </w:pPr>
    </w:p>
    <w:p>
      <w:pPr>
        <w:pStyle w:val="48"/>
        <w:widowControl/>
        <w:spacing w:line="360" w:lineRule="auto"/>
        <w:rPr>
          <w:rStyle w:val="47"/>
          <w:rFonts w:ascii="Times New Roman" w:hAnsi="Times New Roman" w:cs="Times New Roman"/>
          <w:sz w:val="22"/>
          <w:szCs w:val="22"/>
        </w:rPr>
      </w:pPr>
      <w:r>
        <w:rPr>
          <w:rStyle w:val="47"/>
          <w:rFonts w:ascii="Times New Roman" w:hAnsi="Times New Roman" w:cs="Times New Roman"/>
          <w:sz w:val="22"/>
          <w:szCs w:val="22"/>
        </w:rPr>
        <w:t>【参考文献】</w:t>
      </w:r>
    </w:p>
    <w:p>
      <w:pPr>
        <w:ind w:firstLine="450"/>
        <w:rPr>
          <w:rFonts w:eastAsiaTheme="minorEastAsia"/>
          <w:color w:val="FF0000"/>
          <w:sz w:val="22"/>
          <w:szCs w:val="22"/>
        </w:rPr>
      </w:pPr>
      <w:r>
        <w:rPr>
          <w:rFonts w:hint="eastAsia" w:eastAsiaTheme="minorEastAsia"/>
          <w:color w:val="FF0000"/>
          <w:sz w:val="22"/>
          <w:szCs w:val="22"/>
        </w:rPr>
        <w:t>[xxx]</w:t>
      </w:r>
    </w:p>
    <w:p>
      <w:pPr>
        <w:autoSpaceDE w:val="0"/>
        <w:autoSpaceDN w:val="0"/>
        <w:adjustRightInd w:val="0"/>
        <w:spacing w:line="200" w:lineRule="exact"/>
        <w:jc w:val="left"/>
        <w:rPr>
          <w:rFonts w:eastAsiaTheme="minorEastAsia"/>
          <w:kern w:val="0"/>
          <w:sz w:val="22"/>
          <w:szCs w:val="22"/>
        </w:rPr>
      </w:pPr>
    </w:p>
    <w:p>
      <w:pPr>
        <w:pStyle w:val="2"/>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【基本信息】</w:t>
      </w:r>
    </w:p>
    <w:p>
      <w:pPr>
        <w:ind w:firstLine="426"/>
        <w:rPr>
          <w:rFonts w:hAnsi="宋体"/>
        </w:rPr>
      </w:pPr>
      <w:r>
        <w:rPr>
          <w:rFonts w:eastAsiaTheme="minorEastAsia"/>
          <w:bCs/>
          <w:iCs/>
          <w:sz w:val="22"/>
          <w:szCs w:val="22"/>
        </w:rPr>
        <w:t>注册人/生产企业名称：</w:t>
      </w:r>
    </w:p>
    <w:p>
      <w:pPr>
        <w:ind w:firstLine="426"/>
        <w:rPr>
          <w:rFonts w:hAnsi="宋体"/>
        </w:rPr>
      </w:pPr>
    </w:p>
    <w:p>
      <w:pPr>
        <w:ind w:firstLine="426"/>
        <w:rPr>
          <w:rFonts w:eastAsiaTheme="minorEastAsia"/>
          <w:bCs/>
          <w:iCs/>
          <w:sz w:val="22"/>
          <w:szCs w:val="22"/>
        </w:rPr>
      </w:pPr>
      <w:r>
        <w:rPr>
          <w:rFonts w:eastAsiaTheme="minorEastAsia"/>
          <w:bCs/>
          <w:iCs/>
          <w:sz w:val="22"/>
          <w:szCs w:val="22"/>
        </w:rPr>
        <w:t>住所：</w:t>
      </w:r>
      <w:r>
        <w:rPr>
          <w:rFonts w:hint="eastAsia" w:eastAsiaTheme="minorEastAsia"/>
          <w:sz w:val="22"/>
          <w:szCs w:val="22"/>
        </w:rPr>
        <w:t xml:space="preserve"> </w:t>
      </w:r>
    </w:p>
    <w:p>
      <w:pPr>
        <w:ind w:firstLine="426"/>
        <w:rPr>
          <w:rFonts w:eastAsiaTheme="minorEastAsia"/>
          <w:bCs/>
          <w:iCs/>
          <w:sz w:val="22"/>
          <w:szCs w:val="22"/>
        </w:rPr>
      </w:pPr>
      <w:r>
        <w:rPr>
          <w:rFonts w:eastAsiaTheme="minorEastAsia"/>
          <w:bCs/>
          <w:iCs/>
          <w:sz w:val="22"/>
          <w:szCs w:val="22"/>
        </w:rPr>
        <w:t>生产地址：</w:t>
      </w:r>
    </w:p>
    <w:p>
      <w:pPr>
        <w:ind w:firstLine="426"/>
        <w:rPr>
          <w:rFonts w:eastAsiaTheme="minorEastAsia"/>
          <w:bCs/>
          <w:iCs/>
          <w:sz w:val="22"/>
          <w:szCs w:val="22"/>
        </w:rPr>
      </w:pPr>
      <w:r>
        <w:rPr>
          <w:rFonts w:eastAsiaTheme="minorEastAsia"/>
          <w:bCs/>
          <w:iCs/>
          <w:sz w:val="22"/>
          <w:szCs w:val="22"/>
        </w:rPr>
        <w:t xml:space="preserve">联系方式： </w:t>
      </w:r>
    </w:p>
    <w:p>
      <w:pPr>
        <w:ind w:firstLine="426"/>
        <w:rPr>
          <w:rFonts w:eastAsiaTheme="minorEastAsia"/>
          <w:bCs/>
          <w:iCs/>
          <w:sz w:val="22"/>
          <w:szCs w:val="22"/>
        </w:rPr>
      </w:pPr>
      <w:r>
        <w:rPr>
          <w:rFonts w:eastAsiaTheme="minorEastAsia"/>
          <w:bCs/>
          <w:iCs/>
          <w:sz w:val="22"/>
          <w:szCs w:val="22"/>
        </w:rPr>
        <w:t>售后服务单位名称：</w:t>
      </w:r>
    </w:p>
    <w:p>
      <w:pPr>
        <w:ind w:firstLine="426"/>
        <w:rPr>
          <w:rFonts w:eastAsiaTheme="minorEastAsia"/>
          <w:bCs/>
          <w:iCs/>
          <w:sz w:val="22"/>
          <w:szCs w:val="22"/>
        </w:rPr>
      </w:pPr>
      <w:r>
        <w:rPr>
          <w:rFonts w:eastAsiaTheme="minorEastAsia"/>
          <w:bCs/>
          <w:iCs/>
          <w:sz w:val="22"/>
          <w:szCs w:val="22"/>
        </w:rPr>
        <w:t>联系方式：</w:t>
      </w:r>
    </w:p>
    <w:p>
      <w:pPr>
        <w:ind w:firstLine="426"/>
        <w:rPr>
          <w:rFonts w:eastAsiaTheme="minorEastAsia"/>
          <w:bCs/>
          <w:iCs/>
          <w:sz w:val="22"/>
          <w:szCs w:val="22"/>
        </w:rPr>
      </w:pPr>
      <w:r>
        <w:rPr>
          <w:rFonts w:eastAsiaTheme="minorEastAsia"/>
          <w:bCs/>
          <w:iCs/>
          <w:sz w:val="22"/>
          <w:szCs w:val="22"/>
        </w:rPr>
        <w:t>代理人的名称：西门子医学诊断产品（上海）有限公司</w:t>
      </w:r>
    </w:p>
    <w:p>
      <w:pPr>
        <w:ind w:firstLine="426"/>
        <w:rPr>
          <w:rFonts w:eastAsiaTheme="minorEastAsia"/>
          <w:bCs/>
          <w:iCs/>
          <w:sz w:val="22"/>
          <w:szCs w:val="22"/>
        </w:rPr>
      </w:pPr>
      <w:r>
        <w:rPr>
          <w:rFonts w:eastAsiaTheme="minorEastAsia"/>
          <w:bCs/>
          <w:iCs/>
          <w:sz w:val="22"/>
          <w:szCs w:val="22"/>
        </w:rPr>
        <w:t>住所：中国（上海）自由贸易试验区英伦路38号四层410、411、412室</w:t>
      </w:r>
    </w:p>
    <w:p>
      <w:pPr>
        <w:ind w:firstLine="426"/>
        <w:rPr>
          <w:rFonts w:eastAsiaTheme="minorEastAsia"/>
          <w:bCs/>
          <w:iCs/>
          <w:sz w:val="22"/>
          <w:szCs w:val="22"/>
        </w:rPr>
      </w:pPr>
      <w:r>
        <w:rPr>
          <w:rFonts w:eastAsiaTheme="minorEastAsia"/>
          <w:bCs/>
          <w:iCs/>
          <w:sz w:val="22"/>
          <w:szCs w:val="22"/>
        </w:rPr>
        <w:t>联系方式：</w:t>
      </w:r>
    </w:p>
    <w:p>
      <w:pPr>
        <w:rPr>
          <w:rFonts w:eastAsiaTheme="minorEastAsia"/>
          <w:bCs/>
          <w:iCs/>
          <w:sz w:val="22"/>
          <w:szCs w:val="22"/>
        </w:rPr>
      </w:pPr>
    </w:p>
    <w:p>
      <w:pPr>
        <w:pStyle w:val="2"/>
        <w:rPr>
          <w:rFonts w:ascii="Times New Roman" w:hAnsi="Times New Roman" w:cs="Times New Roman" w:eastAsiaTheme="minorEastAsia"/>
          <w:color w:val="auto"/>
          <w:szCs w:val="22"/>
        </w:rPr>
      </w:pPr>
      <w:r>
        <w:rPr>
          <w:rFonts w:ascii="Times New Roman" w:hAnsi="Times New Roman" w:cs="Times New Roman" w:eastAsiaTheme="minorEastAsia"/>
          <w:color w:val="auto"/>
          <w:szCs w:val="22"/>
        </w:rPr>
        <w:t>【医疗器械注册证编号/备案凭证编号】</w:t>
      </w:r>
    </w:p>
    <w:p/>
    <w:p/>
    <w:p/>
    <w:p>
      <w:r>
        <w:rPr>
          <w:rFonts w:hint="eastAsia" w:eastAsiaTheme="minorEastAsia"/>
          <w:szCs w:val="22"/>
        </w:rPr>
        <w:t>【说明书批准日期/生效日期及修改日期】</w:t>
      </w:r>
    </w:p>
    <w:p/>
    <w:p/>
    <w:p/>
    <w:p/>
    <w:sectPr>
      <w:headerReference r:id="rId5" w:type="default"/>
      <w:pgSz w:w="12240" w:h="15840"/>
      <w:pgMar w:top="1440" w:right="1080" w:bottom="1440" w:left="1080" w:header="744" w:footer="828" w:gutter="0"/>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Arial Narrow">
    <w:panose1 w:val="020B0706020202030204"/>
    <w:charset w:val="00"/>
    <w:family w:val="swiss"/>
    <w:pitch w:val="default"/>
    <w:sig w:usb0="00000287" w:usb1="00000800" w:usb2="00000000" w:usb3="00000000" w:csb0="2000009F" w:csb1="DFD70000"/>
  </w:font>
  <w:font w:name="黑体">
    <w:altName w:val="汉仪中黑KW"/>
    <w:panose1 w:val="02010600030101010101"/>
    <w:charset w:val="86"/>
    <w:family w:val="modern"/>
    <w:pitch w:val="default"/>
    <w:sig w:usb0="00000000" w:usb1="00000000" w:usb2="00000016" w:usb3="00000000" w:csb0="00040001" w:csb1="00000000"/>
  </w:font>
  <w:font w:name="MS Gothic">
    <w:altName w:val="Hiragino Sans"/>
    <w:panose1 w:val="020B06090702050802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603050405020304"/>
    <w:charset w:val="00"/>
    <w:family w:val="auto"/>
    <w:pitch w:val="default"/>
    <w:sig w:usb0="E0002AEF" w:usb1="C0007841" w:usb2="00000009" w:usb3="00000000" w:csb0="400001FF" w:csb1="FFFF0000"/>
  </w:font>
  <w:font w:name="Songti SC Regular">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autoSpaceDE w:val="0"/>
      <w:autoSpaceDN w:val="0"/>
      <w:adjustRightInd w:val="0"/>
      <w:spacing w:line="200" w:lineRule="exact"/>
      <w:jc w:val="left"/>
      <w:rPr>
        <w:kern w:val="0"/>
        <w:sz w:val="20"/>
      </w:rPr>
    </w:pPr>
    <w:r>
      <w:rPr>
        <w:snapToGrid/>
      </w:rPr>
      <mc:AlternateContent>
        <mc:Choice Requires="wps">
          <w:drawing>
            <wp:anchor distT="0" distB="0" distL="114300" distR="114300" simplePos="0" relativeHeight="251659264" behindDoc="1" locked="0" layoutInCell="0" allowOverlap="1">
              <wp:simplePos x="0" y="0"/>
              <wp:positionH relativeFrom="page">
                <wp:posOffset>936625</wp:posOffset>
              </wp:positionH>
              <wp:positionV relativeFrom="page">
                <wp:posOffset>459740</wp:posOffset>
              </wp:positionV>
              <wp:extent cx="3873500" cy="152400"/>
              <wp:effectExtent l="3175" t="2540" r="0" b="0"/>
              <wp:wrapNone/>
              <wp:docPr id="43" name="Text Box 43"/>
              <wp:cNvGraphicFramePr/>
              <a:graphic xmlns:a="http://schemas.openxmlformats.org/drawingml/2006/main">
                <a:graphicData uri="http://schemas.microsoft.com/office/word/2010/wordprocessingShape">
                  <wps:wsp>
                    <wps:cNvSpPr txBox="1">
                      <a:spLocks noChangeArrowheads="1"/>
                    </wps:cNvSpPr>
                    <wps:spPr bwMode="auto">
                      <a:xfrm>
                        <a:off x="0" y="0"/>
                        <a:ext cx="3873500" cy="152400"/>
                      </a:xfrm>
                      <a:prstGeom prst="rect">
                        <a:avLst/>
                      </a:prstGeom>
                      <a:noFill/>
                      <a:ln>
                        <a:noFill/>
                      </a:ln>
                    </wps:spPr>
                    <wps:txbx>
                      <w:txbxContent>
                        <w:p>
                          <w:pPr>
                            <w:autoSpaceDE w:val="0"/>
                            <w:autoSpaceDN w:val="0"/>
                            <w:adjustRightInd w:val="0"/>
                            <w:spacing w:line="225" w:lineRule="exact"/>
                            <w:ind w:left="20" w:right="-30"/>
                            <w:jc w:val="left"/>
                            <w:rPr>
                              <w:rFonts w:ascii="Arial" w:hAnsi="Arial"/>
                              <w:kern w:val="0"/>
                              <w:sz w:val="16"/>
                              <w:szCs w:val="16"/>
                            </w:rPr>
                          </w:pPr>
                          <w:r>
                            <w:rPr>
                              <w:rFonts w:ascii="Arial" w:hAnsi="Arial"/>
                              <w:i/>
                              <w:kern w:val="0"/>
                              <w:sz w:val="16"/>
                              <w:szCs w:val="16"/>
                            </w:rPr>
                            <w:t>Atellica IM系统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73.75pt;margin-top:36.2pt;height:12pt;width:305pt;mso-position-horizontal-relative:page;mso-position-vertical-relative:page;z-index:-251657216;mso-width-relative:page;mso-height-relative:page;" filled="f" stroked="f" coordsize="21600,21600" o:allowincell="f" o:gfxdata="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kN+k6tgAAAAJAQAADwAAAAAA&#10;AAABACAAAAA4AAAAZHJzL2Rvd25yZXYueG1sUEsBAhQAFAAAAAgAh07iQM/VCQr9AQAABgQAAA4A&#10;AAAAAAAAAQAgAAAAPQEAAGRycy9lMm9Eb2MueG1sUEsFBgAAAAAGAAYAWQEAAKwFAAAAAA==&#10;">
              <v:fill on="f" focussize="0,0"/>
              <v:stroke on="f"/>
              <v:imagedata o:title=""/>
              <o:lock v:ext="edit" aspectratio="f"/>
              <v:textbox inset="0mm,0mm,0mm,0mm">
                <w:txbxContent>
                  <w:p>
                    <w:pPr>
                      <w:autoSpaceDE w:val="0"/>
                      <w:autoSpaceDN w:val="0"/>
                      <w:adjustRightInd w:val="0"/>
                      <w:spacing w:line="225" w:lineRule="exact"/>
                      <w:ind w:left="20" w:right="-30"/>
                      <w:jc w:val="left"/>
                      <w:rPr>
                        <w:rFonts w:ascii="Arial" w:hAnsi="Arial"/>
                        <w:kern w:val="0"/>
                        <w:sz w:val="16"/>
                        <w:szCs w:val="16"/>
                      </w:rPr>
                    </w:pPr>
                    <w:r>
                      <w:rPr>
                        <w:rFonts w:ascii="Arial" w:hAnsi="Arial"/>
                        <w:i/>
                        <w:kern w:val="0"/>
                        <w:sz w:val="16"/>
                        <w:szCs w:val="16"/>
                      </w:rPr>
                      <w:t>Atellica IM系统</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24C"/>
    <w:rsid w:val="0000354F"/>
    <w:rsid w:val="00010513"/>
    <w:rsid w:val="00022311"/>
    <w:rsid w:val="00052DD1"/>
    <w:rsid w:val="00054E16"/>
    <w:rsid w:val="000638B6"/>
    <w:rsid w:val="00063D14"/>
    <w:rsid w:val="00066D17"/>
    <w:rsid w:val="00071027"/>
    <w:rsid w:val="00077C1E"/>
    <w:rsid w:val="00087B2A"/>
    <w:rsid w:val="000C2BE9"/>
    <w:rsid w:val="000E6DDA"/>
    <w:rsid w:val="000E6E57"/>
    <w:rsid w:val="000F2123"/>
    <w:rsid w:val="000F3C46"/>
    <w:rsid w:val="00102078"/>
    <w:rsid w:val="00114AD3"/>
    <w:rsid w:val="001165B6"/>
    <w:rsid w:val="00124088"/>
    <w:rsid w:val="0012606B"/>
    <w:rsid w:val="00127A1E"/>
    <w:rsid w:val="00127E83"/>
    <w:rsid w:val="001413DA"/>
    <w:rsid w:val="00142CA9"/>
    <w:rsid w:val="00153AA6"/>
    <w:rsid w:val="001571B4"/>
    <w:rsid w:val="00162D7E"/>
    <w:rsid w:val="00163D8F"/>
    <w:rsid w:val="00167004"/>
    <w:rsid w:val="001730AC"/>
    <w:rsid w:val="00184DD6"/>
    <w:rsid w:val="00186E6E"/>
    <w:rsid w:val="00187DAC"/>
    <w:rsid w:val="00190608"/>
    <w:rsid w:val="0019338A"/>
    <w:rsid w:val="001B7C14"/>
    <w:rsid w:val="001D065F"/>
    <w:rsid w:val="001D23BF"/>
    <w:rsid w:val="001D3B03"/>
    <w:rsid w:val="001E6266"/>
    <w:rsid w:val="00200FE6"/>
    <w:rsid w:val="00202B2D"/>
    <w:rsid w:val="002112AE"/>
    <w:rsid w:val="002253B8"/>
    <w:rsid w:val="00227F4D"/>
    <w:rsid w:val="00244DDC"/>
    <w:rsid w:val="00245D6C"/>
    <w:rsid w:val="00250B34"/>
    <w:rsid w:val="00250BBA"/>
    <w:rsid w:val="002544E3"/>
    <w:rsid w:val="002626AA"/>
    <w:rsid w:val="002674D5"/>
    <w:rsid w:val="00277307"/>
    <w:rsid w:val="00281690"/>
    <w:rsid w:val="00283B84"/>
    <w:rsid w:val="00286546"/>
    <w:rsid w:val="0028779F"/>
    <w:rsid w:val="002B47D5"/>
    <w:rsid w:val="002B4A33"/>
    <w:rsid w:val="002B68A6"/>
    <w:rsid w:val="002C11FE"/>
    <w:rsid w:val="002D4291"/>
    <w:rsid w:val="002E37BB"/>
    <w:rsid w:val="002E659B"/>
    <w:rsid w:val="002F3769"/>
    <w:rsid w:val="00304950"/>
    <w:rsid w:val="0031001F"/>
    <w:rsid w:val="00313155"/>
    <w:rsid w:val="00313BB6"/>
    <w:rsid w:val="003155D0"/>
    <w:rsid w:val="003171C0"/>
    <w:rsid w:val="00324A6A"/>
    <w:rsid w:val="00356763"/>
    <w:rsid w:val="003572E7"/>
    <w:rsid w:val="00360845"/>
    <w:rsid w:val="0037738E"/>
    <w:rsid w:val="00377E60"/>
    <w:rsid w:val="003878FD"/>
    <w:rsid w:val="00397B62"/>
    <w:rsid w:val="003A2390"/>
    <w:rsid w:val="003A245A"/>
    <w:rsid w:val="003B2677"/>
    <w:rsid w:val="003B2AA8"/>
    <w:rsid w:val="003C0C28"/>
    <w:rsid w:val="003C0F13"/>
    <w:rsid w:val="003C7CD5"/>
    <w:rsid w:val="003D1DE2"/>
    <w:rsid w:val="003E3B60"/>
    <w:rsid w:val="003F1C5A"/>
    <w:rsid w:val="003F39A2"/>
    <w:rsid w:val="003F3BE2"/>
    <w:rsid w:val="003F7C2C"/>
    <w:rsid w:val="004020AA"/>
    <w:rsid w:val="00402C42"/>
    <w:rsid w:val="00403598"/>
    <w:rsid w:val="00405DFF"/>
    <w:rsid w:val="00406723"/>
    <w:rsid w:val="00413618"/>
    <w:rsid w:val="004151F1"/>
    <w:rsid w:val="004172F9"/>
    <w:rsid w:val="00420D3D"/>
    <w:rsid w:val="004227F3"/>
    <w:rsid w:val="00426522"/>
    <w:rsid w:val="004314AD"/>
    <w:rsid w:val="00435B83"/>
    <w:rsid w:val="00436646"/>
    <w:rsid w:val="00437ADD"/>
    <w:rsid w:val="004427C3"/>
    <w:rsid w:val="00451C32"/>
    <w:rsid w:val="00451C52"/>
    <w:rsid w:val="00454144"/>
    <w:rsid w:val="0047319B"/>
    <w:rsid w:val="004A244A"/>
    <w:rsid w:val="004A638B"/>
    <w:rsid w:val="004A6DE4"/>
    <w:rsid w:val="004B1050"/>
    <w:rsid w:val="004B2F4B"/>
    <w:rsid w:val="004B630E"/>
    <w:rsid w:val="004D3183"/>
    <w:rsid w:val="004E48E8"/>
    <w:rsid w:val="00511FEB"/>
    <w:rsid w:val="00517A23"/>
    <w:rsid w:val="00517FE8"/>
    <w:rsid w:val="005207A7"/>
    <w:rsid w:val="00522D5F"/>
    <w:rsid w:val="00541313"/>
    <w:rsid w:val="005526CF"/>
    <w:rsid w:val="00552BFD"/>
    <w:rsid w:val="0055512C"/>
    <w:rsid w:val="00560FD5"/>
    <w:rsid w:val="005833B1"/>
    <w:rsid w:val="005A1963"/>
    <w:rsid w:val="005A5B9A"/>
    <w:rsid w:val="005B26E0"/>
    <w:rsid w:val="005E2D5B"/>
    <w:rsid w:val="005E320D"/>
    <w:rsid w:val="005F3A98"/>
    <w:rsid w:val="005F516B"/>
    <w:rsid w:val="005F6018"/>
    <w:rsid w:val="00607A72"/>
    <w:rsid w:val="006178DA"/>
    <w:rsid w:val="00631EB8"/>
    <w:rsid w:val="006324C3"/>
    <w:rsid w:val="00632FAE"/>
    <w:rsid w:val="0063397A"/>
    <w:rsid w:val="006340EA"/>
    <w:rsid w:val="0063486F"/>
    <w:rsid w:val="006433A8"/>
    <w:rsid w:val="00651E04"/>
    <w:rsid w:val="006520DB"/>
    <w:rsid w:val="00655C33"/>
    <w:rsid w:val="00663D41"/>
    <w:rsid w:val="006704D4"/>
    <w:rsid w:val="00672194"/>
    <w:rsid w:val="00676CD7"/>
    <w:rsid w:val="006A531B"/>
    <w:rsid w:val="006B22D0"/>
    <w:rsid w:val="006B3970"/>
    <w:rsid w:val="006C5252"/>
    <w:rsid w:val="006C6E62"/>
    <w:rsid w:val="006D06CD"/>
    <w:rsid w:val="006D5162"/>
    <w:rsid w:val="006E507D"/>
    <w:rsid w:val="006E752C"/>
    <w:rsid w:val="006F6786"/>
    <w:rsid w:val="007026A1"/>
    <w:rsid w:val="00715724"/>
    <w:rsid w:val="007267BB"/>
    <w:rsid w:val="00730983"/>
    <w:rsid w:val="00731BCF"/>
    <w:rsid w:val="00732CA6"/>
    <w:rsid w:val="007418A3"/>
    <w:rsid w:val="00741A61"/>
    <w:rsid w:val="00742E6F"/>
    <w:rsid w:val="00754B6E"/>
    <w:rsid w:val="00754D6F"/>
    <w:rsid w:val="0075579A"/>
    <w:rsid w:val="007605E2"/>
    <w:rsid w:val="007803D5"/>
    <w:rsid w:val="007804BE"/>
    <w:rsid w:val="00794487"/>
    <w:rsid w:val="00797A9C"/>
    <w:rsid w:val="007A389B"/>
    <w:rsid w:val="007A6A1F"/>
    <w:rsid w:val="007F0297"/>
    <w:rsid w:val="007F0A99"/>
    <w:rsid w:val="007F529B"/>
    <w:rsid w:val="007F6339"/>
    <w:rsid w:val="00802AFB"/>
    <w:rsid w:val="00806762"/>
    <w:rsid w:val="0081008C"/>
    <w:rsid w:val="008115A5"/>
    <w:rsid w:val="008222D3"/>
    <w:rsid w:val="00825E73"/>
    <w:rsid w:val="0086473E"/>
    <w:rsid w:val="00885521"/>
    <w:rsid w:val="00886B26"/>
    <w:rsid w:val="008903DD"/>
    <w:rsid w:val="00894E7A"/>
    <w:rsid w:val="008A1B82"/>
    <w:rsid w:val="008A666A"/>
    <w:rsid w:val="008A7C6C"/>
    <w:rsid w:val="008B6DA7"/>
    <w:rsid w:val="008C5266"/>
    <w:rsid w:val="008C5625"/>
    <w:rsid w:val="008D39C3"/>
    <w:rsid w:val="008E6C28"/>
    <w:rsid w:val="008F5BCB"/>
    <w:rsid w:val="008F6399"/>
    <w:rsid w:val="008F6D4B"/>
    <w:rsid w:val="0090274A"/>
    <w:rsid w:val="009031AB"/>
    <w:rsid w:val="00903D85"/>
    <w:rsid w:val="00922443"/>
    <w:rsid w:val="00933F02"/>
    <w:rsid w:val="00935A03"/>
    <w:rsid w:val="00936619"/>
    <w:rsid w:val="009371C0"/>
    <w:rsid w:val="00946FAC"/>
    <w:rsid w:val="0096468C"/>
    <w:rsid w:val="009676DD"/>
    <w:rsid w:val="00970A4B"/>
    <w:rsid w:val="00972D76"/>
    <w:rsid w:val="00973968"/>
    <w:rsid w:val="00976D0A"/>
    <w:rsid w:val="00986778"/>
    <w:rsid w:val="009A1E0B"/>
    <w:rsid w:val="009C48CD"/>
    <w:rsid w:val="009D17E2"/>
    <w:rsid w:val="009D545C"/>
    <w:rsid w:val="009F5AF4"/>
    <w:rsid w:val="00A00D7B"/>
    <w:rsid w:val="00A06609"/>
    <w:rsid w:val="00A1241C"/>
    <w:rsid w:val="00A22169"/>
    <w:rsid w:val="00A24051"/>
    <w:rsid w:val="00A25711"/>
    <w:rsid w:val="00A270A3"/>
    <w:rsid w:val="00A31622"/>
    <w:rsid w:val="00A46E25"/>
    <w:rsid w:val="00A65D43"/>
    <w:rsid w:val="00A66827"/>
    <w:rsid w:val="00A67CD2"/>
    <w:rsid w:val="00A718D2"/>
    <w:rsid w:val="00A90136"/>
    <w:rsid w:val="00AA181A"/>
    <w:rsid w:val="00AA2B72"/>
    <w:rsid w:val="00AA76C7"/>
    <w:rsid w:val="00AB08B0"/>
    <w:rsid w:val="00AB4F82"/>
    <w:rsid w:val="00AC13F8"/>
    <w:rsid w:val="00AD1325"/>
    <w:rsid w:val="00AD1C91"/>
    <w:rsid w:val="00AD3764"/>
    <w:rsid w:val="00AF7256"/>
    <w:rsid w:val="00B01347"/>
    <w:rsid w:val="00B035D4"/>
    <w:rsid w:val="00B040B4"/>
    <w:rsid w:val="00B042F8"/>
    <w:rsid w:val="00B2077F"/>
    <w:rsid w:val="00B23D72"/>
    <w:rsid w:val="00B313E8"/>
    <w:rsid w:val="00B33778"/>
    <w:rsid w:val="00B37B78"/>
    <w:rsid w:val="00B37D53"/>
    <w:rsid w:val="00B44D79"/>
    <w:rsid w:val="00B4656F"/>
    <w:rsid w:val="00B52542"/>
    <w:rsid w:val="00B8003E"/>
    <w:rsid w:val="00B81500"/>
    <w:rsid w:val="00B81B0D"/>
    <w:rsid w:val="00B847D5"/>
    <w:rsid w:val="00B933EC"/>
    <w:rsid w:val="00BA433B"/>
    <w:rsid w:val="00BB05C0"/>
    <w:rsid w:val="00BB5B02"/>
    <w:rsid w:val="00BC32EB"/>
    <w:rsid w:val="00BC3DB8"/>
    <w:rsid w:val="00BC4313"/>
    <w:rsid w:val="00BE5185"/>
    <w:rsid w:val="00BF0CC2"/>
    <w:rsid w:val="00BF0D9D"/>
    <w:rsid w:val="00BF19A4"/>
    <w:rsid w:val="00BF6B2B"/>
    <w:rsid w:val="00C00A25"/>
    <w:rsid w:val="00C04511"/>
    <w:rsid w:val="00C10053"/>
    <w:rsid w:val="00C17665"/>
    <w:rsid w:val="00C223D6"/>
    <w:rsid w:val="00C24DED"/>
    <w:rsid w:val="00C25FBF"/>
    <w:rsid w:val="00C3001E"/>
    <w:rsid w:val="00C414FF"/>
    <w:rsid w:val="00C432F1"/>
    <w:rsid w:val="00C50B66"/>
    <w:rsid w:val="00C54589"/>
    <w:rsid w:val="00C54C2D"/>
    <w:rsid w:val="00C54EDD"/>
    <w:rsid w:val="00C55555"/>
    <w:rsid w:val="00C56577"/>
    <w:rsid w:val="00C63188"/>
    <w:rsid w:val="00C65DC4"/>
    <w:rsid w:val="00C806E0"/>
    <w:rsid w:val="00C9357A"/>
    <w:rsid w:val="00CA2DF4"/>
    <w:rsid w:val="00CA6929"/>
    <w:rsid w:val="00CB4C99"/>
    <w:rsid w:val="00CC6F41"/>
    <w:rsid w:val="00CD02E3"/>
    <w:rsid w:val="00CE010C"/>
    <w:rsid w:val="00CE5775"/>
    <w:rsid w:val="00CE5806"/>
    <w:rsid w:val="00CE6FBE"/>
    <w:rsid w:val="00CF0623"/>
    <w:rsid w:val="00CF4CDD"/>
    <w:rsid w:val="00CF5B56"/>
    <w:rsid w:val="00D052D0"/>
    <w:rsid w:val="00D11560"/>
    <w:rsid w:val="00D117E1"/>
    <w:rsid w:val="00D20814"/>
    <w:rsid w:val="00D261C8"/>
    <w:rsid w:val="00D337D1"/>
    <w:rsid w:val="00D339A4"/>
    <w:rsid w:val="00D4124C"/>
    <w:rsid w:val="00D44DBF"/>
    <w:rsid w:val="00D53F25"/>
    <w:rsid w:val="00D749B4"/>
    <w:rsid w:val="00D81C0F"/>
    <w:rsid w:val="00D84B10"/>
    <w:rsid w:val="00D87269"/>
    <w:rsid w:val="00D876F8"/>
    <w:rsid w:val="00D90F98"/>
    <w:rsid w:val="00DB4378"/>
    <w:rsid w:val="00DD2110"/>
    <w:rsid w:val="00DD41DA"/>
    <w:rsid w:val="00DD7E7F"/>
    <w:rsid w:val="00DE2B18"/>
    <w:rsid w:val="00DF1303"/>
    <w:rsid w:val="00DF44DE"/>
    <w:rsid w:val="00DF5D04"/>
    <w:rsid w:val="00E01F6C"/>
    <w:rsid w:val="00E02091"/>
    <w:rsid w:val="00E1155F"/>
    <w:rsid w:val="00E20335"/>
    <w:rsid w:val="00E27683"/>
    <w:rsid w:val="00E562B2"/>
    <w:rsid w:val="00E57751"/>
    <w:rsid w:val="00E61309"/>
    <w:rsid w:val="00E62D7B"/>
    <w:rsid w:val="00E826E2"/>
    <w:rsid w:val="00EA1927"/>
    <w:rsid w:val="00EA1A22"/>
    <w:rsid w:val="00EB05D2"/>
    <w:rsid w:val="00EB232A"/>
    <w:rsid w:val="00EC4D41"/>
    <w:rsid w:val="00ED0231"/>
    <w:rsid w:val="00ED3FC9"/>
    <w:rsid w:val="00ED47F5"/>
    <w:rsid w:val="00EE4030"/>
    <w:rsid w:val="00EF111C"/>
    <w:rsid w:val="00EF4726"/>
    <w:rsid w:val="00F01B97"/>
    <w:rsid w:val="00F13497"/>
    <w:rsid w:val="00F154DF"/>
    <w:rsid w:val="00F200B7"/>
    <w:rsid w:val="00F236D2"/>
    <w:rsid w:val="00F31A29"/>
    <w:rsid w:val="00F51DBE"/>
    <w:rsid w:val="00F54175"/>
    <w:rsid w:val="00F54865"/>
    <w:rsid w:val="00F830C8"/>
    <w:rsid w:val="00F86BE0"/>
    <w:rsid w:val="00F87E3A"/>
    <w:rsid w:val="00F97C96"/>
    <w:rsid w:val="00FA215C"/>
    <w:rsid w:val="00FA6FEF"/>
    <w:rsid w:val="00FB7020"/>
    <w:rsid w:val="00FD2340"/>
    <w:rsid w:val="00FD349C"/>
    <w:rsid w:val="00FD6802"/>
    <w:rsid w:val="00FE092C"/>
    <w:rsid w:val="00FF4078"/>
    <w:rsid w:val="00FF5AC1"/>
    <w:rsid w:val="FFFF6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qFormat="1"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1"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snapToGrid w:val="0"/>
      <w:kern w:val="2"/>
      <w:sz w:val="21"/>
      <w:szCs w:val="24"/>
      <w:lang w:val="en-US" w:eastAsia="zh-CN" w:bidi="ar-SA"/>
    </w:rPr>
  </w:style>
  <w:style w:type="paragraph" w:styleId="2">
    <w:name w:val="heading 1"/>
    <w:basedOn w:val="1"/>
    <w:next w:val="1"/>
    <w:link w:val="63"/>
    <w:qFormat/>
    <w:uiPriority w:val="9"/>
    <w:pPr>
      <w:keepNext/>
      <w:keepLines/>
      <w:spacing w:before="240"/>
      <w:outlineLvl w:val="0"/>
    </w:pPr>
    <w:rPr>
      <w:rFonts w:asciiTheme="majorEastAsia" w:hAnsiTheme="majorEastAsia" w:eastAsiaTheme="majorEastAsia" w:cstheme="majorBidi"/>
      <w:color w:val="000000" w:themeColor="text1"/>
      <w:sz w:val="22"/>
      <w:szCs w:val="32"/>
      <w14:textFill>
        <w14:solidFill>
          <w14:schemeClr w14:val="tx1"/>
        </w14:solidFill>
      </w14:textFill>
    </w:rPr>
  </w:style>
  <w:style w:type="paragraph" w:styleId="3">
    <w:name w:val="heading 2"/>
    <w:basedOn w:val="1"/>
    <w:next w:val="4"/>
    <w:link w:val="49"/>
    <w:qFormat/>
    <w:uiPriority w:val="9"/>
    <w:pPr>
      <w:keepNext/>
      <w:outlineLvl w:val="1"/>
    </w:pPr>
    <w:rPr>
      <w:rFonts w:ascii="Arial" w:hAnsi="Arial" w:eastAsia="楷体_GB2312"/>
      <w:i/>
      <w:snapToGrid/>
      <w:szCs w:val="20"/>
    </w:rPr>
  </w:style>
  <w:style w:type="paragraph" w:styleId="5">
    <w:name w:val="heading 3"/>
    <w:basedOn w:val="1"/>
    <w:next w:val="1"/>
    <w:link w:val="67"/>
    <w:unhideWhenUsed/>
    <w:qFormat/>
    <w:uiPriority w:val="9"/>
    <w:pPr>
      <w:keepNext/>
      <w:keepLines/>
      <w:spacing w:before="40"/>
      <w:outlineLvl w:val="2"/>
    </w:pPr>
    <w:rPr>
      <w:rFonts w:asciiTheme="majorHAnsi" w:hAnsiTheme="majorHAnsi" w:eastAsiaTheme="majorEastAsia" w:cstheme="majorBidi"/>
      <w:color w:val="254061" w:themeColor="accent1" w:themeShade="80"/>
      <w:sz w:val="24"/>
    </w:rPr>
  </w:style>
  <w:style w:type="paragraph" w:styleId="6">
    <w:name w:val="heading 4"/>
    <w:basedOn w:val="1"/>
    <w:next w:val="1"/>
    <w:link w:val="68"/>
    <w:unhideWhenUsed/>
    <w:qFormat/>
    <w:uiPriority w:val="9"/>
    <w:pPr>
      <w:ind w:left="140"/>
      <w:jc w:val="left"/>
      <w:outlineLvl w:val="3"/>
    </w:pPr>
    <w:rPr>
      <w:rFonts w:ascii="Arial" w:hAnsi="Arial" w:cstheme="minorBidi"/>
      <w:b/>
      <w:bCs/>
      <w:snapToGrid/>
      <w:kern w:val="0"/>
      <w:sz w:val="22"/>
      <w:szCs w:val="22"/>
    </w:rPr>
  </w:style>
  <w:style w:type="paragraph" w:styleId="7">
    <w:name w:val="heading 5"/>
    <w:basedOn w:val="1"/>
    <w:next w:val="1"/>
    <w:link w:val="69"/>
    <w:unhideWhenUsed/>
    <w:qFormat/>
    <w:uiPriority w:val="9"/>
    <w:pPr>
      <w:spacing w:before="72"/>
      <w:ind w:left="904"/>
      <w:jc w:val="left"/>
      <w:outlineLvl w:val="4"/>
    </w:pPr>
    <w:rPr>
      <w:rFonts w:ascii="Arial" w:hAnsi="Arial" w:cstheme="minorBidi"/>
      <w:b/>
      <w:bCs/>
      <w:snapToGrid/>
      <w:kern w:val="0"/>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firstLineChars="200"/>
    </w:pPr>
    <w:rPr>
      <w:snapToGrid/>
    </w:rPr>
  </w:style>
  <w:style w:type="paragraph" w:styleId="10">
    <w:name w:val="Balloon Text"/>
    <w:basedOn w:val="1"/>
    <w:link w:val="33"/>
    <w:qFormat/>
    <w:uiPriority w:val="99"/>
    <w:rPr>
      <w:rFonts w:ascii="Tahoma" w:hAnsi="Tahoma" w:cs="Tahoma"/>
      <w:sz w:val="16"/>
      <w:szCs w:val="16"/>
    </w:rPr>
  </w:style>
  <w:style w:type="paragraph" w:styleId="11">
    <w:name w:val="Body Text"/>
    <w:basedOn w:val="1"/>
    <w:link w:val="64"/>
    <w:unhideWhenUsed/>
    <w:qFormat/>
    <w:uiPriority w:val="1"/>
    <w:pPr>
      <w:spacing w:after="120"/>
    </w:pPr>
  </w:style>
  <w:style w:type="paragraph" w:styleId="12">
    <w:name w:val="Body Text 2"/>
    <w:basedOn w:val="1"/>
    <w:link w:val="52"/>
    <w:uiPriority w:val="0"/>
    <w:pPr>
      <w:widowControl/>
      <w:autoSpaceDE w:val="0"/>
      <w:autoSpaceDN w:val="0"/>
      <w:adjustRightInd w:val="0"/>
      <w:jc w:val="left"/>
    </w:pPr>
    <w:rPr>
      <w:rFonts w:ascii="Arial" w:hAnsi="Arial" w:eastAsiaTheme="minorEastAsia"/>
      <w:snapToGrid/>
      <w:sz w:val="24"/>
    </w:rPr>
  </w:style>
  <w:style w:type="paragraph" w:styleId="13">
    <w:name w:val="Body Text Indent"/>
    <w:basedOn w:val="1"/>
    <w:link w:val="51"/>
    <w:uiPriority w:val="0"/>
    <w:pPr>
      <w:spacing w:after="120"/>
      <w:ind w:left="420" w:leftChars="200"/>
    </w:pPr>
    <w:rPr>
      <w:rFonts w:ascii="Arial" w:hAnsi="Arial" w:eastAsiaTheme="minorEastAsia"/>
      <w:snapToGrid/>
      <w:sz w:val="24"/>
    </w:rPr>
  </w:style>
  <w:style w:type="character" w:styleId="14">
    <w:name w:val="annotation reference"/>
    <w:basedOn w:val="8"/>
    <w:semiHidden/>
    <w:unhideWhenUsed/>
    <w:uiPriority w:val="99"/>
    <w:rPr>
      <w:sz w:val="21"/>
      <w:szCs w:val="21"/>
    </w:rPr>
  </w:style>
  <w:style w:type="paragraph" w:styleId="15">
    <w:name w:val="annotation text"/>
    <w:basedOn w:val="1"/>
    <w:link w:val="70"/>
    <w:semiHidden/>
    <w:unhideWhenUsed/>
    <w:qFormat/>
    <w:uiPriority w:val="99"/>
    <w:pPr>
      <w:jc w:val="left"/>
    </w:pPr>
    <w:rPr>
      <w:rFonts w:asciiTheme="minorHAnsi" w:hAnsiTheme="minorHAnsi" w:eastAsiaTheme="minorEastAsia" w:cstheme="minorBidi"/>
      <w:snapToGrid/>
      <w:kern w:val="0"/>
      <w:sz w:val="22"/>
      <w:szCs w:val="22"/>
    </w:rPr>
  </w:style>
  <w:style w:type="paragraph" w:styleId="16">
    <w:name w:val="annotation subject"/>
    <w:basedOn w:val="15"/>
    <w:next w:val="15"/>
    <w:link w:val="71"/>
    <w:semiHidden/>
    <w:unhideWhenUsed/>
    <w:qFormat/>
    <w:uiPriority w:val="99"/>
    <w:rPr>
      <w:b/>
      <w:bCs/>
    </w:rPr>
  </w:style>
  <w:style w:type="paragraph" w:styleId="17">
    <w:name w:val="footer"/>
    <w:basedOn w:val="1"/>
    <w:link w:val="23"/>
    <w:uiPriority w:val="99"/>
    <w:pPr>
      <w:tabs>
        <w:tab w:val="center" w:pos="4153"/>
        <w:tab w:val="right" w:pos="8306"/>
      </w:tabs>
      <w:snapToGrid w:val="0"/>
      <w:jc w:val="left"/>
    </w:pPr>
    <w:rPr>
      <w:sz w:val="18"/>
      <w:szCs w:val="18"/>
    </w:rPr>
  </w:style>
  <w:style w:type="paragraph" w:styleId="18">
    <w:name w:val="header"/>
    <w:basedOn w:val="1"/>
    <w:link w:val="22"/>
    <w:uiPriority w:val="99"/>
    <w:pPr>
      <w:pBdr>
        <w:bottom w:val="single" w:color="auto" w:sz="6" w:space="1"/>
      </w:pBdr>
      <w:tabs>
        <w:tab w:val="center" w:pos="4153"/>
        <w:tab w:val="right" w:pos="8306"/>
      </w:tabs>
      <w:snapToGrid w:val="0"/>
      <w:jc w:val="center"/>
    </w:pPr>
    <w:rPr>
      <w:sz w:val="18"/>
      <w:szCs w:val="18"/>
    </w:rPr>
  </w:style>
  <w:style w:type="character" w:styleId="19">
    <w:name w:val="Hyperlink"/>
    <w:uiPriority w:val="0"/>
    <w:rPr>
      <w:color w:val="0000FF"/>
      <w:u w:val="single"/>
    </w:rPr>
  </w:style>
  <w:style w:type="character" w:styleId="20">
    <w:name w:val="page number"/>
    <w:basedOn w:val="8"/>
    <w:uiPriority w:val="0"/>
  </w:style>
  <w:style w:type="table" w:styleId="21">
    <w:name w:val="Table Grid"/>
    <w:basedOn w:val="9"/>
    <w:uiPriority w:val="39"/>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er Char"/>
    <w:basedOn w:val="8"/>
    <w:link w:val="18"/>
    <w:uiPriority w:val="99"/>
    <w:rPr>
      <w:rFonts w:ascii="Times New Roman" w:hAnsi="Times New Roman" w:eastAsia="宋体" w:cs="Times New Roman"/>
      <w:snapToGrid w:val="0"/>
      <w:kern w:val="2"/>
      <w:sz w:val="18"/>
      <w:szCs w:val="18"/>
    </w:rPr>
  </w:style>
  <w:style w:type="character" w:customStyle="1" w:styleId="23">
    <w:name w:val="Footer Char"/>
    <w:basedOn w:val="8"/>
    <w:link w:val="17"/>
    <w:uiPriority w:val="99"/>
    <w:rPr>
      <w:rFonts w:ascii="Times New Roman" w:hAnsi="Times New Roman" w:eastAsia="宋体" w:cs="Times New Roman"/>
      <w:snapToGrid w:val="0"/>
      <w:kern w:val="2"/>
      <w:sz w:val="18"/>
      <w:szCs w:val="18"/>
    </w:rPr>
  </w:style>
  <w:style w:type="character" w:customStyle="1" w:styleId="24">
    <w:name w:val="tw4winMark"/>
    <w:uiPriority w:val="0"/>
    <w:rPr>
      <w:rFonts w:ascii="Courier New" w:hAnsi="Courier New"/>
      <w:vanish/>
      <w:color w:val="800080"/>
      <w:sz w:val="24"/>
      <w:vertAlign w:val="subscript"/>
    </w:rPr>
  </w:style>
  <w:style w:type="character" w:customStyle="1" w:styleId="25">
    <w:name w:val="tw4winError"/>
    <w:uiPriority w:val="0"/>
    <w:rPr>
      <w:rFonts w:ascii="Courier New" w:hAnsi="Courier New"/>
      <w:color w:val="00FF00"/>
      <w:sz w:val="40"/>
    </w:rPr>
  </w:style>
  <w:style w:type="character" w:customStyle="1" w:styleId="26">
    <w:name w:val="tw4winTerm"/>
    <w:uiPriority w:val="0"/>
    <w:rPr>
      <w:color w:val="0000FF"/>
    </w:rPr>
  </w:style>
  <w:style w:type="character" w:customStyle="1" w:styleId="27">
    <w:name w:val="tw4winPopup"/>
    <w:uiPriority w:val="0"/>
    <w:rPr>
      <w:rFonts w:ascii="Courier New" w:hAnsi="Courier New"/>
      <w:color w:val="008000"/>
    </w:rPr>
  </w:style>
  <w:style w:type="character" w:customStyle="1" w:styleId="28">
    <w:name w:val="tw4winJump"/>
    <w:uiPriority w:val="0"/>
    <w:rPr>
      <w:rFonts w:ascii="Courier New" w:hAnsi="Courier New"/>
      <w:color w:val="008080"/>
    </w:rPr>
  </w:style>
  <w:style w:type="character" w:customStyle="1" w:styleId="29">
    <w:name w:val="tw4winExternal"/>
    <w:uiPriority w:val="0"/>
    <w:rPr>
      <w:rFonts w:ascii="Courier New" w:hAnsi="Courier New"/>
      <w:color w:val="808080"/>
    </w:rPr>
  </w:style>
  <w:style w:type="character" w:customStyle="1" w:styleId="30">
    <w:name w:val="tw4winInternal"/>
    <w:uiPriority w:val="0"/>
    <w:rPr>
      <w:rFonts w:ascii="Courier New" w:hAnsi="Courier New"/>
      <w:color w:val="FF0000"/>
    </w:rPr>
  </w:style>
  <w:style w:type="character" w:customStyle="1" w:styleId="31">
    <w:name w:val="DO_NOT_TRANSLATE"/>
    <w:uiPriority w:val="0"/>
    <w:rPr>
      <w:rFonts w:ascii="Courier New" w:hAnsi="Courier New"/>
      <w:color w:val="800000"/>
    </w:rPr>
  </w:style>
  <w:style w:type="paragraph" w:customStyle="1" w:styleId="32">
    <w:name w:val="Default"/>
    <w:uiPriority w:val="0"/>
    <w:pPr>
      <w:widowControl w:val="0"/>
      <w:autoSpaceDE w:val="0"/>
      <w:autoSpaceDN w:val="0"/>
      <w:adjustRightInd w:val="0"/>
      <w:spacing w:after="0" w:line="240" w:lineRule="auto"/>
    </w:pPr>
    <w:rPr>
      <w:rFonts w:ascii="Arial" w:hAnsi="Arial" w:eastAsia="宋体" w:cs="Arial"/>
      <w:snapToGrid w:val="0"/>
      <w:color w:val="000000"/>
      <w:sz w:val="24"/>
      <w:szCs w:val="24"/>
      <w:lang w:val="en-US" w:eastAsia="zh-CN" w:bidi="ar-SA"/>
    </w:rPr>
  </w:style>
  <w:style w:type="character" w:customStyle="1" w:styleId="33">
    <w:name w:val="Balloon Text Char"/>
    <w:basedOn w:val="8"/>
    <w:link w:val="10"/>
    <w:qFormat/>
    <w:uiPriority w:val="99"/>
    <w:rPr>
      <w:rFonts w:ascii="Tahoma" w:hAnsi="Tahoma" w:eastAsia="宋体" w:cs="Tahoma"/>
      <w:snapToGrid w:val="0"/>
      <w:kern w:val="2"/>
      <w:sz w:val="16"/>
      <w:szCs w:val="16"/>
    </w:rPr>
  </w:style>
  <w:style w:type="character" w:customStyle="1" w:styleId="34">
    <w:name w:val="Font Style60"/>
    <w:uiPriority w:val="0"/>
    <w:rPr>
      <w:rFonts w:ascii="Arial" w:hAnsi="Arial" w:cs="Arial"/>
      <w:sz w:val="18"/>
      <w:szCs w:val="18"/>
    </w:rPr>
  </w:style>
  <w:style w:type="paragraph" w:customStyle="1" w:styleId="35">
    <w:name w:val="Style12"/>
    <w:basedOn w:val="1"/>
    <w:uiPriority w:val="0"/>
    <w:pPr>
      <w:autoSpaceDE w:val="0"/>
      <w:autoSpaceDN w:val="0"/>
      <w:adjustRightInd w:val="0"/>
      <w:spacing w:line="360" w:lineRule="exact"/>
      <w:jc w:val="left"/>
    </w:pPr>
    <w:rPr>
      <w:rFonts w:ascii="Arial" w:hAnsi="Arial" w:cs="Arial"/>
      <w:snapToGrid/>
      <w:kern w:val="0"/>
      <w:sz w:val="24"/>
    </w:rPr>
  </w:style>
  <w:style w:type="paragraph" w:customStyle="1" w:styleId="36">
    <w:name w:val="Style30"/>
    <w:basedOn w:val="1"/>
    <w:uiPriority w:val="0"/>
    <w:pPr>
      <w:autoSpaceDE w:val="0"/>
      <w:autoSpaceDN w:val="0"/>
      <w:adjustRightInd w:val="0"/>
      <w:spacing w:line="802" w:lineRule="exact"/>
    </w:pPr>
    <w:rPr>
      <w:rFonts w:ascii="Arial" w:hAnsi="Arial" w:cs="Arial"/>
      <w:snapToGrid/>
      <w:kern w:val="0"/>
      <w:sz w:val="24"/>
    </w:rPr>
  </w:style>
  <w:style w:type="paragraph" w:customStyle="1" w:styleId="37">
    <w:name w:val="Style32"/>
    <w:basedOn w:val="1"/>
    <w:uiPriority w:val="0"/>
    <w:pPr>
      <w:autoSpaceDE w:val="0"/>
      <w:autoSpaceDN w:val="0"/>
      <w:adjustRightInd w:val="0"/>
      <w:spacing w:line="648" w:lineRule="exact"/>
    </w:pPr>
    <w:rPr>
      <w:rFonts w:ascii="Arial" w:hAnsi="Arial" w:cs="Arial"/>
      <w:snapToGrid/>
      <w:kern w:val="0"/>
      <w:sz w:val="24"/>
    </w:rPr>
  </w:style>
  <w:style w:type="character" w:customStyle="1" w:styleId="38">
    <w:name w:val="Font Style61"/>
    <w:uiPriority w:val="0"/>
    <w:rPr>
      <w:rFonts w:ascii="Arial Narrow" w:hAnsi="Arial Narrow" w:cs="Arial Narrow"/>
      <w:b/>
      <w:bCs/>
      <w:sz w:val="16"/>
      <w:szCs w:val="16"/>
    </w:rPr>
  </w:style>
  <w:style w:type="character" w:customStyle="1" w:styleId="39">
    <w:name w:val="Font Style65"/>
    <w:uiPriority w:val="0"/>
    <w:rPr>
      <w:rFonts w:ascii="Arial" w:hAnsi="Arial" w:cs="Arial"/>
      <w:spacing w:val="-40"/>
      <w:sz w:val="42"/>
      <w:szCs w:val="42"/>
    </w:rPr>
  </w:style>
  <w:style w:type="character" w:customStyle="1" w:styleId="40">
    <w:name w:val="Font Style66"/>
    <w:uiPriority w:val="0"/>
    <w:rPr>
      <w:rFonts w:ascii="Arial" w:hAnsi="Arial" w:cs="Arial"/>
      <w:i/>
      <w:iCs/>
      <w:sz w:val="18"/>
      <w:szCs w:val="18"/>
    </w:rPr>
  </w:style>
  <w:style w:type="character" w:customStyle="1" w:styleId="41">
    <w:name w:val="Font Style70"/>
    <w:uiPriority w:val="0"/>
    <w:rPr>
      <w:rFonts w:ascii="Arial" w:hAnsi="Arial" w:cs="Arial"/>
      <w:sz w:val="18"/>
      <w:szCs w:val="18"/>
    </w:rPr>
  </w:style>
  <w:style w:type="character" w:customStyle="1" w:styleId="42">
    <w:name w:val="Font Style55"/>
    <w:uiPriority w:val="0"/>
    <w:rPr>
      <w:rFonts w:ascii="Arial" w:hAnsi="Arial" w:cs="Arial"/>
      <w:b/>
      <w:bCs/>
      <w:sz w:val="18"/>
      <w:szCs w:val="18"/>
    </w:rPr>
  </w:style>
  <w:style w:type="character" w:customStyle="1" w:styleId="43">
    <w:name w:val="Font Style56"/>
    <w:uiPriority w:val="0"/>
    <w:rPr>
      <w:rFonts w:ascii="Arial" w:hAnsi="Arial" w:cs="Arial"/>
      <w:b/>
      <w:bCs/>
      <w:sz w:val="26"/>
      <w:szCs w:val="26"/>
    </w:rPr>
  </w:style>
  <w:style w:type="paragraph" w:customStyle="1" w:styleId="44">
    <w:name w:val="Style38"/>
    <w:basedOn w:val="1"/>
    <w:uiPriority w:val="0"/>
    <w:pPr>
      <w:autoSpaceDE w:val="0"/>
      <w:autoSpaceDN w:val="0"/>
      <w:adjustRightInd w:val="0"/>
      <w:jc w:val="left"/>
    </w:pPr>
    <w:rPr>
      <w:rFonts w:ascii="Arial" w:hAnsi="Arial" w:cs="Arial"/>
      <w:snapToGrid/>
      <w:kern w:val="0"/>
      <w:sz w:val="24"/>
    </w:rPr>
  </w:style>
  <w:style w:type="paragraph" w:customStyle="1" w:styleId="45">
    <w:name w:val="Style2"/>
    <w:basedOn w:val="1"/>
    <w:uiPriority w:val="0"/>
    <w:pPr>
      <w:autoSpaceDE w:val="0"/>
      <w:autoSpaceDN w:val="0"/>
      <w:adjustRightInd w:val="0"/>
      <w:spacing w:line="240" w:lineRule="exact"/>
      <w:jc w:val="left"/>
    </w:pPr>
    <w:rPr>
      <w:rFonts w:ascii="Arial" w:hAnsi="Arial" w:cs="Arial"/>
      <w:snapToGrid/>
      <w:kern w:val="0"/>
      <w:sz w:val="24"/>
    </w:rPr>
  </w:style>
  <w:style w:type="paragraph" w:customStyle="1" w:styleId="46">
    <w:name w:val="Style9"/>
    <w:basedOn w:val="1"/>
    <w:uiPriority w:val="0"/>
    <w:pPr>
      <w:autoSpaceDE w:val="0"/>
      <w:autoSpaceDN w:val="0"/>
      <w:adjustRightInd w:val="0"/>
      <w:spacing w:line="221" w:lineRule="exact"/>
      <w:jc w:val="left"/>
    </w:pPr>
    <w:rPr>
      <w:rFonts w:ascii="Arial" w:hAnsi="Arial" w:cs="Arial"/>
      <w:snapToGrid/>
      <w:kern w:val="0"/>
      <w:sz w:val="24"/>
    </w:rPr>
  </w:style>
  <w:style w:type="character" w:customStyle="1" w:styleId="47">
    <w:name w:val="Font Style49"/>
    <w:uiPriority w:val="0"/>
    <w:rPr>
      <w:rFonts w:ascii="Arial" w:hAnsi="Arial" w:cs="Arial"/>
      <w:b/>
      <w:bCs/>
      <w:sz w:val="18"/>
      <w:szCs w:val="18"/>
    </w:rPr>
  </w:style>
  <w:style w:type="paragraph" w:customStyle="1" w:styleId="48">
    <w:name w:val="Style10"/>
    <w:basedOn w:val="1"/>
    <w:uiPriority w:val="0"/>
    <w:pPr>
      <w:autoSpaceDE w:val="0"/>
      <w:autoSpaceDN w:val="0"/>
      <w:adjustRightInd w:val="0"/>
      <w:spacing w:line="240" w:lineRule="exact"/>
      <w:jc w:val="left"/>
    </w:pPr>
    <w:rPr>
      <w:rFonts w:ascii="Arial" w:hAnsi="Arial" w:cs="Arial"/>
      <w:snapToGrid/>
      <w:kern w:val="0"/>
      <w:sz w:val="24"/>
    </w:rPr>
  </w:style>
  <w:style w:type="character" w:customStyle="1" w:styleId="49">
    <w:name w:val="Heading 2 Char"/>
    <w:basedOn w:val="8"/>
    <w:link w:val="3"/>
    <w:uiPriority w:val="0"/>
    <w:rPr>
      <w:rFonts w:eastAsia="楷体_GB2312" w:cs="Times New Roman"/>
      <w:i/>
      <w:kern w:val="2"/>
      <w:sz w:val="21"/>
      <w:szCs w:val="20"/>
    </w:rPr>
  </w:style>
  <w:style w:type="character" w:customStyle="1" w:styleId="50">
    <w:name w:val="Font Style59"/>
    <w:uiPriority w:val="0"/>
    <w:rPr>
      <w:rFonts w:ascii="Arial" w:hAnsi="Arial" w:cs="Arial"/>
      <w:b/>
      <w:bCs/>
      <w:sz w:val="30"/>
      <w:szCs w:val="30"/>
    </w:rPr>
  </w:style>
  <w:style w:type="character" w:customStyle="1" w:styleId="51">
    <w:name w:val="Body Text Indent Char"/>
    <w:link w:val="13"/>
    <w:locked/>
    <w:uiPriority w:val="0"/>
    <w:rPr>
      <w:rFonts w:cs="Times New Roman"/>
      <w:kern w:val="2"/>
      <w:sz w:val="24"/>
      <w:szCs w:val="24"/>
    </w:rPr>
  </w:style>
  <w:style w:type="character" w:customStyle="1" w:styleId="52">
    <w:name w:val="Body Text 2 Char"/>
    <w:link w:val="12"/>
    <w:locked/>
    <w:uiPriority w:val="0"/>
    <w:rPr>
      <w:rFonts w:cs="Times New Roman"/>
      <w:kern w:val="2"/>
      <w:sz w:val="24"/>
      <w:szCs w:val="24"/>
    </w:rPr>
  </w:style>
  <w:style w:type="character" w:customStyle="1" w:styleId="53">
    <w:name w:val="Font Style46"/>
    <w:uiPriority w:val="0"/>
    <w:rPr>
      <w:rFonts w:ascii="Arial Narrow" w:hAnsi="Arial Narrow" w:cs="Arial Narrow"/>
      <w:b/>
      <w:bCs/>
      <w:smallCaps/>
      <w:spacing w:val="10"/>
      <w:sz w:val="10"/>
      <w:szCs w:val="10"/>
    </w:rPr>
  </w:style>
  <w:style w:type="character" w:customStyle="1" w:styleId="54">
    <w:name w:val="Body Text Indent Char1"/>
    <w:basedOn w:val="8"/>
    <w:semiHidden/>
    <w:uiPriority w:val="99"/>
    <w:rPr>
      <w:rFonts w:ascii="Times New Roman" w:hAnsi="Times New Roman" w:eastAsia="宋体" w:cs="Times New Roman"/>
      <w:snapToGrid w:val="0"/>
      <w:kern w:val="2"/>
      <w:sz w:val="21"/>
      <w:szCs w:val="24"/>
    </w:rPr>
  </w:style>
  <w:style w:type="character" w:customStyle="1" w:styleId="55">
    <w:name w:val="Body Text 2 Char1"/>
    <w:basedOn w:val="8"/>
    <w:semiHidden/>
    <w:uiPriority w:val="99"/>
    <w:rPr>
      <w:rFonts w:ascii="Times New Roman" w:hAnsi="Times New Roman" w:eastAsia="宋体" w:cs="Times New Roman"/>
      <w:snapToGrid w:val="0"/>
      <w:kern w:val="2"/>
      <w:sz w:val="21"/>
      <w:szCs w:val="24"/>
    </w:rPr>
  </w:style>
  <w:style w:type="paragraph" w:customStyle="1" w:styleId="56">
    <w:name w:val="Style6"/>
    <w:basedOn w:val="1"/>
    <w:uiPriority w:val="0"/>
    <w:pPr>
      <w:autoSpaceDE w:val="0"/>
      <w:autoSpaceDN w:val="0"/>
      <w:adjustRightInd w:val="0"/>
      <w:jc w:val="left"/>
    </w:pPr>
    <w:rPr>
      <w:rFonts w:ascii="Arial" w:hAnsi="Arial" w:cs="Arial"/>
      <w:snapToGrid/>
      <w:kern w:val="0"/>
      <w:sz w:val="24"/>
    </w:rPr>
  </w:style>
  <w:style w:type="paragraph" w:customStyle="1" w:styleId="57">
    <w:name w:val="Style14"/>
    <w:basedOn w:val="1"/>
    <w:uiPriority w:val="0"/>
    <w:pPr>
      <w:autoSpaceDE w:val="0"/>
      <w:autoSpaceDN w:val="0"/>
      <w:adjustRightInd w:val="0"/>
      <w:spacing w:line="240" w:lineRule="exact"/>
    </w:pPr>
    <w:rPr>
      <w:rFonts w:ascii="Arial" w:hAnsi="Arial" w:cs="Arial"/>
      <w:snapToGrid/>
      <w:kern w:val="0"/>
      <w:sz w:val="24"/>
    </w:rPr>
  </w:style>
  <w:style w:type="paragraph" w:customStyle="1" w:styleId="58">
    <w:name w:val="Style1"/>
    <w:basedOn w:val="1"/>
    <w:uiPriority w:val="0"/>
    <w:pPr>
      <w:autoSpaceDE w:val="0"/>
      <w:autoSpaceDN w:val="0"/>
      <w:adjustRightInd w:val="0"/>
      <w:jc w:val="left"/>
    </w:pPr>
    <w:rPr>
      <w:rFonts w:ascii="Arial" w:hAnsi="Arial" w:cs="Arial"/>
      <w:snapToGrid/>
      <w:kern w:val="0"/>
      <w:sz w:val="24"/>
    </w:rPr>
  </w:style>
  <w:style w:type="paragraph" w:customStyle="1" w:styleId="59">
    <w:name w:val="Style7"/>
    <w:basedOn w:val="1"/>
    <w:uiPriority w:val="0"/>
    <w:pPr>
      <w:autoSpaceDE w:val="0"/>
      <w:autoSpaceDN w:val="0"/>
      <w:adjustRightInd w:val="0"/>
      <w:spacing w:line="202" w:lineRule="exact"/>
      <w:jc w:val="left"/>
    </w:pPr>
    <w:rPr>
      <w:rFonts w:ascii="Arial" w:hAnsi="Arial" w:cs="Arial"/>
      <w:snapToGrid/>
      <w:kern w:val="0"/>
      <w:sz w:val="24"/>
    </w:rPr>
  </w:style>
  <w:style w:type="paragraph" w:customStyle="1" w:styleId="60">
    <w:name w:val="Style33"/>
    <w:basedOn w:val="1"/>
    <w:uiPriority w:val="0"/>
    <w:pPr>
      <w:autoSpaceDE w:val="0"/>
      <w:autoSpaceDN w:val="0"/>
      <w:adjustRightInd w:val="0"/>
      <w:jc w:val="left"/>
    </w:pPr>
    <w:rPr>
      <w:rFonts w:ascii="Arial" w:hAnsi="Arial" w:cs="Arial"/>
      <w:snapToGrid/>
      <w:kern w:val="0"/>
      <w:sz w:val="24"/>
    </w:rPr>
  </w:style>
  <w:style w:type="paragraph" w:customStyle="1" w:styleId="61">
    <w:name w:val="Style22"/>
    <w:basedOn w:val="1"/>
    <w:uiPriority w:val="0"/>
    <w:pPr>
      <w:autoSpaceDE w:val="0"/>
      <w:autoSpaceDN w:val="0"/>
      <w:adjustRightInd w:val="0"/>
      <w:spacing w:line="240" w:lineRule="exact"/>
      <w:ind w:hanging="355"/>
      <w:jc w:val="left"/>
    </w:pPr>
    <w:rPr>
      <w:rFonts w:ascii="Arial" w:hAnsi="Arial" w:cs="Arial"/>
      <w:snapToGrid/>
      <w:kern w:val="0"/>
      <w:sz w:val="24"/>
    </w:rPr>
  </w:style>
  <w:style w:type="paragraph" w:styleId="62">
    <w:name w:val="List Paragraph"/>
    <w:basedOn w:val="1"/>
    <w:qFormat/>
    <w:uiPriority w:val="1"/>
    <w:pPr>
      <w:ind w:left="720"/>
      <w:contextualSpacing/>
    </w:pPr>
  </w:style>
  <w:style w:type="character" w:customStyle="1" w:styleId="63">
    <w:name w:val="Heading 1 Char"/>
    <w:basedOn w:val="8"/>
    <w:link w:val="2"/>
    <w:uiPriority w:val="9"/>
    <w:rPr>
      <w:rFonts w:asciiTheme="majorEastAsia" w:hAnsiTheme="majorEastAsia" w:eastAsiaTheme="majorEastAsia" w:cstheme="majorBidi"/>
      <w:snapToGrid w:val="0"/>
      <w:color w:val="000000" w:themeColor="text1"/>
      <w:kern w:val="2"/>
      <w:szCs w:val="32"/>
      <w14:textFill>
        <w14:solidFill>
          <w14:schemeClr w14:val="tx1"/>
        </w14:solidFill>
      </w14:textFill>
    </w:rPr>
  </w:style>
  <w:style w:type="character" w:customStyle="1" w:styleId="64">
    <w:name w:val="Body Text Char"/>
    <w:basedOn w:val="8"/>
    <w:link w:val="11"/>
    <w:semiHidden/>
    <w:uiPriority w:val="99"/>
    <w:rPr>
      <w:rFonts w:ascii="Times New Roman" w:hAnsi="Times New Roman" w:eastAsia="宋体" w:cs="Times New Roman"/>
      <w:snapToGrid w:val="0"/>
      <w:kern w:val="2"/>
      <w:sz w:val="21"/>
      <w:szCs w:val="24"/>
    </w:rPr>
  </w:style>
  <w:style w:type="table" w:customStyle="1" w:styleId="65">
    <w:name w:val="Table Normal1"/>
    <w:semiHidden/>
    <w:unhideWhenUsed/>
    <w:qFormat/>
    <w:uiPriority w:val="2"/>
    <w:pPr>
      <w:spacing w:after="0" w:line="240" w:lineRule="auto"/>
    </w:pPr>
    <w:rPr>
      <w:rFonts w:asciiTheme="minorHAnsi" w:hAnsiTheme="minorHAnsi"/>
      <w:sz w:val="20"/>
      <w:szCs w:val="20"/>
    </w:rPr>
    <w:tblPr>
      <w:tblCellMar>
        <w:top w:w="0" w:type="dxa"/>
        <w:left w:w="0" w:type="dxa"/>
        <w:bottom w:w="0" w:type="dxa"/>
        <w:right w:w="0" w:type="dxa"/>
      </w:tblCellMar>
    </w:tblPr>
  </w:style>
  <w:style w:type="paragraph" w:customStyle="1" w:styleId="66">
    <w:name w:val="Table Paragraph"/>
    <w:basedOn w:val="1"/>
    <w:qFormat/>
    <w:uiPriority w:val="1"/>
    <w:pPr>
      <w:jc w:val="left"/>
    </w:pPr>
    <w:rPr>
      <w:rFonts w:asciiTheme="minorHAnsi" w:hAnsiTheme="minorHAnsi" w:eastAsiaTheme="minorEastAsia" w:cstheme="minorBidi"/>
      <w:snapToGrid/>
      <w:kern w:val="0"/>
      <w:sz w:val="22"/>
      <w:szCs w:val="22"/>
    </w:rPr>
  </w:style>
  <w:style w:type="character" w:customStyle="1" w:styleId="67">
    <w:name w:val="Heading 3 Char"/>
    <w:basedOn w:val="8"/>
    <w:link w:val="5"/>
    <w:semiHidden/>
    <w:uiPriority w:val="9"/>
    <w:rPr>
      <w:rFonts w:asciiTheme="majorHAnsi" w:hAnsiTheme="majorHAnsi" w:eastAsiaTheme="majorEastAsia" w:cstheme="majorBidi"/>
      <w:snapToGrid w:val="0"/>
      <w:color w:val="254061" w:themeColor="accent1" w:themeShade="80"/>
      <w:kern w:val="2"/>
      <w:sz w:val="24"/>
      <w:szCs w:val="24"/>
    </w:rPr>
  </w:style>
  <w:style w:type="character" w:customStyle="1" w:styleId="68">
    <w:name w:val="Heading 4 Char"/>
    <w:basedOn w:val="8"/>
    <w:link w:val="6"/>
    <w:uiPriority w:val="9"/>
    <w:rPr>
      <w:rFonts w:eastAsia="宋体"/>
      <w:b/>
      <w:bCs/>
    </w:rPr>
  </w:style>
  <w:style w:type="character" w:customStyle="1" w:styleId="69">
    <w:name w:val="Heading 5 Char"/>
    <w:basedOn w:val="8"/>
    <w:link w:val="7"/>
    <w:uiPriority w:val="9"/>
    <w:rPr>
      <w:rFonts w:eastAsia="宋体"/>
      <w:b/>
      <w:bCs/>
      <w:sz w:val="20"/>
      <w:szCs w:val="20"/>
    </w:rPr>
  </w:style>
  <w:style w:type="character" w:customStyle="1" w:styleId="70">
    <w:name w:val="Comment Text Char"/>
    <w:basedOn w:val="8"/>
    <w:link w:val="15"/>
    <w:semiHidden/>
    <w:qFormat/>
    <w:uiPriority w:val="99"/>
    <w:rPr>
      <w:rFonts w:asciiTheme="minorHAnsi" w:hAnsiTheme="minorHAnsi"/>
    </w:rPr>
  </w:style>
  <w:style w:type="character" w:customStyle="1" w:styleId="71">
    <w:name w:val="Comment Subject Char"/>
    <w:basedOn w:val="70"/>
    <w:link w:val="16"/>
    <w:semiHidden/>
    <w:qFormat/>
    <w:uiPriority w:val="99"/>
    <w:rPr>
      <w:rFonts w:asciiTheme="minorHAnsi" w:hAnsiTheme="minorHAnsi"/>
      <w:b/>
      <w:bCs/>
    </w:rPr>
  </w:style>
  <w:style w:type="paragraph" w:customStyle="1" w:styleId="72">
    <w:name w:val="Revision"/>
    <w:hidden/>
    <w:semiHidden/>
    <w:uiPriority w:val="99"/>
    <w:pPr>
      <w:spacing w:after="0" w:line="240" w:lineRule="auto"/>
    </w:pPr>
    <w:rPr>
      <w:rFonts w:ascii="Calibri" w:hAnsi="Calibri" w:eastAsia="Calibri" w:cs="Calibri"/>
      <w:sz w:val="22"/>
      <w:szCs w:val="22"/>
      <w:lang w:val="en-US" w:eastAsia="en-US" w:bidi="ar-SA"/>
    </w:rPr>
  </w:style>
  <w:style w:type="paragraph" w:customStyle="1" w:styleId="73">
    <w:name w:val="zheng"/>
    <w:basedOn w:val="11"/>
    <w:link w:val="74"/>
    <w:autoRedefine/>
    <w:qFormat/>
    <w:uiPriority w:val="0"/>
    <w:pPr>
      <w:widowControl/>
      <w:autoSpaceDE w:val="0"/>
      <w:autoSpaceDN w:val="0"/>
      <w:adjustRightInd w:val="0"/>
      <w:snapToGrid w:val="0"/>
      <w:spacing w:afterLines="50" w:line="288" w:lineRule="auto"/>
      <w:ind w:left="660" w:leftChars="300"/>
      <w:jc w:val="left"/>
    </w:pPr>
    <w:rPr>
      <w:rFonts w:eastAsia="黑体" w:cs="Tahoma"/>
      <w:color w:val="231F20"/>
      <w:sz w:val="20"/>
      <w:szCs w:val="20"/>
      <w:lang w:eastAsia="en-US" w:bidi="en-US"/>
    </w:rPr>
  </w:style>
  <w:style w:type="character" w:customStyle="1" w:styleId="74">
    <w:name w:val="zheng 字符"/>
    <w:basedOn w:val="64"/>
    <w:link w:val="73"/>
    <w:uiPriority w:val="0"/>
    <w:rPr>
      <w:rFonts w:ascii="Times New Roman" w:hAnsi="Times New Roman" w:eastAsia="黑体" w:cs="Tahoma"/>
      <w:snapToGrid w:val="0"/>
      <w:color w:val="231F20"/>
      <w:kern w:val="2"/>
      <w:sz w:val="20"/>
      <w:szCs w:val="20"/>
      <w:lang w:eastAsia="en-US" w:bidi="en-US"/>
    </w:rPr>
  </w:style>
  <w:style w:type="character" w:customStyle="1" w:styleId="75">
    <w:name w:val="ui-provider"/>
    <w:basedOn w:val="8"/>
    <w:uiPriority w:val="0"/>
  </w:style>
  <w:style w:type="character" w:customStyle="1" w:styleId="76">
    <w:name w:val="其他_"/>
    <w:link w:val="77"/>
    <w:uiPriority w:val="0"/>
    <w:rPr>
      <w:rFonts w:cs="Arial"/>
      <w:color w:val="231F20"/>
      <w:sz w:val="19"/>
      <w:szCs w:val="19"/>
      <w:shd w:val="clear" w:color="auto" w:fill="FFFFFF"/>
    </w:rPr>
  </w:style>
  <w:style w:type="paragraph" w:customStyle="1" w:styleId="77">
    <w:name w:val="其他"/>
    <w:basedOn w:val="1"/>
    <w:link w:val="76"/>
    <w:uiPriority w:val="0"/>
    <w:pPr>
      <w:shd w:val="clear" w:color="auto" w:fill="FFFFFF"/>
      <w:spacing w:after="80" w:line="264" w:lineRule="auto"/>
      <w:ind w:firstLine="20"/>
      <w:jc w:val="left"/>
    </w:pPr>
    <w:rPr>
      <w:rFonts w:ascii="Arial" w:hAnsi="Arial" w:cs="Arial" w:eastAsiaTheme="minorEastAsia"/>
      <w:snapToGrid/>
      <w:color w:val="231F20"/>
      <w:kern w:val="0"/>
      <w:sz w:val="19"/>
      <w:szCs w:val="19"/>
    </w:rPr>
  </w:style>
  <w:style w:type="character" w:customStyle="1" w:styleId="78">
    <w:name w:val="其他 (3)_"/>
    <w:link w:val="79"/>
    <w:uiPriority w:val="0"/>
    <w:rPr>
      <w:rFonts w:ascii="MS Gothic" w:hAnsi="MS Gothic" w:cs="MS Gothic"/>
      <w:color w:val="231F20"/>
      <w:sz w:val="58"/>
      <w:szCs w:val="58"/>
      <w:shd w:val="clear" w:color="auto" w:fill="FFFFFF"/>
    </w:rPr>
  </w:style>
  <w:style w:type="paragraph" w:customStyle="1" w:styleId="79">
    <w:name w:val="其他 (3)"/>
    <w:basedOn w:val="1"/>
    <w:link w:val="78"/>
    <w:uiPriority w:val="0"/>
    <w:pPr>
      <w:shd w:val="clear" w:color="auto" w:fill="FFFFFF"/>
      <w:spacing w:before="110"/>
      <w:jc w:val="left"/>
    </w:pPr>
    <w:rPr>
      <w:rFonts w:ascii="MS Gothic" w:hAnsi="MS Gothic" w:cs="MS Gothic" w:eastAsiaTheme="minorEastAsia"/>
      <w:snapToGrid/>
      <w:color w:val="231F20"/>
      <w:kern w:val="0"/>
      <w:sz w:val="58"/>
      <w:szCs w:val="5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Siemens</Company>
  <Pages>5</Pages>
  <Words>158</Words>
  <Characters>907</Characters>
  <Lines>7</Lines>
  <Paragraphs>2</Paragraphs>
  <TotalTime>2</TotalTime>
  <ScaleCrop>false</ScaleCrop>
  <LinksUpToDate>false</LinksUpToDate>
  <CharactersWithSpaces>1063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2024-09-26T17:02:00Z</dcterms:created>
  <dc:creator>Xing, Chun Lian (SHS AP CHN DX RA 2)</dc:creator>
  <cp:keywords>C_Unrestricted</cp:keywords>
  <cp:lastModifiedBy>Tony老师</cp:lastModifiedBy>
  <cp:lastPrinted>2024-10-10T10:31:00Z</cp:lastPrinted>
  <dcterms:modified xsi:type="dcterms:W3CDTF">2026-04-08T10:26:36Z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ocument Confidentiality">
    <vt:lpwstr>Unrestricted</vt:lpwstr>
  </property>
  <property fmtid="{D5CDD505-2E9C-101B-9397-08002B2CF9AE}" pid="4" name="Document_Confidentiality">
    <vt:lpwstr>Unrestricted</vt:lpwstr>
  </property>
  <property fmtid="{D5CDD505-2E9C-101B-9397-08002B2CF9AE}" pid="5" name="sodocoClasLang">
    <vt:lpwstr>Unrestricted</vt:lpwstr>
  </property>
  <property fmtid="{D5CDD505-2E9C-101B-9397-08002B2CF9AE}" pid="6" name="sodocoClasLangId">
    <vt:i4>0</vt:i4>
  </property>
  <property fmtid="{D5CDD505-2E9C-101B-9397-08002B2CF9AE}" pid="7" name="sodocoClasId">
    <vt:i4>0</vt:i4>
  </property>
  <property fmtid="{D5CDD505-2E9C-101B-9397-08002B2CF9AE}" pid="8" name="MSIP_Label_a3d8c6b1-d8ce-4831-b4d5-1e84a25cc0cb_Enabled">
    <vt:lpwstr>true</vt:lpwstr>
  </property>
  <property fmtid="{D5CDD505-2E9C-101B-9397-08002B2CF9AE}" pid="9" name="MSIP_Label_a3d8c6b1-d8ce-4831-b4d5-1e84a25cc0cb_SetDate">
    <vt:lpwstr>2022-06-28T05:28:24Z</vt:lpwstr>
  </property>
  <property fmtid="{D5CDD505-2E9C-101B-9397-08002B2CF9AE}" pid="10" name="MSIP_Label_a3d8c6b1-d8ce-4831-b4d5-1e84a25cc0cb_Method">
    <vt:lpwstr>Standard</vt:lpwstr>
  </property>
  <property fmtid="{D5CDD505-2E9C-101B-9397-08002B2CF9AE}" pid="11" name="MSIP_Label_a3d8c6b1-d8ce-4831-b4d5-1e84a25cc0cb_Name">
    <vt:lpwstr>Unrestricted</vt:lpwstr>
  </property>
  <property fmtid="{D5CDD505-2E9C-101B-9397-08002B2CF9AE}" pid="12" name="MSIP_Label_a3d8c6b1-d8ce-4831-b4d5-1e84a25cc0cb_SiteId">
    <vt:lpwstr>5dbf1add-202a-4b8d-815b-bf0fb024e033</vt:lpwstr>
  </property>
  <property fmtid="{D5CDD505-2E9C-101B-9397-08002B2CF9AE}" pid="13" name="MSIP_Label_a3d8c6b1-d8ce-4831-b4d5-1e84a25cc0cb_ActionId">
    <vt:lpwstr>0185d880-92bb-49f8-bc71-2a3290ec1822</vt:lpwstr>
  </property>
  <property fmtid="{D5CDD505-2E9C-101B-9397-08002B2CF9AE}" pid="14" name="MSIP_Label_a3d8c6b1-d8ce-4831-b4d5-1e84a25cc0cb_ContentBits">
    <vt:lpwstr>0</vt:lpwstr>
  </property>
  <property fmtid="{D5CDD505-2E9C-101B-9397-08002B2CF9AE}" pid="15" name="GrammarlyDocumentId">
    <vt:lpwstr>2ff06753-3d9d-40ea-903c-9841da4afe0e</vt:lpwstr>
  </property>
  <property fmtid="{D5CDD505-2E9C-101B-9397-08002B2CF9AE}" pid="16" name="KSOProductBuildVer">
    <vt:lpwstr>1033-6.7.1.8828</vt:lpwstr>
  </property>
  <property fmtid="{D5CDD505-2E9C-101B-9397-08002B2CF9AE}" pid="17" name="ICV">
    <vt:lpwstr>8F45D0B0D5943CC1DCBCD5690913A0A8_42</vt:lpwstr>
  </property>
</Properties>
</file>