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№1061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14 декабря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Реконструкция вентустановки на объекте по адресу: г. рязань, Московское шоссе, 5а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А.Ю. Тарасов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И.В. Николаев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Главный инженер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А.А. Дворников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СБ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Турист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Турист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196000.00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196000.00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196000.00 руб.:</w:t>
      </w:r>
    </w:p>
    <w:p w:rsidR="00C15335" w:rsidRDefault="00B51A25" w:rsidP="008C5845">
      <w:pPr>
        <w:ind w:left="720"/>
      </w:pPr>
      <w:r>
        <w:t>Турист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196000.00 руб. согласились участвовать:</w:t>
      </w:r>
    </w:p>
    <w:p w:rsidR="00C15335" w:rsidRDefault="00B51A25" w:rsidP="008C5845">
      <w:pPr>
        <w:ind w:left="720"/>
      </w:pPr>
      <w:r>
        <w:t>Турист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Турист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193 000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Турист с ценой предложения 193000.00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А.Ю. Тарасов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И.В. Николаев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А.А. Дворников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