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№1194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Строительно-монтажные, отделочные работы на объекте по адресу: г. Рязань, проезд Шабулина, 18Г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СТРОЙВЕСТ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"Строй-мастер Рязань"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СТРОЙВЕСТ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620000.00 руб.: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620000.00 руб. согласились участвовать: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СТРОЙВЕСТ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Круглов Владимир Сергеевич с ценой предложения 455000.00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