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Скотча в мае-июле 2017 года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Буданов Алексей Алексеевич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Кошелева Наталья Юрьевна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технолог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Сидорин А.А.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СП-ГРУПП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СП-ГРУПП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52.00 руб.: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Стимпак</w:t>
      </w:r>
    </w:p>
    <w:p w:rsidR="00C15335" w:rsidRDefault="00B51A25" w:rsidP="008C5845">
      <w:pPr>
        <w:ind w:left="720"/>
      </w:pPr>
      <w:r>
        <w:t>СП-ГРУПП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52.00 руб. согласились участвовать: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Стимпак</w:t>
      </w:r>
    </w:p>
    <w:p w:rsidR="00C15335" w:rsidRDefault="00B51A25" w:rsidP="008C5845">
      <w:pPr>
        <w:ind w:left="720"/>
      </w:pPr>
      <w:r>
        <w:t>СП-ГРУПП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СП-ГРУПП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СП-ГРУПП с ценой предложения 144000.00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Буданов Алексей Алексеевич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Кошелева Наталья Юрьевна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Сидорин А.А.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