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Стрейч пленки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А.М. Кривцов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Рульков Дмитрий Геннадьевич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СП-ГРУПП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Рульков Дмитрий Геннадьевич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СП-ГРУПП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96.00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96.00 руб.:</w:t>
      </w:r>
    </w:p>
    <w:p w:rsidR="00C15335" w:rsidRDefault="00B51A25" w:rsidP="008C5845">
      <w:pPr>
        <w:ind w:left="720"/>
      </w:pPr>
      <w:r>
        <w:t>ИП Рульков Дмитрий Геннадьевич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СП-ГРУПП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96.00 руб. согласились участвовать:</w:t>
      </w:r>
    </w:p>
    <w:p w:rsidR="00C15335" w:rsidRDefault="00B51A25" w:rsidP="008C5845">
      <w:pPr>
        <w:ind w:left="720"/>
      </w:pPr>
      <w:r>
        <w:t>ИП Рульков Дмитрий Геннадьевич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СП-ГРУПП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Рульков Дмитрий Геннадьевич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СП-ГРУПП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Рульков Дмитрий Геннадьевич с ценой предложения 93.00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А.М. Кривцов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