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№1418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08 сентября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Устройство мягкой кровли корпуса литера Д на объекте по адресу: г. Рязань, ул. Зубковой, д. 8а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ГК Барс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Я.Н. Кудинкин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Инженер по контролю за строительством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Андрюхин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Технический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С.Н. Томилов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ООО СистЭко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А.А. Крылов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СпецСтройМонтаж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СТРОЙВЕСТ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 МегаЛит"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СпецСтройМонтаж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СТРОЙВЕСТ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 МегаЛит"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1300000.00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1300000.00 руб.:</w:t>
      </w:r>
    </w:p>
    <w:p w:rsidR="00C15335" w:rsidRDefault="00B51A25" w:rsidP="008C5845">
      <w:pPr>
        <w:ind w:left="720"/>
      </w:pPr>
      <w:r>
        <w:t>СпецСтройМонтаж</w:t>
      </w:r>
    </w:p>
    <w:p w:rsidR="00C15335" w:rsidRDefault="00B51A25" w:rsidP="008C5845">
      <w:pPr>
        <w:ind w:left="720"/>
      </w:pPr>
      <w:r>
        <w:t>СТРОЙВЕСТ</w:t>
      </w:r>
    </w:p>
    <w:p w:rsidR="00C15335" w:rsidRDefault="00B51A25" w:rsidP="008C5845">
      <w:pPr>
        <w:ind w:left="720"/>
      </w:pPr>
      <w:r>
        <w:t>ООО " МегаЛит"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1300000.00 руб. согласились участвовать:</w:t>
      </w:r>
    </w:p>
    <w:p w:rsidR="00C15335" w:rsidRDefault="00B51A25" w:rsidP="008C5845">
      <w:pPr>
        <w:ind w:left="720"/>
      </w:pPr>
      <w:r>
        <w:t>СпецСтройМонтаж</w:t>
      </w:r>
    </w:p>
    <w:p w:rsidR="00C15335" w:rsidRDefault="00B51A25" w:rsidP="008C5845">
      <w:pPr>
        <w:ind w:left="720"/>
      </w:pPr>
      <w:r>
        <w:t>СТРОЙВЕСТ</w:t>
      </w:r>
    </w:p>
    <w:p w:rsidR="00C15335" w:rsidRDefault="00B51A25" w:rsidP="008C5845">
      <w:pPr>
        <w:ind w:left="720"/>
      </w:pPr>
      <w:r>
        <w:t>ООО " МегаЛит"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СпецСтройМонтаж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1 180 000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СТРОЙВЕСТ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1 220 000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 МегаЛит"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СпецСтройМонтаж с ценой предложения 1180000.00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Андрюхин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С.Н. Томилов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А.А. Крылов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Я.Н. Кудинкин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