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№1460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 в помещении собственного производства (линия слоек)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М.М. Клочков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"Строй-мастер Рязань"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«Статусстрой»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1115000.00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«Статусстрой»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1115000.00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1115000.00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1115000.00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1115000.00 руб.: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15335" w:rsidRDefault="00B51A25" w:rsidP="008C5845">
      <w:pPr>
        <w:ind w:left="720"/>
      </w:pPr>
      <w:r>
        <w:t>ООО «Статусстрой»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1115000.00 руб. согласились участвовать: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15335" w:rsidRDefault="00B51A25" w:rsidP="008C5845">
      <w:pPr>
        <w:ind w:left="720"/>
      </w:pPr>
      <w:r>
        <w:t>ООО «Статусстрой»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«Статусстрой»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"Строй-мастер Рязань" с ценой предложения 875000.00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М.М. Клочков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