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№1528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декабря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вентилятора ВКРС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50000.00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50000.00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