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СМР по установке системы вентиляции над распылительной сеткой в цехе автомобильных кож по адресу: г. Рязань, ул. Прижелезнодорожная, д. 52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"Техформат"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"Техформат"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130000.00 руб.: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"Техформат"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130000.00 руб. согласились участвовать: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"Техформат"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"РЕГИОНСНАБ 62" с ценой предложения 110000.00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