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Реконструкция емкостей (2шт.) технической воды станции 2-ого подъема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"Граждансантехмонтаж"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1624000.00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1624000.00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1624000.00 руб.: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1624000.00 руб. согласились участвовать: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1 583 000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1 591 200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"РЕГИОНСНАБ 62" с ценой предложения 1583000.00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