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2016 от 28.02.2019г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28 февраля 2019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Гартцинк (г.Шадринск)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Руководитель проекта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Строгалев Сергей Станиславович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Главный бухгалтер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Копылова И.В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Пономарева Дарья Валерьевна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135.00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2016)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Завод ХПК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3 100 000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"МЗК"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2 740 000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2 960 000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"Стальинвест"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2 980 000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ПАО "Челябинский цинковый завод"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3 120 000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2016 от 28.02.2019 г. "Продажа Гартцинк (г.Шадринск)", ООО "ПАО "Челябинский цинковый завод"" с ценой предложения 3 120 000(________________)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"ПАО "Челябинский цинковый завод""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Руководитель проекта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Строгалев Сергей Станиславович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Главный бухгалтер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Копылова И.В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Пономарева Дарья Валерьевна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