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2532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«28» декабря 2020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Право проведения негосударственной экспертизы ПСД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216000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28.12.2020 до 11:55 28.12.2020.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ПРОЕКТЭНЕРГОМОНТАЖ</w:t>
      </w:r>
    </w:p>
    <w:p w:rsidR="00AA6E71" w:rsidRDefault="00AA6E71" w:rsidP="003F24C7">
      <w:r>
        <w:t>- ООО "ГУП РУСПРОЕКТЭКСПЕРТИЗА"</w:t>
      </w:r>
    </w:p>
    <w:p w:rsidR="00AA6E71" w:rsidRDefault="00AA6E71" w:rsidP="003F24C7">
      <w:r>
        <w:t>- ООО «ГК РСЭ»</w:t>
      </w:r>
    </w:p>
    <w:p w:rsidR="00AA6E71" w:rsidRDefault="00AA6E71" w:rsidP="003F24C7">
      <w:r>
        <w:t>- ООО Рязанская негосударственная экспертиза проектов</w:t>
      </w:r>
    </w:p>
    <w:p w:rsidR="00AA6E71" w:rsidRDefault="00AA6E71" w:rsidP="003F24C7">
      <w:r>
        <w:t>- ООО "Судебная и негосударственная строительная экспертиза "ГАРАНТ ЭКСПЕРТ"</w:t>
      </w:r>
    </w:p>
    <w:p w:rsidR="00AA6E71" w:rsidRDefault="00AA6E71" w:rsidP="003F24C7">
      <w:r>
        <w:t>- ООО «ПРОММАШ ТЕСТ»</w:t>
      </w:r>
    </w:p>
    <w:p w:rsidR="00AA6E71" w:rsidRDefault="00AA6E71" w:rsidP="003F24C7">
      <w:r>
        <w:t>- ООО Независимый Технический Центр «Экспертиза проектов»</w:t>
      </w:r>
    </w:p>
    <w:p w:rsidR="00AA6E71" w:rsidRDefault="00AA6E71" w:rsidP="003F24C7">
      <w:r>
        <w:t>- ООО "Национальный Экспертный Центр"</w:t>
      </w:r>
    </w:p>
    <w:p w:rsidR="00AA6E71" w:rsidRDefault="00AA6E71" w:rsidP="003F24C7">
      <w:r>
        <w:t>- ООО ЦЭСПП</w:t>
      </w:r>
    </w:p>
    <w:p w:rsidR="00AA6E71" w:rsidRDefault="00AA6E71" w:rsidP="003F24C7">
      <w:r>
        <w:t>- ООО "Премиум Эксперт"</w:t>
      </w:r>
    </w:p>
    <w:p w:rsidR="00AA6E71" w:rsidRDefault="00AA6E71" w:rsidP="003F24C7">
      <w:r>
        <w:t>- ООО Сегмент Эксперт</w:t>
      </w:r>
    </w:p>
    <w:p w:rsidR="00AA6E71" w:rsidRDefault="00AA6E71" w:rsidP="003F24C7">
      <w:r>
        <w:t>- ООО ТехЭксперт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выполнения работ: параллельно с разработкой ПСД до февраль-март 2021 выполнить экспертизу ПСД в части не касающейся ГПЗУ. После получения ГПЗУ (ориентировочно июнь 2021г) провести экспертизу ПСД в оставшейся части и выдать заключение (срок проведения данных работ 2-4 недели).</w:t>
        <w:br/>
        <w:t>
- гарантия: в соответствии с законодательством РФ. </w:t>
        <w:br/>
        <w:t>
- условия оплаты: Оплата Заказчиком производится безналичным путем, следующим образом: Заказчик перечисляет Исполнителю аванс в размере 30% от стоимости работ в течении 5-ти банковских дней с даты подписания договора. Окончательный расчет по настоящему договору производится в течение 5-ти рабочих дней с даты подписания окончательного акта о приемке выполненных работ</w:t>
        <w:br/>
        <w:t>
</w:t>
        <w:br/>
        <w:t>
Техническое задание расположено по ссылке</w:t>
        <w:br/>
        <w:t>
https://fpkinvest.ru/purchase/1772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Сенчукова Юлия, тел. + 7 (4912) 306-506 доб. 3046, 8-996-616-53-02 e-mail: yusenchukova@fpkinvest.ru</w:t>
        <w:br/>
        <w:t>
</w:t>
        <w:br/>
        <w:t>
Контактная информация по техническим вопросам аукциона: Глебова Анна, тел.: + 7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«ПРОММАШ ТЕСТ»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"Национальный Экспертный Центр"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Рязанская негосударственная экспертиза проектов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130 000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4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ЦЭСПП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5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ТехЭксперт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