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2545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«03» февраля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Световозвращающие элементы для КД5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10850000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5000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10:30 03.02.2021 до 16:30 03.02.2021.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Бизнес сувениры</w:t>
      </w:r>
    </w:p>
    <w:p w:rsidR="00AA6E71" w:rsidRDefault="00AA6E71" w:rsidP="003F24C7">
      <w:r>
        <w:t>- ООО "ФОРМОС ТК"</w:t>
      </w:r>
    </w:p>
    <w:p w:rsidR="00AA6E71" w:rsidRDefault="00AA6E71" w:rsidP="003F24C7">
      <w:r>
        <w:t>- "Бизнес сувениры"</w:t>
      </w:r>
    </w:p>
    <w:p w:rsidR="00AA6E71" w:rsidRDefault="00AA6E71" w:rsidP="003F24C7">
      <w:r>
        <w:t>- ООО «Строд Сервис»</w:t>
      </w:r>
    </w:p>
    <w:p w:rsidR="00AA6E71" w:rsidRDefault="00AA6E71" w:rsidP="003F24C7">
      <w:r>
        <w:t>- ООО «РусДорЗнак»</w:t>
      </w:r>
    </w:p>
    <w:p w:rsidR="00AA6E71" w:rsidRDefault="00AA6E71" w:rsidP="003F24C7">
      <w:r>
        <w:t>- ООО Пульсар</w:t>
      </w:r>
    </w:p>
    <w:p w:rsidR="00AA6E71" w:rsidRDefault="00AA6E71" w:rsidP="003F24C7">
      <w:r>
        <w:t>- ООО ПКП "Знак-Екатеринбург"</w:t>
      </w:r>
    </w:p>
    <w:p w:rsidR="00AA6E71" w:rsidRDefault="00AA6E71" w:rsidP="003F24C7">
      <w:r>
        <w:t>- ООО "Оптима Сервис"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с НДС!!! В случае если в торгах побеждает организация без НДС, сумма договора будет уменьшена на сумму НДС.</w:t>
        <w:br/>
        <w:t>
</w:t>
        <w:br/>
        <w:t>
Основные условия:</w:t>
        <w:br/>
        <w:t>
 - сроки поставки: по заявкам, по согласованию</w:t>
        <w:br/>
        <w:t>
 - объемы ТЗП:     </w:t>
        <w:br/>
        <w:t>
- наклейки из материала 3М, световозвращающая пленка белая, с оптической системой микропризм DG3, серии 4090.Исполнение: трапеция с основанием 100мм, ребрами 58мм и вершиной 55мм – 350 000 шт.</w:t>
        <w:br/>
        <w:t>
- наклейки из материала 3М, световозвращающая пленка красного цвета, с оптической системой микропризм DG3, серии 4090. Исполнение: трапеция с основанием 100мм, ребрами 56мм и вершиной 61мм – 350 000 шт.</w:t>
        <w:br/>
        <w:t>
- порядок оплаты:</w:t>
        <w:br/>
        <w:t>
- 100% постоплата в течении 10 рабочих дней с момента поставки ТМЦ на склад покупателя. или</w:t>
        <w:br/>
        <w:t>
- аванс - 30 % (для закупки необходимых материалов, предоплата за оборудование, залоговый платеж за резервирование оборудования и т.д)</w:t>
        <w:br/>
        <w:t>
- итоговый платеж – 70% в течении 10 рабочих дней с момента поставки ТМЦ на склад покупателя.</w:t>
        <w:br/>
        <w:t>
-Объем и срок поставки:</w:t>
        <w:br/>
        <w:t>
120 000 шт. каждого вида – до 26.02.2020г.</w:t>
        <w:br/>
        <w:t>
120 000 шт. каждого вида – до 24.03.2020г.</w:t>
        <w:br/>
        <w:t>
110 000 шт. каждого вида – до 23.04.2020г.</w:t>
        <w:br/>
        <w:t>
</w:t>
        <w:br/>
        <w:t>
Техническое задание расположено по ссылке</w:t>
        <w:br/>
        <w:t>
https://fpkinvest.ru/purchase/1804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Крестникова Ирина Николаевна, (4912) 306-506 доб. 3093, ikrestnikova@fpkinvest.ru</w:t>
        <w:br/>
        <w:t>
Контактная информация по техническим вопросам аукциона: Глебова Анна, тел.: (4912) 306-506 доб. 3091</w:t>
        <w:br/>
        <w:t>
</w:t>
        <w:br/>
        <w:t>
Обязательно заполнить дополнительные условия к аукциону.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"Бизнес сувениры"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8 985 000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«Строд Сервис»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7 375 000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"ФОРМОС ТК"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7 200 000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