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2560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«16»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работ по подключению линий электроснабжения от РП-2 до ЭЩ «Серверная»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355000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14:30 16.03.2021 до 15:00 16.03.2021.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"ЗВЕЗДА ЭНЕРГО"</w:t>
      </w:r>
    </w:p>
    <w:p w:rsidR="00AA6E71" w:rsidRDefault="00AA6E71" w:rsidP="003F24C7">
      <w:r>
        <w:t>- ООО «ОПОРА»</w:t>
      </w:r>
    </w:p>
    <w:p w:rsidR="00AA6E71" w:rsidRDefault="00AA6E71" w:rsidP="003F24C7">
      <w:r>
        <w:t>- ООО "ЗВЕЗДА ЭНЕРГО"</w:t>
      </w:r>
    </w:p>
    <w:p w:rsidR="00AA6E71" w:rsidRDefault="00AA6E71" w:rsidP="003F24C7">
      <w:r>
        <w:t>- ООО "ЗВЕЗДА ЭНЕРГО"</w:t>
      </w:r>
    </w:p>
    <w:p w:rsidR="00AA6E71" w:rsidRDefault="00AA6E71" w:rsidP="003F24C7">
      <w:r>
        <w:t>- ООО "Кватернион Групп"</w:t>
      </w:r>
    </w:p>
    <w:p w:rsidR="00AA6E71" w:rsidRDefault="00AA6E71" w:rsidP="003F24C7">
      <w:r>
        <w:t>- ООО "Электромонтаж"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20 рабочих дней с момента подписания договора, допускается увеличение сроков исполнения обязательств не более чем на 10 рабочих дней.</w:t>
        <w:br/>
        <w:t>
- гарантия: от 2 до 5 лет.</w:t>
        <w:br/>
        <w:t>
- условия оплаты: рассматриваем различные варианты оплата за материалы - приоритетным является предложение с постоплатой. Оплата за выполненные работы производится ежемесячно на основании подписанных с двух сторон Актов выполненных работ по форме КС-2, справки о стоимости работ и затрат (форма КС-3) и сдачи исполнительной документации, в течение 10 календарных дней.</w:t>
        <w:br/>
        <w:t>
Критерии выбора победителя: </w:t>
        <w:br/>
        <w:t>
1. Минимальная стоимость предложения. </w:t>
        <w:br/>
        <w:t>
2. Срок выполнения работ - предпочтение отдается 20 рабочим дням с момента подписания договора.</w:t>
        <w:br/>
        <w:t>
3. Гарантия - предпочтение отдается 5 летней гарантии.</w:t>
        <w:br/>
        <w:t>
4. Условия оплаты – предпочтение отдается отсрочке платежа.</w:t>
        <w:br/>
        <w:t>
Утверждение выбора подрядчика и предпочтительные условия будут осуществляться по результатам проведенного аукциона.</w:t>
        <w:br/>
        <w:t>
</w:t>
        <w:br/>
        <w:t>
Техническое задание расположено по ссылке</w:t>
        <w:br/>
        <w:t>
https://fpkinvest.ru/purchase/1818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Банакова Наталья Николаевна, + 7 (4912) 306-506 доб. 3044, nbanakova@fpkinvest.ru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«ОПОРА»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